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/>
        <w:spacing w:before="1" w:after="0"/>
        <w:rPr>
          <w:rFonts w:ascii="Arial" w:hAnsi="Arial" w:eastAsia="Arial" w:cs="Arial"/>
          <w:color w:val="000000"/>
          <w:sz w:val="12"/>
          <w:szCs w:val="12"/>
          <w:lang w:val="pt-BR"/>
        </w:rPr>
      </w:pPr>
      <w:r>
        <w:rPr>
          <w:rFonts w:eastAsia="Arial" w:cs="Arial" w:ascii="Arial" w:hAnsi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>
        <w:rPr/>
        <w:drawing>
          <wp:inline distT="0" distB="0" distL="0" distR="0">
            <wp:extent cx="641350" cy="621030"/>
            <wp:effectExtent l="0" t="0" r="0" b="0"/>
            <wp:docPr id="1" name="image1.png" descr="https://lh5.googleusercontent.com/53M8QQDJS_4IlhGprs3cWeym2msiXdlspwrDyrNaVfDBNK0D0s94TPFPgYVAhZ2KvwOcGtc8KZlPSHdKpmXeVDGQD1Ja-VAzff5hkYae74mlUMELc5iy0zFgmNfl3DT4-uwE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https://lh5.googleusercontent.com/53M8QQDJS_4IlhGprs3cWeym2msiXdlspwrDyrNaVfDBNK0D0s94TPFPgYVAhZ2KvwOcGtc8KZlPSHdKpmXeVDGQD1Ja-VAzff5hkYae74mlUMELc5iy0zFgmNfl3DT4-uwE0PM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Normal"/>
        <w:pBdr/>
        <w:spacing w:before="1" w:after="0"/>
        <w:rPr>
          <w:rFonts w:ascii="Arial" w:hAnsi="Arial" w:eastAsia="Arial" w:cs="Arial"/>
          <w:color w:val="000000"/>
          <w:sz w:val="12"/>
          <w:szCs w:val="12"/>
          <w:lang w:val="pt-BR"/>
        </w:rPr>
      </w:pPr>
      <w:r>
        <w:rPr>
          <w:rFonts w:eastAsia="Arial" w:cs="Arial" w:ascii="Arial" w:hAnsi="Arial"/>
          <w:color w:val="000000"/>
          <w:sz w:val="12"/>
          <w:szCs w:val="12"/>
          <w:lang w:val="pt-BR"/>
        </w:rPr>
      </w:r>
    </w:p>
    <w:p>
      <w:pPr>
        <w:pStyle w:val="Normal"/>
        <w:pBdr/>
        <w:spacing w:before="1" w:after="0"/>
        <w:rPr>
          <w:rFonts w:ascii="Arial" w:hAnsi="Arial" w:eastAsia="Arial" w:cs="Arial"/>
          <w:color w:val="000000"/>
          <w:sz w:val="12"/>
          <w:szCs w:val="12"/>
          <w:lang w:val="pt-BR"/>
        </w:rPr>
      </w:pPr>
      <w:r>
        <w:rPr>
          <w:rFonts w:eastAsia="Arial" w:cs="Arial" w:ascii="Arial" w:hAnsi="Arial"/>
          <w:color w:val="000000"/>
          <w:sz w:val="12"/>
          <w:szCs w:val="12"/>
          <w:lang w:val="pt-BR"/>
        </w:rPr>
      </w:r>
    </w:p>
    <w:p>
      <w:pPr>
        <w:pStyle w:val="Normal"/>
        <w:pBdr/>
        <w:spacing w:before="1" w:after="0"/>
        <w:rPr>
          <w:rFonts w:ascii="Arial" w:hAnsi="Arial" w:eastAsia="Arial" w:cs="Arial"/>
          <w:color w:val="000000"/>
          <w:sz w:val="12"/>
          <w:szCs w:val="12"/>
          <w:lang w:val="pt-BR"/>
        </w:rPr>
      </w:pPr>
      <w:r>
        <w:rPr>
          <w:rFonts w:eastAsia="Arial" w:cs="Arial" w:ascii="Arial" w:hAnsi="Arial"/>
          <w:color w:val="000000"/>
          <w:sz w:val="12"/>
          <w:szCs w:val="12"/>
          <w:lang w:val="pt-BR"/>
        </w:rPr>
      </w:r>
    </w:p>
    <w:p>
      <w:pPr>
        <w:pStyle w:val="Normal"/>
        <w:widowControl/>
        <w:pBdr/>
        <w:jc w:val="center"/>
        <w:rPr>
          <w:rFonts w:ascii="Arial" w:hAnsi="Arial" w:eastAsia="Arial" w:cs="Arial"/>
          <w:color w:val="000000"/>
          <w:sz w:val="18"/>
          <w:szCs w:val="18"/>
          <w:lang w:val="pt-BR"/>
        </w:rPr>
      </w:pPr>
      <w:r>
        <w:rPr>
          <w:rFonts w:eastAsia="Arial" w:cs="Arial" w:ascii="Arial" w:hAnsi="Arial"/>
          <w:b/>
          <w:color w:val="000000"/>
          <w:sz w:val="18"/>
          <w:szCs w:val="18"/>
          <w:lang w:val="pt-BR"/>
        </w:rPr>
        <w:t>MINISTÉRIO DA EDUCAÇÃO</w:t>
      </w:r>
    </w:p>
    <w:p>
      <w:pPr>
        <w:pStyle w:val="Normal"/>
        <w:pBdr/>
        <w:ind w:left="1288" w:firstLine="1288"/>
        <w:rPr>
          <w:rFonts w:ascii="Arial" w:hAnsi="Arial" w:eastAsia="Arial" w:cs="Arial"/>
          <w:b/>
          <w:b/>
          <w:color w:val="000000"/>
          <w:sz w:val="18"/>
          <w:szCs w:val="18"/>
          <w:lang w:val="pt-BR"/>
        </w:rPr>
      </w:pPr>
      <w:r>
        <w:rPr>
          <w:rFonts w:eastAsia="Arial" w:cs="Arial" w:ascii="Arial" w:hAnsi="Arial"/>
          <w:b/>
          <w:color w:val="000000"/>
          <w:sz w:val="18"/>
          <w:szCs w:val="18"/>
          <w:lang w:val="pt-BR"/>
        </w:rPr>
        <w:t xml:space="preserve">             </w:t>
      </w:r>
      <w:r>
        <w:rPr>
          <w:rFonts w:eastAsia="Arial" w:cs="Arial" w:ascii="Arial" w:hAnsi="Arial"/>
          <w:b/>
          <w:color w:val="000000"/>
          <w:sz w:val="18"/>
          <w:szCs w:val="18"/>
          <w:lang w:val="pt-BR"/>
        </w:rPr>
        <w:t>UNIVERSIDADE FEDERAL FLUMINENSE</w:t>
      </w:r>
    </w:p>
    <w:p>
      <w:pPr>
        <w:pStyle w:val="Normal"/>
        <w:widowControl/>
        <w:pBdr/>
        <w:jc w:val="center"/>
        <w:rPr>
          <w:rFonts w:ascii="Arial" w:hAnsi="Arial" w:eastAsia="Arial" w:cs="Arial"/>
          <w:color w:val="000000"/>
          <w:sz w:val="18"/>
          <w:szCs w:val="18"/>
          <w:lang w:val="pt-BR"/>
        </w:rPr>
      </w:pPr>
      <w:r>
        <w:rPr>
          <w:rFonts w:eastAsia="Arial" w:cs="Arial" w:ascii="Arial" w:hAnsi="Arial"/>
          <w:b/>
          <w:color w:val="000000"/>
          <w:sz w:val="18"/>
          <w:szCs w:val="18"/>
          <w:lang w:val="pt-BR"/>
        </w:rPr>
        <w:t>PRÓ-REITORIA DE ADMINISTRAÇÃO</w:t>
      </w:r>
    </w:p>
    <w:p>
      <w:pPr>
        <w:pStyle w:val="Normal"/>
        <w:rPr>
          <w:rFonts w:ascii="Arial" w:hAnsi="Arial" w:eastAsia="Arial" w:cs="Arial"/>
          <w:sz w:val="18"/>
          <w:szCs w:val="18"/>
          <w:lang w:val="pt-BR"/>
        </w:rPr>
      </w:pPr>
      <w:r>
        <w:rPr>
          <w:rFonts w:eastAsia="Arial" w:cs="Arial" w:ascii="Arial" w:hAnsi="Arial"/>
          <w:sz w:val="18"/>
          <w:szCs w:val="18"/>
          <w:lang w:val="pt-BR"/>
        </w:rPr>
      </w:r>
    </w:p>
    <w:p>
      <w:pPr>
        <w:pStyle w:val="Normal"/>
        <w:widowControl/>
        <w:pBdr/>
        <w:jc w:val="center"/>
        <w:rPr>
          <w:rFonts w:ascii="Arial" w:hAnsi="Arial" w:eastAsia="Arial" w:cs="Arial"/>
          <w:color w:val="000000"/>
          <w:sz w:val="18"/>
          <w:szCs w:val="18"/>
          <w:lang w:val="pt-BR"/>
        </w:rPr>
      </w:pPr>
      <w:r>
        <w:rPr>
          <w:rFonts w:eastAsia="Arial" w:cs="Arial" w:ascii="Arial" w:hAnsi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>
        <w:rPr>
          <w:rFonts w:eastAsia="Arial" w:cs="Arial" w:ascii="Arial" w:hAnsi="Arial"/>
          <w:b/>
          <w:color w:val="FF0000"/>
          <w:sz w:val="18"/>
          <w:szCs w:val="18"/>
          <w:lang w:val="pt-BR"/>
        </w:rPr>
        <w:t>40</w:t>
      </w:r>
      <w:r>
        <w:rPr>
          <w:rFonts w:eastAsia="Arial" w:cs="Arial" w:ascii="Arial" w:hAnsi="Arial"/>
          <w:b/>
          <w:color w:val="FF0000"/>
          <w:sz w:val="18"/>
          <w:szCs w:val="18"/>
          <w:lang w:val="pt-BR"/>
        </w:rPr>
        <w:t>/2022/AD</w:t>
      </w:r>
    </w:p>
    <w:p>
      <w:pPr>
        <w:pStyle w:val="Normal"/>
        <w:spacing w:before="0" w:after="240"/>
        <w:jc w:val="center"/>
        <w:rPr>
          <w:rFonts w:ascii="Arial" w:hAnsi="Arial" w:eastAsia="Arial" w:cs="Arial"/>
          <w:b/>
          <w:b/>
          <w:color w:val="000000"/>
          <w:sz w:val="18"/>
          <w:szCs w:val="18"/>
          <w:lang w:val="pt-BR"/>
        </w:rPr>
      </w:pPr>
      <w:r>
        <w:rPr>
          <w:rFonts w:eastAsia="Arial" w:cs="Arial" w:ascii="Arial" w:hAnsi="Arial"/>
          <w:sz w:val="18"/>
          <w:szCs w:val="18"/>
          <w:lang w:val="pt-BR"/>
        </w:rPr>
        <w:br/>
      </w:r>
      <w:r>
        <w:rPr>
          <w:rFonts w:eastAsia="Arial" w:cs="Arial" w:ascii="Arial" w:hAnsi="Arial"/>
          <w:b/>
          <w:color w:val="000000"/>
          <w:sz w:val="18"/>
          <w:szCs w:val="18"/>
          <w:lang w:val="pt-BR"/>
        </w:rPr>
        <w:t> MINUTA ATA DE REGISTRO DE PREÇOS</w:t>
      </w:r>
    </w:p>
    <w:p>
      <w:pPr>
        <w:pStyle w:val="Normal"/>
        <w:widowControl/>
        <w:pBdr/>
        <w:ind w:right="-7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pt-BR"/>
        </w:rPr>
      </w:pPr>
      <w:r>
        <w:rPr>
          <w:rFonts w:eastAsia="Verdana" w:cs="Verdana" w:ascii="Verdana" w:hAnsi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>
      <w:pPr>
        <w:pStyle w:val="Normal"/>
        <w:pBdr/>
        <w:rPr>
          <w:b/>
          <w:b/>
          <w:color w:val="000000"/>
          <w:sz w:val="14"/>
          <w:szCs w:val="14"/>
          <w:lang w:val="pt-BR"/>
        </w:rPr>
      </w:pPr>
      <w:r>
        <w:rPr>
          <w:b/>
          <w:color w:val="000000"/>
          <w:sz w:val="14"/>
          <w:szCs w:val="14"/>
          <w:lang w:val="pt-BR"/>
        </w:rPr>
      </w:r>
    </w:p>
    <w:p>
      <w:pPr>
        <w:pStyle w:val="Normal"/>
        <w:pBdr/>
        <w:spacing w:before="3" w:after="0"/>
        <w:rPr>
          <w:b/>
          <w:b/>
          <w:color w:val="000000"/>
          <w:sz w:val="17"/>
          <w:szCs w:val="17"/>
          <w:lang w:val="pt-BR"/>
        </w:rPr>
      </w:pPr>
      <w:r>
        <w:rPr>
          <w:b/>
          <w:color w:val="000000"/>
          <w:sz w:val="17"/>
          <w:szCs w:val="17"/>
          <w:lang w:val="pt-BR"/>
        </w:rPr>
      </w:r>
    </w:p>
    <w:p>
      <w:pPr>
        <w:pStyle w:val="Normal"/>
        <w:ind w:left="703" w:right="555" w:hanging="0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A  </w:t>
      </w:r>
      <w:r>
        <w:rPr>
          <w:b/>
          <w:sz w:val="18"/>
          <w:szCs w:val="18"/>
          <w:lang w:val="pt-BR"/>
        </w:rPr>
        <w:t>Pró-Reitoria de Administração da Universidade Federal Fluminense (PROAD/UFF),</w:t>
      </w:r>
      <w:r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 </w:t>
      </w:r>
      <w:r>
        <w:rPr>
          <w:sz w:val="18"/>
          <w:szCs w:val="18"/>
          <w:lang w:val="pt-BR"/>
        </w:rPr>
        <w:t>40</w:t>
      </w:r>
      <w:r>
        <w:rPr>
          <w:sz w:val="18"/>
          <w:szCs w:val="18"/>
          <w:lang w:val="pt-BR"/>
        </w:rPr>
        <w:t xml:space="preserve">/2022, publicada no DOU de </w:t>
      </w:r>
      <w:r>
        <w:rPr>
          <w:sz w:val="18"/>
          <w:szCs w:val="18"/>
          <w:highlight w:val="yellow"/>
          <w:lang w:val="pt-BR"/>
        </w:rPr>
        <w:t>...../...../20.....,</w:t>
      </w:r>
      <w:r>
        <w:rPr>
          <w:sz w:val="18"/>
          <w:szCs w:val="18"/>
          <w:lang w:val="pt-BR"/>
        </w:rPr>
        <w:t xml:space="preserve"> processo administrativo n.º 23069.157479/2022-80,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>
      <w:pPr>
        <w:pStyle w:val="Normal"/>
        <w:pBdr/>
        <w:rPr>
          <w:color w:val="000000"/>
          <w:sz w:val="14"/>
          <w:szCs w:val="14"/>
          <w:lang w:val="pt-BR"/>
        </w:rPr>
      </w:pPr>
      <w:r>
        <w:rPr>
          <w:color w:val="000000"/>
          <w:sz w:val="14"/>
          <w:szCs w:val="14"/>
          <w:lang w:val="pt-BR"/>
        </w:rPr>
      </w:r>
    </w:p>
    <w:p>
      <w:pPr>
        <w:pStyle w:val="Normal"/>
        <w:pBdr/>
        <w:spacing w:before="11" w:after="0"/>
        <w:rPr>
          <w:color w:val="000000"/>
          <w:sz w:val="10"/>
          <w:szCs w:val="10"/>
          <w:lang w:val="pt-BR"/>
        </w:rPr>
      </w:pPr>
      <w:r>
        <w:rPr>
          <w:color w:val="000000"/>
          <w:sz w:val="10"/>
          <w:szCs w:val="10"/>
          <w:lang w:val="pt-BR"/>
        </w:rPr>
      </w:r>
    </w:p>
    <w:p>
      <w:pPr>
        <w:pStyle w:val="Normal"/>
        <w:numPr>
          <w:ilvl w:val="0"/>
          <w:numId w:val="2"/>
        </w:numPr>
        <w:pBdr/>
        <w:tabs>
          <w:tab w:val="clear" w:pos="720"/>
          <w:tab w:val="left" w:pos="1547" w:leader="none"/>
          <w:tab w:val="left" w:pos="1548" w:leader="none"/>
        </w:tabs>
        <w:spacing w:before="1" w:after="0"/>
        <w:ind w:left="1547" w:hanging="845"/>
        <w:jc w:val="both"/>
        <w:rPr>
          <w:b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DO OBJETO</w:t>
      </w:r>
    </w:p>
    <w:p>
      <w:pPr>
        <w:pStyle w:val="Normal"/>
        <w:numPr>
          <w:ilvl w:val="1"/>
          <w:numId w:val="2"/>
        </w:numPr>
        <w:pBdr/>
        <w:tabs>
          <w:tab w:val="clear" w:pos="720"/>
          <w:tab w:val="left" w:pos="1547" w:leader="none"/>
          <w:tab w:val="left" w:pos="1548" w:leader="none"/>
        </w:tabs>
        <w:spacing w:before="70" w:after="0"/>
        <w:ind w:left="703" w:right="556" w:hanging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A presente Ata tem por objeto o registro de preços para a eventual Aquisição de </w:t>
      </w:r>
      <w:r>
        <w:rPr>
          <w:b/>
          <w:color w:val="000000"/>
          <w:sz w:val="18"/>
          <w:szCs w:val="18"/>
          <w:lang w:val="pt-BR"/>
        </w:rPr>
        <w:t>gêneros alimentícios remanescentes</w:t>
      </w:r>
      <w:r>
        <w:rPr>
          <w:color w:val="000000"/>
          <w:sz w:val="18"/>
          <w:szCs w:val="18"/>
          <w:lang w:val="pt-BR"/>
        </w:rPr>
        <w:t>, especi</w:t>
      </w:r>
      <w:r>
        <w:rPr>
          <w:color w:val="000000"/>
          <w:sz w:val="18"/>
          <w:szCs w:val="18"/>
        </w:rPr>
        <w:t>ﬁ</w:t>
      </w:r>
      <w:r>
        <w:rPr>
          <w:color w:val="000000"/>
          <w:sz w:val="18"/>
          <w:szCs w:val="18"/>
          <w:lang w:val="pt-BR"/>
        </w:rPr>
        <w:t>cado(s) no(s) item(ns) do Termo de Referência e Planilha de Itens, Anexos I e I-A do edital de Pregão nº 0</w:t>
      </w:r>
      <w:r>
        <w:rPr>
          <w:color w:val="000000"/>
          <w:sz w:val="18"/>
          <w:szCs w:val="18"/>
          <w:lang w:val="pt-BR"/>
        </w:rPr>
        <w:t>40</w:t>
      </w:r>
      <w:r>
        <w:rPr>
          <w:color w:val="000000"/>
          <w:sz w:val="18"/>
          <w:szCs w:val="18"/>
          <w:lang w:val="pt-BR"/>
        </w:rPr>
        <w:t>/2022, que é parte integrante desta Ata, assim como a proposta vencedora, independentemente de transcrição.</w:t>
      </w:r>
    </w:p>
    <w:p>
      <w:pPr>
        <w:pStyle w:val="Normal"/>
        <w:pBdr/>
        <w:tabs>
          <w:tab w:val="clear" w:pos="720"/>
          <w:tab w:val="left" w:pos="1547" w:leader="none"/>
          <w:tab w:val="left" w:pos="1548" w:leader="none"/>
        </w:tabs>
        <w:spacing w:before="70" w:after="0"/>
        <w:ind w:left="703" w:right="556" w:hanging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</w:r>
    </w:p>
    <w:p>
      <w:pPr>
        <w:pStyle w:val="Normal"/>
        <w:numPr>
          <w:ilvl w:val="0"/>
          <w:numId w:val="2"/>
        </w:numPr>
        <w:pBdr/>
        <w:tabs>
          <w:tab w:val="clear" w:pos="720"/>
          <w:tab w:val="left" w:pos="1547" w:leader="none"/>
          <w:tab w:val="left" w:pos="1548" w:leader="none"/>
        </w:tabs>
        <w:spacing w:before="1" w:after="0"/>
        <w:ind w:left="1547" w:hanging="845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>
      <w:pPr>
        <w:pStyle w:val="Normal"/>
        <w:numPr>
          <w:ilvl w:val="1"/>
          <w:numId w:val="2"/>
        </w:numPr>
        <w:pBdr/>
        <w:tabs>
          <w:tab w:val="clear" w:pos="720"/>
          <w:tab w:val="left" w:pos="1547" w:leader="none"/>
          <w:tab w:val="left" w:pos="1548" w:leader="none"/>
        </w:tabs>
        <w:spacing w:before="70" w:after="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preço registrado, as especi</w:t>
      </w:r>
      <w:r>
        <w:rPr>
          <w:color w:val="000000"/>
          <w:sz w:val="18"/>
          <w:szCs w:val="18"/>
        </w:rPr>
        <w:t>ﬁ</w:t>
      </w:r>
      <w:r>
        <w:rPr>
          <w:color w:val="000000"/>
          <w:sz w:val="18"/>
          <w:szCs w:val="18"/>
          <w:lang w:val="pt-BR"/>
        </w:rPr>
        <w:t>cações do objeto, a quantidade, fornecedor(es) e as demais condições ofertadas na(s) proposta(s) são as que seguem:</w:t>
      </w:r>
    </w:p>
    <w:tbl>
      <w:tblPr>
        <w:tblStyle w:val="a1"/>
        <w:tblW w:w="106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5"/>
        <w:gridCol w:w="49"/>
        <w:gridCol w:w="1722"/>
        <w:gridCol w:w="1069"/>
        <w:gridCol w:w="664"/>
        <w:gridCol w:w="404"/>
        <w:gridCol w:w="967"/>
        <w:gridCol w:w="102"/>
        <w:gridCol w:w="818"/>
        <w:gridCol w:w="250"/>
        <w:gridCol w:w="350"/>
        <w:gridCol w:w="719"/>
        <w:gridCol w:w="103"/>
        <w:gridCol w:w="616"/>
        <w:gridCol w:w="349"/>
        <w:gridCol w:w="439"/>
        <w:gridCol w:w="630"/>
        <w:gridCol w:w="22"/>
        <w:gridCol w:w="1046"/>
      </w:tblGrid>
      <w:tr>
        <w:trPr>
          <w:trHeight w:val="480" w:hRule="atLeast"/>
        </w:trPr>
        <w:tc>
          <w:tcPr>
            <w:tcW w:w="365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Normal"/>
              <w:widowControl w:val="false"/>
              <w:pBdr/>
              <w:spacing w:before="2" w:after="0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</w:r>
          </w:p>
          <w:p>
            <w:pPr>
              <w:pStyle w:val="Normal"/>
              <w:widowControl w:val="false"/>
              <w:pBdr/>
              <w:ind w:left="45" w:hanging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04" w:type="dxa"/>
            <w:gridSpan w:val="4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Normal"/>
              <w:widowControl w:val="false"/>
              <w:pBdr/>
              <w:spacing w:before="2" w:after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  <w:p>
            <w:pPr>
              <w:pStyle w:val="Normal"/>
              <w:widowControl w:val="false"/>
              <w:pBdr/>
              <w:ind w:left="1365" w:right="1348" w:hanging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1371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Normal"/>
              <w:widowControl w:val="false"/>
              <w:pBdr/>
              <w:spacing w:lineRule="auto" w:line="240" w:before="80" w:after="0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920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Normal"/>
              <w:widowControl w:val="false"/>
              <w:pBdr/>
              <w:spacing w:lineRule="auto" w:line="240" w:before="80" w:after="0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600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Normal"/>
              <w:widowControl w:val="false"/>
              <w:pBdr/>
              <w:ind w:left="28" w:right="11" w:hanging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>
            <w:pPr>
              <w:pStyle w:val="Normal"/>
              <w:widowControl w:val="false"/>
              <w:pBdr/>
              <w:spacing w:before="1" w:after="0"/>
              <w:ind w:left="76" w:right="57" w:hanging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822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Normal"/>
              <w:widowControl w:val="false"/>
              <w:pBdr/>
              <w:spacing w:before="2" w:after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  <w:p>
            <w:pPr>
              <w:pStyle w:val="Normal"/>
              <w:widowControl w:val="false"/>
              <w:pBdr/>
              <w:ind w:left="46" w:hanging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616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Normal"/>
              <w:widowControl w:val="false"/>
              <w:pBdr/>
              <w:spacing w:lineRule="auto" w:line="240" w:before="80" w:after="0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788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Normal"/>
              <w:widowControl w:val="false"/>
              <w:pBdr/>
              <w:spacing w:lineRule="auto" w:line="240" w:before="80" w:after="0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652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Normal"/>
              <w:widowControl w:val="false"/>
              <w:pBdr/>
              <w:spacing w:before="2" w:after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  <w:p>
            <w:pPr>
              <w:pStyle w:val="Normal"/>
              <w:widowControl w:val="false"/>
              <w:pBdr/>
              <w:ind w:left="120" w:hanging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1046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>
            <w:pPr>
              <w:pStyle w:val="Normal"/>
              <w:widowControl w:val="false"/>
              <w:pBdr/>
              <w:spacing w:lineRule="auto" w:line="240" w:before="80" w:after="0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>
        <w:trPr>
          <w:trHeight w:val="480" w:hRule="atLeast"/>
        </w:trPr>
        <w:tc>
          <w:tcPr>
            <w:tcW w:w="10684" w:type="dxa"/>
            <w:gridSpan w:val="19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>
            <w:pPr>
              <w:pStyle w:val="Normal"/>
              <w:widowControl w:val="false"/>
              <w:pBdr/>
              <w:ind w:left="65" w:right="53" w:hanging="0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>
            <w:pPr>
              <w:pStyle w:val="Normal"/>
              <w:widowControl w:val="false"/>
              <w:pBdr/>
              <w:spacing w:before="1" w:after="0"/>
              <w:ind w:left="65" w:right="50" w:hanging="0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</w:r>
          </w:p>
        </w:tc>
      </w:tr>
      <w:tr>
        <w:trPr>
          <w:trHeight w:val="480" w:hRule="atLeast"/>
        </w:trPr>
        <w:tc>
          <w:tcPr>
            <w:tcW w:w="414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>
            <w:pPr>
              <w:pStyle w:val="Normal"/>
              <w:widowControl w:val="false"/>
              <w:pBdr/>
              <w:ind w:left="65" w:right="53" w:hanging="0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</w:r>
          </w:p>
        </w:tc>
        <w:tc>
          <w:tcPr>
            <w:tcW w:w="1722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>
            <w:pPr>
              <w:pStyle w:val="Normal"/>
              <w:widowControl w:val="false"/>
              <w:pBdr/>
              <w:ind w:left="65" w:right="53" w:hanging="0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</w:r>
          </w:p>
        </w:tc>
        <w:tc>
          <w:tcPr>
            <w:tcW w:w="1069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>
            <w:pPr>
              <w:pStyle w:val="Normal"/>
              <w:widowControl w:val="false"/>
              <w:pBdr/>
              <w:ind w:left="65" w:right="53" w:hanging="0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</w:r>
          </w:p>
        </w:tc>
        <w:tc>
          <w:tcPr>
            <w:tcW w:w="1068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>
            <w:pPr>
              <w:pStyle w:val="Normal"/>
              <w:widowControl w:val="false"/>
              <w:pBdr/>
              <w:ind w:left="65" w:right="53" w:hanging="0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</w:r>
          </w:p>
        </w:tc>
        <w:tc>
          <w:tcPr>
            <w:tcW w:w="1069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>
            <w:pPr>
              <w:pStyle w:val="Normal"/>
              <w:widowControl w:val="false"/>
              <w:pBdr/>
              <w:ind w:left="65" w:right="53" w:hanging="0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</w:r>
          </w:p>
        </w:tc>
        <w:tc>
          <w:tcPr>
            <w:tcW w:w="1068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>
            <w:pPr>
              <w:pStyle w:val="Normal"/>
              <w:widowControl w:val="false"/>
              <w:pBdr/>
              <w:ind w:left="65" w:right="53" w:hanging="0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</w:r>
          </w:p>
        </w:tc>
        <w:tc>
          <w:tcPr>
            <w:tcW w:w="1069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>
            <w:pPr>
              <w:pStyle w:val="Normal"/>
              <w:widowControl w:val="false"/>
              <w:pBdr/>
              <w:ind w:left="65" w:right="53" w:hanging="0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</w:r>
          </w:p>
        </w:tc>
        <w:tc>
          <w:tcPr>
            <w:tcW w:w="1068" w:type="dxa"/>
            <w:gridSpan w:val="3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>
            <w:pPr>
              <w:pStyle w:val="Normal"/>
              <w:widowControl w:val="false"/>
              <w:pBdr/>
              <w:ind w:left="65" w:right="53" w:hanging="0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</w:r>
          </w:p>
        </w:tc>
        <w:tc>
          <w:tcPr>
            <w:tcW w:w="1069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>
            <w:pPr>
              <w:pStyle w:val="Normal"/>
              <w:widowControl w:val="false"/>
              <w:pBdr/>
              <w:ind w:left="65" w:right="53" w:hanging="0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</w:r>
          </w:p>
        </w:tc>
        <w:tc>
          <w:tcPr>
            <w:tcW w:w="1068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>
            <w:pPr>
              <w:pStyle w:val="Normal"/>
              <w:widowControl w:val="false"/>
              <w:pBdr/>
              <w:ind w:left="65" w:right="53" w:hanging="0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</w:r>
          </w:p>
        </w:tc>
      </w:tr>
    </w:tbl>
    <w:p>
      <w:pPr>
        <w:pStyle w:val="Normal"/>
        <w:pBdr/>
        <w:spacing w:before="8" w:after="0"/>
        <w:rPr>
          <w:color w:val="000000"/>
          <w:sz w:val="5"/>
          <w:szCs w:val="5"/>
          <w:lang w:val="pt-BR"/>
        </w:rPr>
      </w:pPr>
      <w:r>
        <w:rPr>
          <w:color w:val="000000"/>
          <w:sz w:val="5"/>
          <w:szCs w:val="5"/>
          <w:lang w:val="pt-BR"/>
        </w:rPr>
      </w:r>
    </w:p>
    <w:p>
      <w:pPr>
        <w:pStyle w:val="Normal"/>
        <w:pBdr/>
        <w:tabs>
          <w:tab w:val="clear" w:pos="720"/>
          <w:tab w:val="left" w:pos="1547" w:leader="none"/>
          <w:tab w:val="left" w:pos="1548" w:leader="none"/>
        </w:tabs>
        <w:spacing w:before="107" w:after="0"/>
        <w:ind w:right="557" w:hanging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</w:r>
    </w:p>
    <w:p>
      <w:pPr>
        <w:pStyle w:val="Normal"/>
        <w:pBdr/>
        <w:tabs>
          <w:tab w:val="clear" w:pos="720"/>
          <w:tab w:val="left" w:pos="1547" w:leader="none"/>
          <w:tab w:val="left" w:pos="1548" w:leader="none"/>
        </w:tabs>
        <w:spacing w:before="107" w:after="0"/>
        <w:ind w:left="703" w:right="557" w:hanging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</w:r>
    </w:p>
    <w:p>
      <w:pPr>
        <w:pStyle w:val="Normal"/>
        <w:numPr>
          <w:ilvl w:val="0"/>
          <w:numId w:val="2"/>
        </w:numPr>
        <w:pBdr/>
        <w:tabs>
          <w:tab w:val="clear" w:pos="720"/>
          <w:tab w:val="left" w:pos="1547" w:leader="none"/>
          <w:tab w:val="left" w:pos="1548" w:leader="none"/>
        </w:tabs>
        <w:spacing w:before="68" w:after="0"/>
        <w:ind w:left="1547" w:hanging="845"/>
        <w:rPr>
          <w:b/>
          <w:b/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ÓRGÃO(S) GERENCIADOR E PARTICIPANTE(S)</w:t>
      </w:r>
    </w:p>
    <w:p>
      <w:pPr>
        <w:pStyle w:val="Normal"/>
        <w:numPr>
          <w:ilvl w:val="1"/>
          <w:numId w:val="2"/>
        </w:numPr>
        <w:pBdr/>
        <w:tabs>
          <w:tab w:val="clear" w:pos="720"/>
          <w:tab w:val="left" w:pos="1547" w:leader="none"/>
          <w:tab w:val="left" w:pos="1548" w:leader="none"/>
        </w:tabs>
        <w:spacing w:before="70" w:after="0"/>
        <w:ind w:left="1547" w:hanging="845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O órgão gerenciador será a Pró-Reitoria de Administração.</w:t>
      </w:r>
    </w:p>
    <w:p>
      <w:pPr>
        <w:pStyle w:val="Normal"/>
        <w:numPr>
          <w:ilvl w:val="1"/>
          <w:numId w:val="2"/>
        </w:numPr>
        <w:pBdr/>
        <w:tabs>
          <w:tab w:val="clear" w:pos="720"/>
          <w:tab w:val="left" w:pos="1547" w:leader="none"/>
          <w:tab w:val="left" w:pos="1548" w:leader="none"/>
        </w:tabs>
        <w:spacing w:before="70" w:after="0"/>
        <w:ind w:left="1547" w:hanging="845"/>
        <w:rPr>
          <w:rFonts w:ascii="Arial" w:hAnsi="Arial" w:eastAsia="Arial" w:cs="Arial"/>
          <w:sz w:val="20"/>
          <w:szCs w:val="20"/>
          <w:lang w:val="pt-BR"/>
        </w:rPr>
      </w:pPr>
      <w:r>
        <w:rPr>
          <w:sz w:val="18"/>
          <w:szCs w:val="18"/>
          <w:lang w:val="pt-BR"/>
        </w:rPr>
        <w:t xml:space="preserve">A IRP nº </w:t>
      </w:r>
      <w:r>
        <w:rPr>
          <w:sz w:val="18"/>
          <w:szCs w:val="18"/>
          <w:lang w:val="pt-BR"/>
        </w:rPr>
        <w:t>31</w:t>
      </w:r>
      <w:r>
        <w:rPr>
          <w:sz w:val="18"/>
          <w:szCs w:val="18"/>
          <w:lang w:val="pt-BR"/>
        </w:rPr>
        <w:t>/2022 não foi divulgada, conforme previsão do §1º, Art. 4º, do Decreto 7.892/2013.</w:t>
      </w:r>
    </w:p>
    <w:p>
      <w:pPr>
        <w:pStyle w:val="Normal"/>
        <w:pBdr/>
        <w:tabs>
          <w:tab w:val="clear" w:pos="720"/>
          <w:tab w:val="left" w:pos="1547" w:leader="none"/>
          <w:tab w:val="left" w:pos="1548" w:leader="none"/>
        </w:tabs>
        <w:spacing w:before="70" w:after="0"/>
        <w:ind w:left="1547" w:hanging="0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</w:r>
    </w:p>
    <w:p>
      <w:pPr>
        <w:pStyle w:val="Normal"/>
        <w:pBdr/>
        <w:tabs>
          <w:tab w:val="clear" w:pos="720"/>
          <w:tab w:val="left" w:pos="1547" w:leader="none"/>
          <w:tab w:val="left" w:pos="1548" w:leader="none"/>
        </w:tabs>
        <w:spacing w:before="70" w:after="0"/>
        <w:ind w:left="1547" w:hanging="0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</w:r>
    </w:p>
    <w:p>
      <w:pPr>
        <w:pStyle w:val="Normal"/>
        <w:numPr>
          <w:ilvl w:val="0"/>
          <w:numId w:val="2"/>
        </w:numPr>
        <w:pBdr/>
        <w:tabs>
          <w:tab w:val="clear" w:pos="720"/>
          <w:tab w:val="left" w:pos="1547" w:leader="none"/>
          <w:tab w:val="left" w:pos="1548" w:leader="none"/>
        </w:tabs>
        <w:spacing w:before="70" w:after="0"/>
        <w:ind w:left="1547" w:hanging="845"/>
        <w:rPr>
          <w:b/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DA ADESÃO À ATA DE REGISTRO DE PREÇOS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br/>
      </w:r>
    </w:p>
    <w:p>
      <w:pPr>
        <w:pStyle w:val="Normal"/>
        <w:numPr>
          <w:ilvl w:val="1"/>
          <w:numId w:val="2"/>
        </w:numPr>
        <w:pBdr/>
        <w:tabs>
          <w:tab w:val="clear" w:pos="720"/>
          <w:tab w:val="left" w:pos="1547" w:leader="none"/>
          <w:tab w:val="left" w:pos="1548" w:leader="none"/>
        </w:tabs>
        <w:spacing w:before="70" w:after="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>
      <w:pPr>
        <w:pStyle w:val="Normal"/>
        <w:pBdr/>
        <w:tabs>
          <w:tab w:val="clear" w:pos="720"/>
          <w:tab w:val="left" w:pos="1547" w:leader="none"/>
          <w:tab w:val="left" w:pos="1548" w:leader="none"/>
        </w:tabs>
        <w:spacing w:before="70" w:after="0"/>
        <w:ind w:left="1547" w:hanging="0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</w:r>
    </w:p>
    <w:p>
      <w:pPr>
        <w:pStyle w:val="Normal"/>
        <w:pBdr/>
        <w:tabs>
          <w:tab w:val="clear" w:pos="720"/>
          <w:tab w:val="left" w:pos="1547" w:leader="none"/>
          <w:tab w:val="left" w:pos="1548" w:leader="none"/>
        </w:tabs>
        <w:spacing w:before="70" w:after="0"/>
        <w:ind w:left="1547" w:hanging="0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</w:r>
    </w:p>
    <w:p>
      <w:pPr>
        <w:pStyle w:val="Normal"/>
        <w:pBdr/>
        <w:tabs>
          <w:tab w:val="clear" w:pos="720"/>
          <w:tab w:val="left" w:pos="1547" w:leader="none"/>
          <w:tab w:val="left" w:pos="1548" w:leader="none"/>
        </w:tabs>
        <w:spacing w:before="70" w:after="0"/>
        <w:ind w:left="1547" w:hanging="0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</w:r>
    </w:p>
    <w:p>
      <w:pPr>
        <w:pStyle w:val="Normal"/>
        <w:numPr>
          <w:ilvl w:val="0"/>
          <w:numId w:val="2"/>
        </w:numPr>
        <w:pBdr/>
        <w:tabs>
          <w:tab w:val="clear" w:pos="720"/>
          <w:tab w:val="left" w:pos="1547" w:leader="none"/>
          <w:tab w:val="left" w:pos="1548" w:leader="none"/>
        </w:tabs>
        <w:spacing w:before="65" w:after="0"/>
        <w:ind w:left="1547" w:hanging="845"/>
        <w:rPr>
          <w:b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VALIDADE DA ATA</w:t>
      </w:r>
    </w:p>
    <w:p>
      <w:pPr>
        <w:pStyle w:val="Normal"/>
        <w:numPr>
          <w:ilvl w:val="1"/>
          <w:numId w:val="2"/>
        </w:numPr>
        <w:pBdr/>
        <w:tabs>
          <w:tab w:val="clear" w:pos="720"/>
          <w:tab w:val="left" w:pos="1547" w:leader="none"/>
          <w:tab w:val="left" w:pos="1548" w:leader="none"/>
        </w:tabs>
        <w:spacing w:before="70" w:after="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A validade da Ata de Registro de Preços será de </w:t>
      </w:r>
      <w:r>
        <w:rPr>
          <w:color w:val="000000"/>
          <w:sz w:val="18"/>
          <w:szCs w:val="18"/>
          <w:lang w:val="pt-BR"/>
        </w:rPr>
        <w:t>09</w:t>
      </w:r>
      <w:r>
        <w:rPr>
          <w:color w:val="000000"/>
          <w:sz w:val="18"/>
          <w:szCs w:val="18"/>
          <w:lang w:val="pt-BR"/>
        </w:rPr>
        <w:t xml:space="preserve"> meses a partir da assinatura, não podendo ser prorrogada.</w:t>
      </w:r>
    </w:p>
    <w:p>
      <w:pPr>
        <w:pStyle w:val="Normal"/>
        <w:pBdr/>
        <w:tabs>
          <w:tab w:val="clear" w:pos="720"/>
          <w:tab w:val="left" w:pos="1547" w:leader="none"/>
          <w:tab w:val="left" w:pos="1548" w:leader="none"/>
        </w:tabs>
        <w:spacing w:before="70" w:after="0"/>
        <w:ind w:left="1547" w:hanging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</w:r>
    </w:p>
    <w:p>
      <w:pPr>
        <w:pStyle w:val="Normal"/>
        <w:numPr>
          <w:ilvl w:val="0"/>
          <w:numId w:val="2"/>
        </w:numPr>
        <w:pBdr/>
        <w:tabs>
          <w:tab w:val="clear" w:pos="720"/>
          <w:tab w:val="left" w:pos="1547" w:leader="none"/>
          <w:tab w:val="left" w:pos="1548" w:leader="none"/>
        </w:tabs>
        <w:spacing w:before="71" w:after="0"/>
        <w:ind w:left="1547" w:hanging="845"/>
        <w:rPr>
          <w:b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>
      <w:pPr>
        <w:pStyle w:val="Normal"/>
        <w:numPr>
          <w:ilvl w:val="1"/>
          <w:numId w:val="2"/>
        </w:numPr>
        <w:pBdr/>
        <w:tabs>
          <w:tab w:val="clear" w:pos="720"/>
          <w:tab w:val="left" w:pos="1547" w:leader="none"/>
          <w:tab w:val="left" w:pos="1548" w:leader="none"/>
        </w:tabs>
        <w:spacing w:before="70" w:after="0"/>
        <w:ind w:left="703" w:right="560" w:hanging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>
        <w:rPr>
          <w:color w:val="000000"/>
          <w:sz w:val="18"/>
          <w:szCs w:val="18"/>
          <w:lang w:val="pt-BR"/>
        </w:rPr>
        <w:t>m de veri</w:t>
      </w:r>
      <w:r>
        <w:rPr>
          <w:color w:val="000000"/>
          <w:sz w:val="18"/>
          <w:szCs w:val="18"/>
        </w:rPr>
        <w:t>ﬁ</w:t>
      </w:r>
      <w:r>
        <w:rPr>
          <w:color w:val="000000"/>
          <w:sz w:val="18"/>
          <w:szCs w:val="18"/>
          <w:lang w:val="pt-BR"/>
        </w:rPr>
        <w:t>car a  vantajosidade dos preços registrados nesta Ata.</w:t>
      </w:r>
    </w:p>
    <w:p>
      <w:pPr>
        <w:pStyle w:val="Normal"/>
        <w:numPr>
          <w:ilvl w:val="1"/>
          <w:numId w:val="2"/>
        </w:numPr>
        <w:pBdr/>
        <w:tabs>
          <w:tab w:val="clear" w:pos="720"/>
          <w:tab w:val="left" w:pos="1547" w:leader="none"/>
          <w:tab w:val="left" w:pos="1548" w:leader="none"/>
        </w:tabs>
        <w:spacing w:before="69" w:after="0"/>
        <w:ind w:left="703" w:right="556" w:hanging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>
      <w:pPr>
        <w:pStyle w:val="Normal"/>
        <w:numPr>
          <w:ilvl w:val="1"/>
          <w:numId w:val="2"/>
        </w:numPr>
        <w:pBdr/>
        <w:tabs>
          <w:tab w:val="clear" w:pos="720"/>
          <w:tab w:val="left" w:pos="1547" w:leader="none"/>
          <w:tab w:val="left" w:pos="1548" w:leader="none"/>
        </w:tabs>
        <w:spacing w:before="69" w:after="0"/>
        <w:ind w:left="703" w:right="555" w:hanging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>
      <w:pPr>
        <w:pStyle w:val="Normal"/>
        <w:numPr>
          <w:ilvl w:val="1"/>
          <w:numId w:val="2"/>
        </w:numPr>
        <w:pBdr/>
        <w:tabs>
          <w:tab w:val="clear" w:pos="720"/>
          <w:tab w:val="left" w:pos="1547" w:leader="none"/>
          <w:tab w:val="left" w:pos="1548" w:leader="none"/>
        </w:tabs>
        <w:spacing w:before="69" w:after="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>
      <w:pPr>
        <w:pStyle w:val="Normal"/>
        <w:tabs>
          <w:tab w:val="clear" w:pos="720"/>
          <w:tab w:val="left" w:pos="1547" w:leader="none"/>
        </w:tabs>
        <w:spacing w:before="70" w:after="0"/>
        <w:ind w:left="703" w:hanging="0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6.4.1.</w:t>
        <w:tab/>
        <w:t>A ordem de classi</w:t>
      </w:r>
      <w:r>
        <w:rPr>
          <w:sz w:val="18"/>
          <w:szCs w:val="18"/>
        </w:rPr>
        <w:t>ﬁ</w:t>
      </w:r>
      <w:r>
        <w:rPr>
          <w:sz w:val="18"/>
          <w:szCs w:val="18"/>
          <w:lang w:val="pt-BR"/>
        </w:rPr>
        <w:t>cação dos fornecedores que aceitarem reduzir seus preços aos valores de mercado observará a classi</w:t>
      </w:r>
      <w:r>
        <w:rPr>
          <w:sz w:val="18"/>
          <w:szCs w:val="18"/>
        </w:rPr>
        <w:t>ﬁ</w:t>
      </w:r>
      <w:r>
        <w:rPr>
          <w:sz w:val="18"/>
          <w:szCs w:val="18"/>
          <w:lang w:val="pt-BR"/>
        </w:rPr>
        <w:t>cação original.</w:t>
      </w:r>
    </w:p>
    <w:p>
      <w:pPr>
        <w:pStyle w:val="Normal"/>
        <w:numPr>
          <w:ilvl w:val="1"/>
          <w:numId w:val="2"/>
        </w:numPr>
        <w:pBdr/>
        <w:tabs>
          <w:tab w:val="clear" w:pos="720"/>
          <w:tab w:val="left" w:pos="1547" w:leader="none"/>
          <w:tab w:val="left" w:pos="1548" w:leader="none"/>
        </w:tabs>
        <w:spacing w:before="70" w:after="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>
      <w:pPr>
        <w:pStyle w:val="Normal"/>
        <w:numPr>
          <w:ilvl w:val="2"/>
          <w:numId w:val="1"/>
        </w:numPr>
        <w:pBdr/>
        <w:tabs>
          <w:tab w:val="clear" w:pos="720"/>
          <w:tab w:val="left" w:pos="1547" w:leader="none"/>
          <w:tab w:val="left" w:pos="1548" w:leader="none"/>
        </w:tabs>
        <w:spacing w:before="70" w:after="0"/>
        <w:ind w:left="703" w:right="559" w:hanging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</w:t>
      </w:r>
      <w:r>
        <w:rPr>
          <w:color w:val="000000"/>
          <w:sz w:val="18"/>
          <w:szCs w:val="18"/>
        </w:rPr>
        <w:t>ﬁ</w:t>
      </w:r>
      <w:r>
        <w:rPr>
          <w:color w:val="000000"/>
          <w:sz w:val="18"/>
          <w:szCs w:val="18"/>
          <w:lang w:val="pt-BR"/>
        </w:rPr>
        <w:t>rmada a veracidade dos motivos e comprovantes apresentados; e</w:t>
      </w:r>
    </w:p>
    <w:p>
      <w:pPr>
        <w:pStyle w:val="Normal"/>
        <w:numPr>
          <w:ilvl w:val="2"/>
          <w:numId w:val="1"/>
        </w:numPr>
        <w:pBdr/>
        <w:tabs>
          <w:tab w:val="clear" w:pos="720"/>
          <w:tab w:val="left" w:pos="1547" w:leader="none"/>
          <w:tab w:val="left" w:pos="1548" w:leader="none"/>
        </w:tabs>
        <w:spacing w:before="69" w:after="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>
      <w:pPr>
        <w:pStyle w:val="Normal"/>
        <w:numPr>
          <w:ilvl w:val="1"/>
          <w:numId w:val="2"/>
        </w:numPr>
        <w:pBdr/>
        <w:tabs>
          <w:tab w:val="clear" w:pos="720"/>
          <w:tab w:val="left" w:pos="1547" w:leader="none"/>
          <w:tab w:val="left" w:pos="1548" w:leader="none"/>
        </w:tabs>
        <w:spacing w:before="71" w:after="0"/>
        <w:ind w:left="703" w:right="558" w:hanging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>
      <w:pPr>
        <w:pStyle w:val="Normal"/>
        <w:numPr>
          <w:ilvl w:val="1"/>
          <w:numId w:val="2"/>
        </w:numPr>
        <w:pBdr/>
        <w:tabs>
          <w:tab w:val="clear" w:pos="720"/>
          <w:tab w:val="left" w:pos="1547" w:leader="none"/>
          <w:tab w:val="left" w:pos="1548" w:leader="none"/>
        </w:tabs>
        <w:spacing w:before="69" w:after="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registro do fornecedor será cancelado quando:</w:t>
      </w:r>
    </w:p>
    <w:p>
      <w:pPr>
        <w:pStyle w:val="Normal"/>
        <w:numPr>
          <w:ilvl w:val="2"/>
          <w:numId w:val="4"/>
        </w:numPr>
        <w:pBdr/>
        <w:tabs>
          <w:tab w:val="clear" w:pos="720"/>
          <w:tab w:val="left" w:pos="1547" w:leader="none"/>
          <w:tab w:val="left" w:pos="1548" w:leader="none"/>
        </w:tabs>
        <w:spacing w:before="70" w:after="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descumprir as condições da ata de registro de preços;</w:t>
      </w:r>
    </w:p>
    <w:p>
      <w:pPr>
        <w:pStyle w:val="Normal"/>
        <w:numPr>
          <w:ilvl w:val="2"/>
          <w:numId w:val="4"/>
        </w:numPr>
        <w:pBdr/>
        <w:tabs>
          <w:tab w:val="clear" w:pos="720"/>
          <w:tab w:val="left" w:pos="1547" w:leader="none"/>
          <w:tab w:val="left" w:pos="1548" w:leader="none"/>
        </w:tabs>
        <w:spacing w:before="107" w:after="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</w:t>
      </w:r>
      <w:r>
        <w:rPr>
          <w:color w:val="000000"/>
          <w:sz w:val="18"/>
          <w:szCs w:val="18"/>
        </w:rPr>
        <w:t>ﬁ</w:t>
      </w:r>
      <w:r>
        <w:rPr>
          <w:color w:val="000000"/>
          <w:sz w:val="18"/>
          <w:szCs w:val="18"/>
          <w:lang w:val="pt-BR"/>
        </w:rPr>
        <w:t>cativa aceitável;</w:t>
      </w:r>
    </w:p>
    <w:p>
      <w:pPr>
        <w:pStyle w:val="Normal"/>
        <w:numPr>
          <w:ilvl w:val="2"/>
          <w:numId w:val="4"/>
        </w:numPr>
        <w:pBdr/>
        <w:tabs>
          <w:tab w:val="clear" w:pos="720"/>
          <w:tab w:val="left" w:pos="1547" w:leader="none"/>
          <w:tab w:val="left" w:pos="1548" w:leader="none"/>
        </w:tabs>
        <w:spacing w:before="70" w:after="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>
      <w:pPr>
        <w:pStyle w:val="Normal"/>
        <w:numPr>
          <w:ilvl w:val="2"/>
          <w:numId w:val="4"/>
        </w:numPr>
        <w:pBdr/>
        <w:tabs>
          <w:tab w:val="clear" w:pos="720"/>
          <w:tab w:val="left" w:pos="1547" w:leader="none"/>
          <w:tab w:val="left" w:pos="1548" w:leader="none"/>
        </w:tabs>
        <w:spacing w:before="70" w:after="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>
      <w:pPr>
        <w:pStyle w:val="Normal"/>
        <w:numPr>
          <w:ilvl w:val="1"/>
          <w:numId w:val="2"/>
        </w:numPr>
        <w:pBdr/>
        <w:tabs>
          <w:tab w:val="clear" w:pos="720"/>
          <w:tab w:val="left" w:pos="1547" w:leader="none"/>
          <w:tab w:val="left" w:pos="1548" w:leader="none"/>
        </w:tabs>
        <w:spacing w:before="71" w:after="0"/>
        <w:ind w:left="703" w:right="563" w:hanging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>
      <w:pPr>
        <w:pStyle w:val="Normal"/>
        <w:numPr>
          <w:ilvl w:val="1"/>
          <w:numId w:val="2"/>
        </w:numPr>
        <w:pBdr/>
        <w:tabs>
          <w:tab w:val="clear" w:pos="720"/>
          <w:tab w:val="left" w:pos="1547" w:leader="none"/>
          <w:tab w:val="left" w:pos="1548" w:leader="none"/>
        </w:tabs>
        <w:spacing w:before="69" w:after="0"/>
        <w:ind w:left="703" w:right="556" w:hanging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</w:t>
      </w:r>
      <w:r>
        <w:rPr>
          <w:color w:val="000000"/>
          <w:sz w:val="18"/>
          <w:szCs w:val="18"/>
        </w:rPr>
        <w:t>ﬁ</w:t>
      </w:r>
      <w:r>
        <w:rPr>
          <w:color w:val="000000"/>
          <w:sz w:val="18"/>
          <w:szCs w:val="18"/>
          <w:lang w:val="pt-BR"/>
        </w:rPr>
        <w:t>cados:</w:t>
      </w:r>
    </w:p>
    <w:p>
      <w:pPr>
        <w:pStyle w:val="Normal"/>
        <w:numPr>
          <w:ilvl w:val="2"/>
          <w:numId w:val="3"/>
        </w:numPr>
        <w:pBdr/>
        <w:tabs>
          <w:tab w:val="clear" w:pos="720"/>
          <w:tab w:val="left" w:pos="1547" w:leader="none"/>
          <w:tab w:val="left" w:pos="1548" w:leader="none"/>
        </w:tabs>
        <w:spacing w:before="69" w:after="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por razão de interesse público; ou</w:t>
      </w:r>
    </w:p>
    <w:p>
      <w:pPr>
        <w:pStyle w:val="Normal"/>
        <w:numPr>
          <w:ilvl w:val="2"/>
          <w:numId w:val="3"/>
        </w:numPr>
        <w:pBdr/>
        <w:tabs>
          <w:tab w:val="clear" w:pos="720"/>
          <w:tab w:val="left" w:pos="1547" w:leader="none"/>
          <w:tab w:val="left" w:pos="1548" w:leader="none"/>
        </w:tabs>
        <w:spacing w:before="70" w:after="0"/>
        <w:ind w:left="1547" w:hanging="84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 pedido do fornecedor.</w:t>
      </w:r>
    </w:p>
    <w:p>
      <w:pPr>
        <w:pStyle w:val="Normal"/>
        <w:pBdr/>
        <w:tabs>
          <w:tab w:val="clear" w:pos="720"/>
          <w:tab w:val="left" w:pos="1547" w:leader="none"/>
          <w:tab w:val="left" w:pos="1548" w:leader="none"/>
        </w:tabs>
        <w:spacing w:before="70" w:after="0"/>
        <w:ind w:left="1547" w:hanging="0"/>
        <w:jc w:val="both"/>
        <w:rPr>
          <w:b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</w:r>
    </w:p>
    <w:p>
      <w:pPr>
        <w:pStyle w:val="Normal"/>
        <w:numPr>
          <w:ilvl w:val="0"/>
          <w:numId w:val="2"/>
        </w:numPr>
        <w:pBdr/>
        <w:tabs>
          <w:tab w:val="clear" w:pos="720"/>
          <w:tab w:val="left" w:pos="1547" w:leader="none"/>
          <w:tab w:val="left" w:pos="1548" w:leader="none"/>
        </w:tabs>
        <w:spacing w:before="70" w:after="0"/>
        <w:ind w:left="1547" w:hanging="845"/>
        <w:jc w:val="both"/>
        <w:rPr>
          <w:b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>
      <w:pPr>
        <w:pStyle w:val="Normal"/>
        <w:numPr>
          <w:ilvl w:val="1"/>
          <w:numId w:val="2"/>
        </w:numPr>
        <w:pBdr/>
        <w:tabs>
          <w:tab w:val="clear" w:pos="720"/>
          <w:tab w:val="left" w:pos="1985" w:leader="none"/>
        </w:tabs>
        <w:spacing w:before="70" w:after="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>
      <w:pPr>
        <w:pStyle w:val="Normal"/>
        <w:tabs>
          <w:tab w:val="clear" w:pos="720"/>
          <w:tab w:val="left" w:pos="1547" w:leader="none"/>
        </w:tabs>
        <w:spacing w:before="71" w:after="0"/>
        <w:ind w:left="703" w:right="556" w:hanging="0"/>
        <w:jc w:val="both"/>
        <w:rPr>
          <w:sz w:val="18"/>
          <w:szCs w:val="18"/>
          <w:lang w:val="pt-BR"/>
        </w:rPr>
      </w:pPr>
      <w:r>
        <w:rPr>
          <w:sz w:val="16"/>
          <w:szCs w:val="16"/>
          <w:lang w:val="pt-BR"/>
        </w:rPr>
        <w:t>7.1.1.</w:t>
      </w:r>
      <w:r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</w:t>
      </w:r>
      <w:r>
        <w:rPr>
          <w:sz w:val="18"/>
          <w:szCs w:val="18"/>
        </w:rPr>
        <w:t>ﬁ</w:t>
      </w:r>
      <w:r>
        <w:rPr>
          <w:sz w:val="18"/>
          <w:szCs w:val="18"/>
          <w:lang w:val="pt-BR"/>
        </w:rPr>
        <w:t>cadamente, nos termos do art. 49, §1º do Decreto nº 10.024/19.</w:t>
      </w:r>
    </w:p>
    <w:p>
      <w:pPr>
        <w:pStyle w:val="Normal"/>
        <w:numPr>
          <w:ilvl w:val="1"/>
          <w:numId w:val="2"/>
        </w:numPr>
        <w:pBdr/>
        <w:tabs>
          <w:tab w:val="clear" w:pos="720"/>
          <w:tab w:val="left" w:pos="1547" w:leader="none"/>
          <w:tab w:val="left" w:pos="1548" w:leader="none"/>
        </w:tabs>
        <w:spacing w:before="69" w:after="0"/>
        <w:ind w:left="703" w:right="556" w:hanging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>
      <w:pPr>
        <w:pStyle w:val="Normal"/>
        <w:numPr>
          <w:ilvl w:val="1"/>
          <w:numId w:val="2"/>
        </w:numPr>
        <w:pBdr/>
        <w:tabs>
          <w:tab w:val="clear" w:pos="720"/>
          <w:tab w:val="left" w:pos="1547" w:leader="none"/>
          <w:tab w:val="left" w:pos="1548" w:leader="none"/>
        </w:tabs>
        <w:spacing w:before="67" w:after="0"/>
        <w:ind w:left="703" w:right="562" w:hanging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>
      <w:pPr>
        <w:pStyle w:val="Normal"/>
        <w:pBdr/>
        <w:tabs>
          <w:tab w:val="clear" w:pos="720"/>
          <w:tab w:val="left" w:pos="1547" w:leader="none"/>
          <w:tab w:val="left" w:pos="1548" w:leader="none"/>
        </w:tabs>
        <w:spacing w:before="67" w:after="0"/>
        <w:ind w:left="703" w:right="562" w:hanging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</w:r>
    </w:p>
    <w:p>
      <w:pPr>
        <w:pStyle w:val="Normal"/>
        <w:numPr>
          <w:ilvl w:val="0"/>
          <w:numId w:val="2"/>
        </w:numPr>
        <w:pBdr/>
        <w:tabs>
          <w:tab w:val="clear" w:pos="720"/>
          <w:tab w:val="left" w:pos="1547" w:leader="none"/>
          <w:tab w:val="left" w:pos="1548" w:leader="none"/>
        </w:tabs>
        <w:spacing w:before="69" w:after="0"/>
        <w:ind w:left="1547" w:hanging="845"/>
        <w:jc w:val="both"/>
        <w:rPr>
          <w:b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>
      <w:pPr>
        <w:pStyle w:val="Normal"/>
        <w:numPr>
          <w:ilvl w:val="1"/>
          <w:numId w:val="2"/>
        </w:numPr>
        <w:pBdr/>
        <w:tabs>
          <w:tab w:val="clear" w:pos="720"/>
          <w:tab w:val="left" w:pos="1547" w:leader="none"/>
          <w:tab w:val="left" w:pos="1548" w:leader="none"/>
        </w:tabs>
        <w:spacing w:before="71" w:after="0"/>
        <w:ind w:left="703" w:right="558" w:hanging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</w:t>
      </w:r>
      <w:r>
        <w:rPr>
          <w:color w:val="000000"/>
          <w:sz w:val="18"/>
          <w:szCs w:val="18"/>
        </w:rPr>
        <w:t>ﬁ</w:t>
      </w:r>
      <w:r>
        <w:rPr>
          <w:color w:val="000000"/>
          <w:sz w:val="18"/>
          <w:szCs w:val="18"/>
          <w:lang w:val="pt-BR"/>
        </w:rPr>
        <w:t>nidos no Termo de Referência, ANEXO AO EDITAL.</w:t>
      </w:r>
    </w:p>
    <w:p>
      <w:pPr>
        <w:pStyle w:val="Normal"/>
        <w:numPr>
          <w:ilvl w:val="1"/>
          <w:numId w:val="2"/>
        </w:numPr>
        <w:pBdr/>
        <w:tabs>
          <w:tab w:val="clear" w:pos="720"/>
          <w:tab w:val="left" w:pos="1547" w:leader="none"/>
          <w:tab w:val="left" w:pos="1548" w:leader="none"/>
        </w:tabs>
        <w:spacing w:before="69" w:after="0"/>
        <w:ind w:left="703" w:right="559" w:hanging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r>
        <w:rPr>
          <w:color w:val="000000"/>
          <w:sz w:val="18"/>
          <w:szCs w:val="18"/>
          <w:lang w:val="pt-BR"/>
        </w:rPr>
        <w:t>xados nesta ata de registro de preços, inclusive o acréscimo de que trata o § 1º do art. 65 da Lei nº   8.666/93.</w:t>
      </w:r>
    </w:p>
    <w:p>
      <w:pPr>
        <w:pStyle w:val="Normal"/>
        <w:numPr>
          <w:ilvl w:val="1"/>
          <w:numId w:val="2"/>
        </w:numPr>
        <w:pBdr/>
        <w:tabs>
          <w:tab w:val="clear" w:pos="720"/>
          <w:tab w:val="left" w:pos="1547" w:leader="none"/>
          <w:tab w:val="left" w:pos="1548" w:leader="none"/>
        </w:tabs>
        <w:spacing w:before="69" w:after="0"/>
        <w:ind w:left="703" w:right="555" w:hanging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>
      <w:pPr>
        <w:pStyle w:val="Normal"/>
        <w:numPr>
          <w:ilvl w:val="1"/>
          <w:numId w:val="2"/>
        </w:numPr>
        <w:pBdr/>
        <w:tabs>
          <w:tab w:val="clear" w:pos="720"/>
          <w:tab w:val="left" w:pos="1547" w:leader="none"/>
          <w:tab w:val="left" w:pos="1548" w:leader="none"/>
        </w:tabs>
        <w:spacing w:before="69" w:after="0"/>
        <w:ind w:left="703" w:right="555" w:hanging="0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>
      <w:pPr>
        <w:pStyle w:val="Normal"/>
        <w:pBdr/>
        <w:spacing w:before="4" w:after="0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</w:r>
    </w:p>
    <w:p>
      <w:pPr>
        <w:pStyle w:val="Normal"/>
        <w:pBdr/>
        <w:spacing w:before="4" w:after="0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</w:r>
    </w:p>
    <w:p>
      <w:pPr>
        <w:pStyle w:val="Normal"/>
        <w:pBdr/>
        <w:spacing w:before="4" w:after="0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</w:r>
    </w:p>
    <w:p>
      <w:pPr>
        <w:pStyle w:val="Normal"/>
        <w:pBdr/>
        <w:spacing w:before="4" w:after="0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</w:r>
    </w:p>
    <w:p>
      <w:pPr>
        <w:pStyle w:val="Normal"/>
        <w:ind w:left="703" w:firstLine="17"/>
        <w:jc w:val="center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Niterói, RJ, ____ de ___________ de 2022.</w:t>
      </w:r>
    </w:p>
    <w:p>
      <w:pPr>
        <w:pStyle w:val="Normal"/>
        <w:pBdr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</w:r>
    </w:p>
    <w:p>
      <w:pPr>
        <w:pStyle w:val="Normal"/>
        <w:pBdr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</w:r>
    </w:p>
    <w:p>
      <w:pPr>
        <w:pStyle w:val="Normal"/>
        <w:pBdr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</w:r>
    </w:p>
    <w:p>
      <w:pPr>
        <w:pStyle w:val="Normal"/>
        <w:pBdr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</w:r>
    </w:p>
    <w:p>
      <w:pPr>
        <w:pStyle w:val="Normal"/>
        <w:pBdr/>
        <w:spacing w:before="6" w:after="0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</w:r>
    </w:p>
    <w:p>
      <w:pPr>
        <w:pStyle w:val="Normal"/>
        <w:spacing w:before="70" w:after="0"/>
        <w:ind w:left="3164" w:right="3018" w:hanging="0"/>
        <w:jc w:val="center"/>
        <w:rPr>
          <w:b/>
          <w:b/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VERA LÚCIA LAVRADO CUPELLO CAJAZEIRAS</w:t>
      </w:r>
    </w:p>
    <w:p>
      <w:pPr>
        <w:pStyle w:val="Normal"/>
        <w:spacing w:before="70" w:after="0"/>
        <w:ind w:left="3164" w:right="3018" w:hanging="0"/>
        <w:jc w:val="center"/>
        <w:rPr>
          <w:sz w:val="18"/>
          <w:szCs w:val="18"/>
        </w:rPr>
      </w:pPr>
      <w:r>
        <w:rPr>
          <w:sz w:val="18"/>
          <w:szCs w:val="18"/>
        </w:rPr>
        <w:t>Pró-Reitora de Administração</w:t>
      </w:r>
    </w:p>
    <w:p>
      <w:pPr>
        <w:pStyle w:val="Normal"/>
        <w:pBdr/>
        <w:spacing w:before="6"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rPr/>
      </w:pPr>
      <w:r>
        <w:rPr/>
      </w:r>
      <w:bookmarkStart w:id="1" w:name="_heading=h.gjdgxs"/>
      <w:bookmarkStart w:id="2" w:name="_heading=h.gjdgxs"/>
      <w:bookmarkEnd w:id="2"/>
    </w:p>
    <w:sectPr>
      <w:headerReference w:type="default" r:id="rId3"/>
      <w:type w:val="nextPage"/>
      <w:pgSz w:w="11906" w:h="16838"/>
      <w:pgMar w:left="993" w:right="991" w:gutter="0" w:header="708" w:top="1417" w:footer="0" w:bottom="56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color w:val="000000"/>
      </w:rPr>
    </w:pPr>
    <w:r>
      <w:rPr/>
      <w:t xml:space="preserve">                                     </w:t>
    </w:r>
    <w:r>
      <w:rPr>
        <w:rFonts w:eastAsia="Verdana" w:cs="Verdana" w:ascii="Verdana" w:hAnsi="Verdana"/>
        <w:color w:val="000000"/>
        <w:sz w:val="16"/>
        <w:szCs w:val="16"/>
      </w:rPr>
      <w:t xml:space="preserve">Processo n.º </w:t>
    </w:r>
    <w:r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85800" cy="370840"/>
          <wp:effectExtent l="0" t="0" r="0" b="0"/>
          <wp:wrapNone/>
          <wp:docPr id="2" name="image2.jpg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85800" cy="370840"/>
          <wp:effectExtent l="0" t="0" r="0" b="0"/>
          <wp:wrapNone/>
          <wp:docPr id="3" name="Imagem1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1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Verdana" w:cs="Verdana" w:ascii="Verdana" w:hAnsi="Verdana"/>
        <w:color w:val="000000"/>
        <w:sz w:val="16"/>
        <w:szCs w:val="16"/>
      </w:rPr>
      <w:t>23069.157479/2022-80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6"/>
      <w:numFmt w:val="decimal"/>
      <w:lvlText w:val="%1"/>
      <w:lvlJc w:val="left"/>
      <w:pPr>
        <w:tabs>
          <w:tab w:val="num" w:pos="0"/>
        </w:tabs>
        <w:ind w:left="703" w:hanging="844"/>
      </w:pPr>
      <w:rPr/>
    </w:lvl>
    <w:lvl w:ilvl="1">
      <w:start w:val="5"/>
      <w:numFmt w:val="decimal"/>
      <w:lvlText w:val="%1.%2"/>
      <w:lvlJc w:val="left"/>
      <w:pPr>
        <w:tabs>
          <w:tab w:val="num" w:pos="0"/>
        </w:tabs>
        <w:ind w:left="703" w:hanging="844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3" w:hanging="844"/>
      </w:pPr>
      <w:rPr>
        <w:sz w:val="14"/>
        <w:szCs w:val="14"/>
        <w:rFonts w:ascii="Calibri" w:hAnsi="Calibri" w:eastAsia="Calibri" w:cs="Calibri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13" w:hanging="84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851" w:hanging="84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889" w:hanging="8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927" w:hanging="84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964" w:hanging="8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002" w:hanging="843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547" w:hanging="844"/>
      </w:pPr>
      <w:rPr>
        <w:sz w:val="16"/>
        <w:szCs w:val="16"/>
        <w:rFonts w:ascii="Calibri" w:hAnsi="Calibri" w:eastAsia="Calibri"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3" w:hanging="844"/>
      </w:pPr>
      <w:rPr>
        <w:sz w:val="16"/>
        <w:szCs w:val="16"/>
        <w:rFonts w:ascii="Calibri" w:hAnsi="Calibri" w:eastAsia="Calibri" w:cs="Calibri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71" w:hanging="169"/>
      </w:pPr>
      <w:rPr>
        <w:sz w:val="14"/>
        <w:szCs w:val="14"/>
        <w:rFonts w:ascii="Calibri" w:hAnsi="Calibri" w:eastAsia="Calibri" w:cs="Calibri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2" w:hanging="16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24" w:hanging="16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16" w:hanging="16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09" w:hanging="16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501" w:hanging="16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693" w:hanging="169"/>
      </w:pPr>
      <w:rPr>
        <w:rFonts w:ascii="Symbol" w:hAnsi="Symbol" w:cs="Symbol" w:hint="default"/>
      </w:rPr>
    </w:lvl>
  </w:abstractNum>
  <w:abstractNum w:abstractNumId="3">
    <w:lvl w:ilvl="0">
      <w:start w:val="6"/>
      <w:numFmt w:val="decimal"/>
      <w:lvlText w:val="%1"/>
      <w:lvlJc w:val="left"/>
      <w:pPr>
        <w:tabs>
          <w:tab w:val="num" w:pos="0"/>
        </w:tabs>
        <w:ind w:left="1547" w:hanging="844"/>
      </w:pPr>
      <w:rPr/>
    </w:lvl>
    <w:lvl w:ilvl="1">
      <w:start w:val="9"/>
      <w:numFmt w:val="decimal"/>
      <w:lvlText w:val="%1.%2"/>
      <w:lvlJc w:val="left"/>
      <w:pPr>
        <w:tabs>
          <w:tab w:val="num" w:pos="0"/>
        </w:tabs>
        <w:ind w:left="1547" w:hanging="844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47" w:hanging="844"/>
      </w:pPr>
      <w:rPr>
        <w:sz w:val="16"/>
        <w:szCs w:val="16"/>
        <w:rFonts w:ascii="Calibri" w:hAnsi="Calibri" w:eastAsia="Calibri" w:cs="Calibri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01" w:hanging="84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355" w:hanging="8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309" w:hanging="8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63" w:hanging="8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216" w:hanging="8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170" w:hanging="844"/>
      </w:pPr>
      <w:rPr>
        <w:rFonts w:ascii="Symbol" w:hAnsi="Symbol" w:cs="Symbol" w:hint="default"/>
      </w:rPr>
    </w:lvl>
  </w:abstractNum>
  <w:abstractNum w:abstractNumId="4">
    <w:lvl w:ilvl="0">
      <w:start w:val="6"/>
      <w:numFmt w:val="decimal"/>
      <w:lvlText w:val="%1"/>
      <w:lvlJc w:val="left"/>
      <w:pPr>
        <w:tabs>
          <w:tab w:val="num" w:pos="0"/>
        </w:tabs>
        <w:ind w:left="1547" w:hanging="844"/>
      </w:pPr>
      <w:rPr/>
    </w:lvl>
    <w:lvl w:ilvl="1">
      <w:start w:val="7"/>
      <w:numFmt w:val="decimal"/>
      <w:lvlText w:val="%1.%2"/>
      <w:lvlJc w:val="left"/>
      <w:pPr>
        <w:tabs>
          <w:tab w:val="num" w:pos="0"/>
        </w:tabs>
        <w:ind w:left="1547" w:hanging="844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47" w:hanging="844"/>
      </w:pPr>
      <w:rPr>
        <w:sz w:val="16"/>
        <w:szCs w:val="16"/>
        <w:rFonts w:ascii="Calibri" w:hAnsi="Calibri" w:eastAsia="Calibri" w:cs="Calibri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01" w:hanging="84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355" w:hanging="8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309" w:hanging="8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63" w:hanging="8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216" w:hanging="8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170" w:hanging="844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US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e302f1"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pt-BR" w:bidi="ar-SA"/>
    </w:rPr>
  </w:style>
  <w:style w:type="paragraph" w:styleId="Ttulo1">
    <w:name w:val="Heading 1"/>
    <w:basedOn w:val="Normal"/>
    <w:link w:val="Heading1Char"/>
    <w:uiPriority w:val="1"/>
    <w:qFormat/>
    <w:rsid w:val="00e302f1"/>
    <w:pPr>
      <w:spacing w:before="19" w:after="0"/>
      <w:ind w:left="1288" w:hanging="0"/>
      <w:jc w:val="center"/>
      <w:outlineLvl w:val="0"/>
    </w:pPr>
    <w:rPr>
      <w:rFonts w:ascii="Arial" w:hAnsi="Arial" w:eastAsia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1"/>
    <w:qFormat/>
    <w:rsid w:val="00e302f1"/>
    <w:rPr>
      <w:rFonts w:ascii="Arial" w:hAnsi="Arial" w:eastAsia="Arial" w:cs="Arial"/>
      <w:b/>
      <w:bCs/>
      <w:sz w:val="26"/>
      <w:szCs w:val="26"/>
      <w:lang w:val="en-US"/>
    </w:rPr>
  </w:style>
  <w:style w:type="character" w:styleId="BodyTextChar" w:customStyle="1">
    <w:name w:val="Body Text Char"/>
    <w:basedOn w:val="DefaultParagraphFont"/>
    <w:uiPriority w:val="1"/>
    <w:qFormat/>
    <w:rsid w:val="00e302f1"/>
    <w:rPr>
      <w:rFonts w:ascii="Calibri" w:hAnsi="Calibri" w:eastAsia="Calibri" w:cs="Calibri"/>
      <w:sz w:val="18"/>
      <w:szCs w:val="18"/>
      <w:lang w:val="en-US"/>
    </w:rPr>
  </w:style>
  <w:style w:type="character" w:styleId="HeaderChar" w:customStyle="1">
    <w:name w:val="Header Char"/>
    <w:basedOn w:val="DefaultParagraphFont"/>
    <w:uiPriority w:val="99"/>
    <w:qFormat/>
    <w:rsid w:val="00e302f1"/>
    <w:rPr>
      <w:rFonts w:ascii="Calibri" w:hAnsi="Calibri" w:eastAsia="Calibri" w:cs="Calibri"/>
      <w:lang w:val="en-US"/>
    </w:rPr>
  </w:style>
  <w:style w:type="character" w:styleId="FooterChar" w:customStyle="1">
    <w:name w:val="Footer Char"/>
    <w:basedOn w:val="DefaultParagraphFont"/>
    <w:uiPriority w:val="99"/>
    <w:qFormat/>
    <w:rsid w:val="00e302f1"/>
    <w:rPr>
      <w:rFonts w:ascii="Calibri" w:hAnsi="Calibri" w:eastAsia="Calibri" w:cs="Calibri"/>
      <w:lang w:val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04b20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BodyTextChar"/>
    <w:uiPriority w:val="1"/>
    <w:qFormat/>
    <w:rsid w:val="00e302f1"/>
    <w:pPr/>
    <w:rPr>
      <w:sz w:val="18"/>
      <w:szCs w:val="18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rsid w:val="00e302f1"/>
    <w:pPr>
      <w:spacing w:before="70" w:after="0"/>
      <w:ind w:left="703" w:hanging="0"/>
    </w:pPr>
    <w:rPr/>
  </w:style>
  <w:style w:type="paragraph" w:styleId="TableParagraph" w:customStyle="1">
    <w:name w:val="Table Paragraph"/>
    <w:basedOn w:val="Normal"/>
    <w:uiPriority w:val="1"/>
    <w:qFormat/>
    <w:rsid w:val="00e302f1"/>
    <w:pPr/>
    <w:rPr/>
  </w:style>
  <w:style w:type="paragraph" w:styleId="NormalWeb">
    <w:name w:val="Normal (Web)"/>
    <w:basedOn w:val="Normal"/>
    <w:uiPriority w:val="99"/>
    <w:semiHidden/>
    <w:unhideWhenUsed/>
    <w:qFormat/>
    <w:rsid w:val="00e302f1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e302f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FooterChar"/>
    <w:uiPriority w:val="99"/>
    <w:unhideWhenUsed/>
    <w:rsid w:val="00e302f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04b2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302f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oVeQ8zIlRFljIaAhwiFh0KOmzPw==">AMUW2mVXPZoHWaY79J+hbUYPq/1OxAdapQpsdvKHUZW2WCorqa8DSt1AUMZ4lHvl8t+4uJ4VO7LbYd9gy763tjilzxgvqBdVyavY9ZL62UF7DTlw4X8eTU8LZPTOUrPcd2VSQ8NyEsT6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LibreOffice/7.3.2.2$Windows_X86_64 LibreOffice_project/49f2b1bff42cfccbd8f788c8dc32c1c309559be0</Application>
  <AppVersion>15.0000</AppVersion>
  <Pages>3</Pages>
  <Words>1128</Words>
  <Characters>6433</Characters>
  <CharactersWithSpaces>7675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2021-02-10T19:12:00Z</dcterms:created>
  <dc:creator>UFF</dc:creator>
  <dc:description/>
  <dc:language>pt-BR</dc:language>
  <cp:lastModifiedBy/>
  <cp:lastPrinted>2022-01-24T18:44:00Z</cp:lastPrinted>
  <dcterms:modified xsi:type="dcterms:W3CDTF">2022-04-13T14:39:21Z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