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87" w:rsidRPr="005706C1" w:rsidRDefault="00221A8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5706C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4" name="image1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31887" w:rsidRPr="005706C1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5706C1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5706C1" w:rsidRDefault="00C3188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C31887" w:rsidRPr="004D152E" w:rsidRDefault="00221A83">
      <w:pPr>
        <w:pBdr>
          <w:top w:val="nil"/>
          <w:left w:val="nil"/>
          <w:bottom w:val="nil"/>
          <w:right w:val="nil"/>
          <w:between w:val="nil"/>
        </w:pBdr>
        <w:ind w:left="1288" w:firstLine="1288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 xml:space="preserve">                                        UNIVERSIDADE FEDERAL FLUMINENSE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C31887" w:rsidRPr="004D152E" w:rsidRDefault="00C31887">
      <w:pPr>
        <w:rPr>
          <w:rFonts w:ascii="Arial" w:eastAsia="Arial" w:hAnsi="Arial" w:cs="Arial"/>
          <w:sz w:val="18"/>
          <w:szCs w:val="18"/>
          <w:lang w:val="pt-BR"/>
        </w:rPr>
      </w:pP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</w:t>
      </w:r>
      <w:proofErr w:type="gramStart"/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N.º</w:t>
      </w:r>
      <w:proofErr w:type="gramEnd"/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9D6E9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03</w:t>
      </w:r>
      <w:r w:rsidR="005706C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</w:t>
      </w:r>
      <w:r w:rsidRPr="004D15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C31887" w:rsidRPr="004D152E" w:rsidRDefault="00221A83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4D152E">
        <w:rPr>
          <w:rFonts w:ascii="Arial" w:eastAsia="Arial" w:hAnsi="Arial" w:cs="Arial"/>
          <w:sz w:val="18"/>
          <w:szCs w:val="18"/>
          <w:lang w:val="pt-BR"/>
        </w:rPr>
        <w:br/>
      </w:r>
      <w:r w:rsidRPr="004D152E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C31887" w:rsidRPr="004D152E" w:rsidRDefault="00221A83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4D152E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C31887" w:rsidRPr="004D152E" w:rsidRDefault="005706C1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 </w:t>
      </w:r>
      <w:r w:rsidR="00221A83" w:rsidRPr="004D152E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221A83" w:rsidRPr="004D152E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</w:t>
      </w:r>
      <w:proofErr w:type="gramStart"/>
      <w:r w:rsidR="00221A83" w:rsidRPr="004D152E">
        <w:rPr>
          <w:sz w:val="18"/>
          <w:szCs w:val="18"/>
          <w:lang w:val="pt-BR"/>
        </w:rPr>
        <w:t>pelo(</w:t>
      </w:r>
      <w:proofErr w:type="gramEnd"/>
      <w:r w:rsidR="00221A83" w:rsidRPr="004D152E">
        <w:rPr>
          <w:sz w:val="18"/>
          <w:szCs w:val="18"/>
          <w:lang w:val="pt-BR"/>
        </w:rPr>
        <w:t xml:space="preserve">a) Vera Lucia Lavrado </w:t>
      </w:r>
      <w:proofErr w:type="spellStart"/>
      <w:r w:rsidR="00221A83" w:rsidRPr="004D152E">
        <w:rPr>
          <w:sz w:val="18"/>
          <w:szCs w:val="18"/>
          <w:lang w:val="pt-BR"/>
        </w:rPr>
        <w:t>Cupelo</w:t>
      </w:r>
      <w:proofErr w:type="spellEnd"/>
      <w:r w:rsidR="00221A83" w:rsidRPr="004D152E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9D6E9A">
        <w:rPr>
          <w:sz w:val="18"/>
          <w:szCs w:val="18"/>
          <w:lang w:val="pt-BR"/>
        </w:rPr>
        <w:t>03</w:t>
      </w:r>
      <w:r>
        <w:rPr>
          <w:sz w:val="18"/>
          <w:szCs w:val="18"/>
          <w:lang w:val="pt-BR"/>
        </w:rPr>
        <w:t>/2022</w:t>
      </w:r>
      <w:r w:rsidR="00221A83" w:rsidRPr="004D152E">
        <w:rPr>
          <w:sz w:val="18"/>
          <w:szCs w:val="18"/>
          <w:lang w:val="pt-BR"/>
        </w:rPr>
        <w:t xml:space="preserve">, publicada no DOU de </w:t>
      </w:r>
      <w:r w:rsidR="00221A83" w:rsidRPr="004D152E">
        <w:rPr>
          <w:sz w:val="18"/>
          <w:szCs w:val="18"/>
          <w:highlight w:val="yellow"/>
          <w:lang w:val="pt-BR"/>
        </w:rPr>
        <w:t>...../...../20.....,</w:t>
      </w:r>
      <w:r w:rsidR="00221A83" w:rsidRPr="004D152E">
        <w:rPr>
          <w:sz w:val="18"/>
          <w:szCs w:val="18"/>
          <w:lang w:val="pt-BR"/>
        </w:rPr>
        <w:t xml:space="preserve"> processo administrativo n.º 23069.</w:t>
      </w:r>
      <w:r w:rsidR="009D6E9A">
        <w:rPr>
          <w:sz w:val="18"/>
          <w:szCs w:val="18"/>
          <w:lang w:val="pt-BR"/>
        </w:rPr>
        <w:t>150063</w:t>
      </w:r>
      <w:r w:rsidR="00221A83" w:rsidRPr="004D152E">
        <w:rPr>
          <w:sz w:val="18"/>
          <w:szCs w:val="18"/>
          <w:lang w:val="pt-BR"/>
        </w:rPr>
        <w:t>/</w:t>
      </w:r>
      <w:r w:rsidR="009D6E9A">
        <w:rPr>
          <w:sz w:val="18"/>
          <w:szCs w:val="18"/>
          <w:lang w:val="pt-BR"/>
        </w:rPr>
        <w:t>2022-31</w:t>
      </w:r>
      <w:r w:rsidR="004D152E">
        <w:rPr>
          <w:sz w:val="18"/>
          <w:szCs w:val="18"/>
          <w:lang w:val="pt-BR"/>
        </w:rPr>
        <w:t>,</w:t>
      </w:r>
      <w:r w:rsidR="00221A83" w:rsidRPr="004D152E">
        <w:rPr>
          <w:sz w:val="18"/>
          <w:szCs w:val="18"/>
          <w:lang w:val="pt-BR"/>
        </w:rPr>
        <w:t xml:space="preserve">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C31887" w:rsidRPr="009D6E9A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9D6E9A">
        <w:rPr>
          <w:b/>
          <w:color w:val="000000"/>
          <w:sz w:val="18"/>
          <w:szCs w:val="18"/>
          <w:lang w:val="pt-BR"/>
        </w:rPr>
        <w:t>DO OBJETO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presente Ata tem por objeto o registro de preços para a eventual Aquisição de</w:t>
      </w:r>
      <w:r w:rsidR="004D152E">
        <w:rPr>
          <w:color w:val="000000"/>
          <w:sz w:val="18"/>
          <w:szCs w:val="18"/>
          <w:lang w:val="pt-BR"/>
        </w:rPr>
        <w:t xml:space="preserve"> </w:t>
      </w:r>
      <w:r w:rsidR="004D152E" w:rsidRPr="004D152E">
        <w:rPr>
          <w:b/>
          <w:color w:val="000000"/>
          <w:sz w:val="18"/>
          <w:szCs w:val="18"/>
          <w:lang w:val="pt-BR"/>
        </w:rPr>
        <w:t xml:space="preserve">Gêneros Alimentícios </w:t>
      </w:r>
      <w:r w:rsidR="009D6E9A">
        <w:rPr>
          <w:b/>
          <w:color w:val="000000"/>
          <w:sz w:val="18"/>
          <w:szCs w:val="18"/>
          <w:lang w:val="pt-BR"/>
        </w:rPr>
        <w:t>– Biscoitos, Doces e Frios</w:t>
      </w:r>
      <w:r w:rsidRPr="004D152E">
        <w:rPr>
          <w:color w:val="000000"/>
          <w:sz w:val="18"/>
          <w:szCs w:val="18"/>
          <w:lang w:val="pt-BR"/>
        </w:rPr>
        <w:t xml:space="preserve">, </w:t>
      </w:r>
      <w:proofErr w:type="spellStart"/>
      <w:proofErr w:type="gramStart"/>
      <w:r w:rsidRPr="004D152E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cado</w:t>
      </w:r>
      <w:proofErr w:type="spellEnd"/>
      <w:r w:rsidRPr="004D152E">
        <w:rPr>
          <w:color w:val="000000"/>
          <w:sz w:val="18"/>
          <w:szCs w:val="18"/>
          <w:lang w:val="pt-BR"/>
        </w:rPr>
        <w:t>(</w:t>
      </w:r>
      <w:proofErr w:type="gramEnd"/>
      <w:r w:rsidRPr="004D152E">
        <w:rPr>
          <w:color w:val="000000"/>
          <w:sz w:val="18"/>
          <w:szCs w:val="18"/>
          <w:lang w:val="pt-BR"/>
        </w:rPr>
        <w:t>s) no(s) item(</w:t>
      </w:r>
      <w:proofErr w:type="spellStart"/>
      <w:r w:rsidRPr="004D152E">
        <w:rPr>
          <w:color w:val="000000"/>
          <w:sz w:val="18"/>
          <w:szCs w:val="18"/>
          <w:lang w:val="pt-BR"/>
        </w:rPr>
        <w:t>ns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9D6E9A">
        <w:rPr>
          <w:color w:val="000000"/>
          <w:sz w:val="18"/>
          <w:szCs w:val="18"/>
          <w:lang w:val="pt-BR"/>
        </w:rPr>
        <w:t>03</w:t>
      </w:r>
      <w:r w:rsidR="00F725E9">
        <w:rPr>
          <w:color w:val="000000"/>
          <w:sz w:val="18"/>
          <w:szCs w:val="18"/>
          <w:lang w:val="pt-BR"/>
        </w:rPr>
        <w:t>/2022</w:t>
      </w:r>
      <w:r w:rsidRPr="004D152E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4D152E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cações do objeto, a quantidade, </w:t>
      </w:r>
      <w:proofErr w:type="gramStart"/>
      <w:r w:rsidRPr="004D152E">
        <w:rPr>
          <w:color w:val="000000"/>
          <w:sz w:val="18"/>
          <w:szCs w:val="18"/>
          <w:lang w:val="pt-BR"/>
        </w:rPr>
        <w:t>fornecedor(</w:t>
      </w:r>
      <w:proofErr w:type="gramEnd"/>
      <w:r w:rsidRPr="004D152E">
        <w:rPr>
          <w:color w:val="000000"/>
          <w:sz w:val="18"/>
          <w:szCs w:val="18"/>
          <w:lang w:val="pt-BR"/>
        </w:rPr>
        <w:t>es) e as demais condições ofertadas na(s) proposta(s) são as que seguem:</w:t>
      </w:r>
    </w:p>
    <w:tbl>
      <w:tblPr>
        <w:tblStyle w:val="a1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C31887">
        <w:trPr>
          <w:trHeight w:val="480"/>
        </w:trPr>
        <w:tc>
          <w:tcPr>
            <w:tcW w:w="366" w:type="dxa"/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C31887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C31887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C31887" w:rsidRPr="009D6E9A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C31887" w:rsidRPr="004D152E" w:rsidRDefault="00221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4D152E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C31887" w:rsidRPr="009D6E9A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C31887" w:rsidRPr="004D152E" w:rsidRDefault="00C31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sz w:val="18"/>
          <w:szCs w:val="18"/>
          <w:lang w:val="pt-BR"/>
        </w:rPr>
      </w:pPr>
      <w:proofErr w:type="gramStart"/>
      <w:r w:rsidRPr="004D152E">
        <w:rPr>
          <w:b/>
          <w:sz w:val="18"/>
          <w:szCs w:val="18"/>
          <w:lang w:val="pt-BR"/>
        </w:rPr>
        <w:t>ÓRGÃO(</w:t>
      </w:r>
      <w:proofErr w:type="gramEnd"/>
      <w:r w:rsidRPr="004D152E">
        <w:rPr>
          <w:b/>
          <w:sz w:val="18"/>
          <w:szCs w:val="18"/>
          <w:lang w:val="pt-BR"/>
        </w:rPr>
        <w:t>S) GERENCIADOR E PARTICIPANTE(S)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órgão gerenciador será a Pró-Reitoria de Administração.</w:t>
      </w:r>
    </w:p>
    <w:p w:rsidR="00C31887" w:rsidRPr="004D152E" w:rsidRDefault="00221A83" w:rsidP="004D152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rFonts w:ascii="Arial" w:eastAsia="Arial" w:hAnsi="Arial" w:cs="Arial"/>
          <w:sz w:val="20"/>
          <w:szCs w:val="20"/>
          <w:lang w:val="pt-BR"/>
        </w:rPr>
      </w:pPr>
      <w:r w:rsidRPr="004D152E">
        <w:rPr>
          <w:sz w:val="18"/>
          <w:szCs w:val="18"/>
          <w:lang w:val="pt-BR"/>
        </w:rPr>
        <w:t>A IRP</w:t>
      </w:r>
      <w:r w:rsidR="004D152E" w:rsidRPr="004D152E">
        <w:rPr>
          <w:sz w:val="18"/>
          <w:szCs w:val="18"/>
          <w:lang w:val="pt-BR"/>
        </w:rPr>
        <w:t xml:space="preserve"> nº </w:t>
      </w:r>
      <w:r w:rsidR="009D6E9A">
        <w:rPr>
          <w:sz w:val="18"/>
          <w:szCs w:val="18"/>
          <w:lang w:val="pt-BR"/>
        </w:rPr>
        <w:t>04</w:t>
      </w:r>
      <w:bookmarkStart w:id="0" w:name="_GoBack"/>
      <w:bookmarkEnd w:id="0"/>
      <w:r w:rsidR="00F725E9">
        <w:rPr>
          <w:sz w:val="18"/>
          <w:szCs w:val="18"/>
          <w:lang w:val="pt-BR"/>
        </w:rPr>
        <w:t>/2022</w:t>
      </w:r>
      <w:r w:rsidRPr="004D152E">
        <w:rPr>
          <w:sz w:val="18"/>
          <w:szCs w:val="18"/>
          <w:lang w:val="pt-BR"/>
        </w:rPr>
        <w:t xml:space="preserve"> não foi divulgada, conforme previsão do §1º, Art. 4º</w:t>
      </w:r>
      <w:r w:rsidR="004D152E" w:rsidRPr="004D152E">
        <w:rPr>
          <w:sz w:val="18"/>
          <w:szCs w:val="18"/>
          <w:lang w:val="pt-BR"/>
        </w:rPr>
        <w:t>,</w:t>
      </w:r>
      <w:r w:rsidRPr="004D152E">
        <w:rPr>
          <w:sz w:val="18"/>
          <w:szCs w:val="18"/>
          <w:lang w:val="pt-BR"/>
        </w:rPr>
        <w:t xml:space="preserve"> do Decreto 7.892/2013</w:t>
      </w:r>
      <w:r w:rsidR="004D152E"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4D152E">
        <w:rPr>
          <w:b/>
          <w:color w:val="000000"/>
          <w:sz w:val="18"/>
          <w:szCs w:val="18"/>
          <w:lang w:val="pt-BR"/>
        </w:rPr>
        <w:t>DA ADESÃO À ATA DE REGISTRO DE PREÇOS</w:t>
      </w:r>
    </w:p>
    <w:p w:rsidR="00C31887" w:rsidRPr="005706C1" w:rsidRDefault="00221A83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706C1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VALIDADE DA ATA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validade da Ata de Registro de Preços será de </w:t>
      </w:r>
      <w:r w:rsidR="0047293C">
        <w:rPr>
          <w:color w:val="000000"/>
          <w:sz w:val="18"/>
          <w:szCs w:val="18"/>
          <w:lang w:val="pt-BR"/>
        </w:rPr>
        <w:t>9</w:t>
      </w:r>
      <w:r w:rsidRPr="004D152E">
        <w:rPr>
          <w:color w:val="000000"/>
          <w:sz w:val="18"/>
          <w:szCs w:val="18"/>
          <w:lang w:val="pt-BR"/>
        </w:rPr>
        <w:t xml:space="preserve"> meses a partir da assinatura.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>m de</w:t>
      </w:r>
      <w:r w:rsidRPr="004D152E">
        <w:rPr>
          <w:color w:val="000000"/>
          <w:sz w:val="18"/>
          <w:szCs w:val="18"/>
          <w:lang w:val="pt-BR"/>
        </w:rPr>
        <w:t xml:space="preserve"> veri</w:t>
      </w:r>
      <w:r>
        <w:rPr>
          <w:color w:val="000000"/>
          <w:sz w:val="18"/>
          <w:szCs w:val="18"/>
        </w:rPr>
        <w:t>ﬁ</w:t>
      </w:r>
      <w:r w:rsidR="004D152E">
        <w:rPr>
          <w:color w:val="000000"/>
          <w:sz w:val="18"/>
          <w:szCs w:val="18"/>
          <w:lang w:val="pt-BR"/>
        </w:rPr>
        <w:t xml:space="preserve">car </w:t>
      </w:r>
      <w:r w:rsidR="00D636A0" w:rsidRPr="004D152E">
        <w:rPr>
          <w:color w:val="000000"/>
          <w:sz w:val="18"/>
          <w:szCs w:val="18"/>
          <w:lang w:val="pt-BR"/>
        </w:rPr>
        <w:t>a vantajosidade</w:t>
      </w:r>
      <w:r w:rsidRPr="004D152E">
        <w:rPr>
          <w:color w:val="000000"/>
          <w:sz w:val="18"/>
          <w:szCs w:val="18"/>
          <w:lang w:val="pt-BR"/>
        </w:rPr>
        <w:t xml:space="preserve"> dos preços registrados nesta Ata.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</w:t>
      </w:r>
      <w:proofErr w:type="gramStart"/>
      <w:r w:rsidRPr="004D152E">
        <w:rPr>
          <w:color w:val="000000"/>
          <w:sz w:val="18"/>
          <w:szCs w:val="18"/>
          <w:lang w:val="pt-BR"/>
        </w:rPr>
        <w:t>ao(</w:t>
      </w:r>
      <w:proofErr w:type="gramEnd"/>
      <w:r w:rsidRPr="004D152E">
        <w:rPr>
          <w:color w:val="000000"/>
          <w:sz w:val="18"/>
          <w:szCs w:val="18"/>
          <w:lang w:val="pt-BR"/>
        </w:rPr>
        <w:t>s) fornecedor(es).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Quando o preço registrado tornar-se superior ao preço praticado no mercado por motivo superveniente, a Administração convocará </w:t>
      </w:r>
      <w:proofErr w:type="gramStart"/>
      <w:r w:rsidRPr="004D152E">
        <w:rPr>
          <w:color w:val="000000"/>
          <w:sz w:val="18"/>
          <w:szCs w:val="18"/>
          <w:lang w:val="pt-BR"/>
        </w:rPr>
        <w:t>o(</w:t>
      </w:r>
      <w:proofErr w:type="gramEnd"/>
      <w:r w:rsidRPr="004D152E">
        <w:rPr>
          <w:color w:val="000000"/>
          <w:sz w:val="18"/>
          <w:szCs w:val="18"/>
          <w:lang w:val="pt-BR"/>
        </w:rPr>
        <w:t>s) fornecedor(es)   para negociar(em) a redução dos preços aos valores praticados pelo mercado.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C31887" w:rsidRPr="004D152E" w:rsidRDefault="00221A83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6.4.1.</w:t>
      </w:r>
      <w:r w:rsidRPr="004D152E">
        <w:rPr>
          <w:sz w:val="18"/>
          <w:szCs w:val="18"/>
          <w:lang w:val="pt-BR"/>
        </w:rPr>
        <w:tab/>
        <w:t xml:space="preserve">A ordem de </w:t>
      </w:r>
      <w:proofErr w:type="spellStart"/>
      <w:r w:rsidRPr="004D152E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 xml:space="preserve">cação dos fornecedores que aceitarem reduzir seus preços aos valores de mercado observará a </w:t>
      </w:r>
      <w:proofErr w:type="spellStart"/>
      <w:r w:rsidRPr="004D152E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4D152E">
        <w:rPr>
          <w:sz w:val="18"/>
          <w:szCs w:val="18"/>
          <w:lang w:val="pt-BR"/>
        </w:rPr>
        <w:t>cação original.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4D152E">
        <w:rPr>
          <w:color w:val="000000"/>
          <w:sz w:val="18"/>
          <w:szCs w:val="18"/>
          <w:lang w:val="pt-BR"/>
        </w:rPr>
        <w:t>tornar-se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liberar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o fornecedor do compromisso assumido, caso a comunicação ocorra antes do pedido de fornecimento, e sem aplicação  da  penalidade  se  </w:t>
      </w:r>
      <w:proofErr w:type="spellStart"/>
      <w:r w:rsidRPr="004D152E">
        <w:rPr>
          <w:color w:val="000000"/>
          <w:sz w:val="18"/>
          <w:szCs w:val="18"/>
          <w:lang w:val="pt-BR"/>
        </w:rPr>
        <w:t>con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rmada</w:t>
      </w:r>
      <w:proofErr w:type="spellEnd"/>
      <w:r w:rsidRPr="004D152E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:rsidR="00C31887" w:rsidRPr="004D152E" w:rsidRDefault="00221A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convocar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os demais fornecedores para assegurar igual oportunidade de negociação.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registro do fornecedor será cancelado quando: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descumprir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as condições da ata de registro de preços;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não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retirar a nota de empenho ou instrumento equivalente no prazo estabelecido pela Administração, sem </w:t>
      </w:r>
      <w:proofErr w:type="spellStart"/>
      <w:r w:rsidRPr="004D152E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cativa aceitável;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não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aceitar reduzir o seu preço registrado, na hipótese deste se tornar superior àqueles praticados no mercado; ou</w:t>
      </w:r>
    </w:p>
    <w:p w:rsidR="00C31887" w:rsidRPr="004D152E" w:rsidRDefault="00221A8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sofrer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sanção administrativa cujo efeito torne-o proibido de celebrar contrato administrativo, alcançando o órgão gerenciador e órgão(s) participante(s).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O cancelamento do registro de preços poderá ocorrer por fato superveniente, decorrente de caso fortuito ou força </w:t>
      </w:r>
      <w:proofErr w:type="gramStart"/>
      <w:r w:rsidRPr="004D152E">
        <w:rPr>
          <w:color w:val="000000"/>
          <w:sz w:val="18"/>
          <w:szCs w:val="18"/>
          <w:lang w:val="pt-BR"/>
        </w:rPr>
        <w:t>maior,  que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prejudique o cumprimento   da ata, devidamente comprovados e </w:t>
      </w:r>
      <w:proofErr w:type="spellStart"/>
      <w:r w:rsidRPr="004D152E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4D152E">
        <w:rPr>
          <w:color w:val="000000"/>
          <w:sz w:val="18"/>
          <w:szCs w:val="18"/>
          <w:lang w:val="pt-BR"/>
        </w:rPr>
        <w:t>cados</w:t>
      </w:r>
      <w:proofErr w:type="spellEnd"/>
      <w:r w:rsidRPr="004D152E">
        <w:rPr>
          <w:color w:val="000000"/>
          <w:sz w:val="18"/>
          <w:szCs w:val="18"/>
          <w:lang w:val="pt-BR"/>
        </w:rPr>
        <w:t>:</w:t>
      </w:r>
    </w:p>
    <w:p w:rsidR="00C31887" w:rsidRPr="004D152E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4D152E">
        <w:rPr>
          <w:color w:val="000000"/>
          <w:sz w:val="18"/>
          <w:szCs w:val="18"/>
          <w:lang w:val="pt-BR"/>
        </w:rPr>
        <w:t>por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razão de interesse público; ou</w:t>
      </w:r>
    </w:p>
    <w:p w:rsidR="00C31887" w:rsidRDefault="00221A8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C31887" w:rsidRPr="004D152E" w:rsidRDefault="00221A83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4D152E">
        <w:rPr>
          <w:sz w:val="16"/>
          <w:szCs w:val="16"/>
          <w:lang w:val="pt-BR"/>
        </w:rPr>
        <w:t>7.1.1.</w:t>
      </w:r>
      <w:r w:rsidRPr="004D152E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4D152E">
        <w:rPr>
          <w:sz w:val="18"/>
          <w:szCs w:val="18"/>
          <w:lang w:val="pt-BR"/>
        </w:rPr>
        <w:t>injusti</w:t>
      </w:r>
      <w:proofErr w:type="spellEnd"/>
      <w:r>
        <w:rPr>
          <w:sz w:val="18"/>
          <w:szCs w:val="18"/>
        </w:rPr>
        <w:t>ﬁ</w:t>
      </w:r>
      <w:proofErr w:type="spellStart"/>
      <w:r w:rsidRPr="004D152E">
        <w:rPr>
          <w:sz w:val="18"/>
          <w:szCs w:val="18"/>
          <w:lang w:val="pt-BR"/>
        </w:rPr>
        <w:t>cadamente</w:t>
      </w:r>
      <w:proofErr w:type="spellEnd"/>
      <w:r w:rsidRPr="004D152E">
        <w:rPr>
          <w:sz w:val="18"/>
          <w:szCs w:val="18"/>
          <w:lang w:val="pt-BR"/>
        </w:rPr>
        <w:t>, nos termos do art. 49, §1º do Decreto nº 10.024/19.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C31887" w:rsidRDefault="00221A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As condições gerais do fornecimento, tais como os prazos para entrega e recebimento do objeto, as obrigações da Administração e </w:t>
      </w:r>
      <w:proofErr w:type="gramStart"/>
      <w:r w:rsidRPr="004D152E">
        <w:rPr>
          <w:color w:val="000000"/>
          <w:sz w:val="18"/>
          <w:szCs w:val="18"/>
          <w:lang w:val="pt-BR"/>
        </w:rPr>
        <w:t>do  fornecedor</w:t>
      </w:r>
      <w:proofErr w:type="gramEnd"/>
      <w:r w:rsidRPr="004D152E">
        <w:rPr>
          <w:color w:val="000000"/>
          <w:sz w:val="18"/>
          <w:szCs w:val="18"/>
          <w:lang w:val="pt-BR"/>
        </w:rPr>
        <w:t xml:space="preserve"> registrado, penalidades e demais condições do ajuste, encontram-se de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>nidos no Termo de Referência, ANEXO AO EDITAL.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r w:rsidRPr="004D152E">
        <w:rPr>
          <w:color w:val="000000"/>
          <w:sz w:val="18"/>
          <w:szCs w:val="18"/>
          <w:lang w:val="pt-BR"/>
        </w:rPr>
        <w:t xml:space="preserve">xados nesta ata de registro de preços, inclusive o acréscimo </w:t>
      </w:r>
      <w:r w:rsidRPr="004D152E">
        <w:rPr>
          <w:color w:val="000000"/>
          <w:sz w:val="18"/>
          <w:szCs w:val="18"/>
          <w:lang w:val="pt-BR"/>
        </w:rPr>
        <w:lastRenderedPageBreak/>
        <w:t>de que trata o § 1º do art. 65 da Lei nº   8.666/93.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4D152E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C31887" w:rsidRPr="004D152E" w:rsidRDefault="00221A8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4D152E" w:rsidRPr="004D152E" w:rsidRDefault="004D152E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C31887" w:rsidRPr="004D152E" w:rsidRDefault="00221A83">
      <w:pPr>
        <w:ind w:left="703" w:firstLine="17"/>
        <w:jc w:val="center"/>
        <w:rPr>
          <w:sz w:val="18"/>
          <w:szCs w:val="18"/>
          <w:lang w:val="pt-BR"/>
        </w:rPr>
      </w:pPr>
      <w:r w:rsidRPr="004D152E">
        <w:rPr>
          <w:sz w:val="18"/>
          <w:szCs w:val="18"/>
          <w:lang w:val="pt-BR"/>
        </w:rPr>
        <w:t>Niterói,</w:t>
      </w:r>
      <w:r w:rsidR="00D636A0">
        <w:rPr>
          <w:sz w:val="18"/>
          <w:szCs w:val="18"/>
          <w:lang w:val="pt-BR"/>
        </w:rPr>
        <w:t xml:space="preserve"> RJ, ____ de ___________ </w:t>
      </w:r>
      <w:proofErr w:type="spellStart"/>
      <w:r w:rsidR="00D636A0">
        <w:rPr>
          <w:sz w:val="18"/>
          <w:szCs w:val="18"/>
          <w:lang w:val="pt-BR"/>
        </w:rPr>
        <w:t>de</w:t>
      </w:r>
      <w:proofErr w:type="spellEnd"/>
      <w:r w:rsidR="00D636A0">
        <w:rPr>
          <w:sz w:val="18"/>
          <w:szCs w:val="18"/>
          <w:lang w:val="pt-BR"/>
        </w:rPr>
        <w:t xml:space="preserve"> 2022</w:t>
      </w:r>
      <w:r w:rsidRPr="004D152E">
        <w:rPr>
          <w:sz w:val="18"/>
          <w:szCs w:val="18"/>
          <w:lang w:val="pt-BR"/>
        </w:rPr>
        <w:t>.</w:t>
      </w: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C31887" w:rsidRPr="004D152E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C31887" w:rsidRPr="004D152E" w:rsidRDefault="00221A83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4D152E">
        <w:rPr>
          <w:b/>
          <w:sz w:val="18"/>
          <w:szCs w:val="18"/>
          <w:lang w:val="pt-BR"/>
        </w:rPr>
        <w:t>VERA LÚCIA LAVRADO CUPELLO CAJAZEIRAS</w:t>
      </w:r>
    </w:p>
    <w:p w:rsidR="00C31887" w:rsidRDefault="00221A83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C31887" w:rsidRDefault="00C31887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C31887" w:rsidRDefault="00C31887">
      <w:bookmarkStart w:id="1" w:name="_heading=h.gjdgxs" w:colFirst="0" w:colLast="0"/>
      <w:bookmarkEnd w:id="1"/>
    </w:p>
    <w:sectPr w:rsidR="00C31887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8E" w:rsidRDefault="0090408E">
      <w:r>
        <w:separator/>
      </w:r>
    </w:p>
  </w:endnote>
  <w:endnote w:type="continuationSeparator" w:id="0">
    <w:p w:rsidR="0090408E" w:rsidRDefault="0090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8E" w:rsidRDefault="0090408E">
      <w:r>
        <w:separator/>
      </w:r>
    </w:p>
  </w:footnote>
  <w:footnote w:type="continuationSeparator" w:id="0">
    <w:p w:rsidR="0090408E" w:rsidRDefault="00904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87" w:rsidRDefault="00221A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t xml:space="preserve">                                     </w:t>
    </w:r>
    <w:r w:rsidR="004D152E">
      <w:rPr>
        <w:rFonts w:ascii="Verdana" w:eastAsia="Verdana" w:hAnsi="Verdana" w:cs="Verdana"/>
        <w:color w:val="000000"/>
        <w:sz w:val="16"/>
        <w:szCs w:val="16"/>
      </w:rPr>
      <w:t>Processo n</w:t>
    </w:r>
    <w:proofErr w:type="gramStart"/>
    <w:r w:rsidR="004D152E">
      <w:rPr>
        <w:rFonts w:ascii="Verdana" w:eastAsia="Verdana" w:hAnsi="Verdana" w:cs="Verdana"/>
        <w:color w:val="000000"/>
        <w:sz w:val="16"/>
        <w:szCs w:val="16"/>
      </w:rPr>
      <w:t>.º</w:t>
    </w:r>
    <w:proofErr w:type="gramEnd"/>
    <w:r w:rsidR="004D152E">
      <w:rPr>
        <w:rFonts w:ascii="Verdana" w:eastAsia="Verdana" w:hAnsi="Verdana" w:cs="Verdana"/>
        <w:color w:val="000000"/>
        <w:sz w:val="16"/>
        <w:szCs w:val="16"/>
      </w:rPr>
      <w:t xml:space="preserve"> 23069.</w:t>
    </w:r>
    <w:r w:rsidR="005706C1" w:rsidRPr="005706C1">
      <w:rPr>
        <w:rFonts w:ascii="Verdana" w:eastAsia="Verdana" w:hAnsi="Verdana" w:cs="Verdana"/>
        <w:color w:val="000000"/>
        <w:sz w:val="16"/>
        <w:szCs w:val="16"/>
      </w:rPr>
      <w:t xml:space="preserve"> </w:t>
    </w:r>
    <w:r w:rsidR="009D6E9A">
      <w:rPr>
        <w:rFonts w:ascii="Verdana" w:eastAsia="Verdana" w:hAnsi="Verdana" w:cs="Verdana"/>
        <w:color w:val="000000"/>
        <w:sz w:val="16"/>
        <w:szCs w:val="16"/>
      </w:rPr>
      <w:t>150063/2022-31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3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l="0" t="0" r="0" b="0"/>
          <wp:wrapNone/>
          <wp:docPr id="42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31887" w:rsidRDefault="00C3188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830"/>
    <w:multiLevelType w:val="multilevel"/>
    <w:tmpl w:val="A6884214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1" w15:restartNumberingAfterBreak="0">
    <w:nsid w:val="26A42839"/>
    <w:multiLevelType w:val="multilevel"/>
    <w:tmpl w:val="8C3682AE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628E3EC3"/>
    <w:multiLevelType w:val="multilevel"/>
    <w:tmpl w:val="21809AD2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750B74DF"/>
    <w:multiLevelType w:val="multilevel"/>
    <w:tmpl w:val="B4943C58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87"/>
    <w:rsid w:val="00112E73"/>
    <w:rsid w:val="00221A83"/>
    <w:rsid w:val="00230645"/>
    <w:rsid w:val="00235BA4"/>
    <w:rsid w:val="0047293C"/>
    <w:rsid w:val="004D152E"/>
    <w:rsid w:val="005706C1"/>
    <w:rsid w:val="0090408E"/>
    <w:rsid w:val="009D6E9A"/>
    <w:rsid w:val="00BE3B95"/>
    <w:rsid w:val="00C31887"/>
    <w:rsid w:val="00D636A0"/>
    <w:rsid w:val="00F725E9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AE28"/>
  <w15:docId w15:val="{A619E31E-DB2B-43AB-8D74-528D1A15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1">
    <w:name w:val="Table Normal"/>
    <w:uiPriority w:val="2"/>
    <w:semiHidden/>
    <w:unhideWhenUsed/>
    <w:qFormat/>
    <w:rsid w:val="00E302F1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eQ8zIlRFljIaAhwiFh0KOmzPw==">AMUW2mVXPZoHWaY79J+hbUYPq/1OxAdapQpsdvKHUZW2WCorqa8DSt1AUMZ4lHvl8t+4uJ4VO7LbYd9gy763tjilzxgvqBdVyavY9ZL62UF7DTlw4X8eTU8LZPTOUrPcd2VSQ8NyEsT6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1183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8</cp:revision>
  <dcterms:created xsi:type="dcterms:W3CDTF">2021-02-10T19:12:00Z</dcterms:created>
  <dcterms:modified xsi:type="dcterms:W3CDTF">2022-01-25T16:58:00Z</dcterms:modified>
</cp:coreProperties>
</file>