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195C" w14:textId="77777777" w:rsidR="00C31887" w:rsidRPr="005706C1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5706C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071DB4E3" wp14:editId="19B10CCF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D9737" w14:textId="77777777" w:rsidR="00C31887" w:rsidRPr="005706C1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D2F0D0B" w14:textId="77777777" w:rsidR="00C31887" w:rsidRPr="005706C1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11446C5" w14:textId="77777777" w:rsidR="00C31887" w:rsidRPr="005706C1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11EBE35D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17E1A90" w14:textId="77777777"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7DCDCD7E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B514A0A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89257CB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5706C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02/2022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013EF1BF" w14:textId="70E44106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ATA DE REGISTRO DE PREÇOS</w:t>
      </w:r>
    </w:p>
    <w:p w14:paraId="66CCEE8C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5EE8599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12C2986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4E5E76DF" w14:textId="77777777" w:rsidR="00C31887" w:rsidRPr="004D152E" w:rsidRDefault="005706C1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 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>
        <w:rPr>
          <w:sz w:val="18"/>
          <w:szCs w:val="18"/>
          <w:lang w:val="pt-BR"/>
        </w:rPr>
        <w:t>02/2022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23069.</w:t>
      </w:r>
      <w:r>
        <w:rPr>
          <w:sz w:val="18"/>
          <w:szCs w:val="18"/>
          <w:lang w:val="pt-BR"/>
        </w:rPr>
        <w:t>150067</w:t>
      </w:r>
      <w:r w:rsidR="00221A83" w:rsidRPr="004D152E">
        <w:rPr>
          <w:sz w:val="18"/>
          <w:szCs w:val="18"/>
          <w:lang w:val="pt-BR"/>
        </w:rPr>
        <w:t>/</w:t>
      </w:r>
      <w:r>
        <w:rPr>
          <w:sz w:val="18"/>
          <w:szCs w:val="18"/>
          <w:lang w:val="pt-BR"/>
        </w:rPr>
        <w:t>2022-19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9032AB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98AA94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478D4A8F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12721F2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4D152E" w:rsidRPr="004D152E">
        <w:rPr>
          <w:b/>
          <w:color w:val="000000"/>
          <w:sz w:val="18"/>
          <w:szCs w:val="18"/>
          <w:lang w:val="pt-BR"/>
        </w:rPr>
        <w:t xml:space="preserve">Gêneros Alimentícios Diversos </w:t>
      </w:r>
      <w:r w:rsidR="00F725E9">
        <w:rPr>
          <w:b/>
          <w:color w:val="000000"/>
          <w:sz w:val="18"/>
          <w:szCs w:val="18"/>
          <w:lang w:val="pt-BR"/>
        </w:rPr>
        <w:t>- Condimentos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F725E9">
        <w:rPr>
          <w:color w:val="000000"/>
          <w:sz w:val="18"/>
          <w:szCs w:val="18"/>
          <w:lang w:val="pt-BR"/>
        </w:rPr>
        <w:t>02/2022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3F21CE6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EF8C201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78375FC0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 w14:paraId="7CB82C6C" w14:textId="77777777">
        <w:trPr>
          <w:trHeight w:val="480"/>
        </w:trPr>
        <w:tc>
          <w:tcPr>
            <w:tcW w:w="366" w:type="dxa"/>
          </w:tcPr>
          <w:p w14:paraId="7F613C36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504FE05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235F86FD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2CA4FA9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465EBF4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3BDC685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119CE81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B80A38E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210F5954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4E29DB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64C96A2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1DF9E02A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1619731E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96200CA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6FC53CBE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B94925" w14:paraId="3F01127D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408D1E8D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00D9CFAF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B94925" w14:paraId="6B90986D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72F1BC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554A7D55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25B71B5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CA1B7CA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14CDFF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302F952A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C7A4AD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6A95169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4911A9D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DB6DED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25348D3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6C19C440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338ACC9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6ED71105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4BB4E30E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75775BD6" w14:textId="77777777"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F725E9">
        <w:rPr>
          <w:sz w:val="18"/>
          <w:szCs w:val="18"/>
          <w:lang w:val="pt-BR"/>
        </w:rPr>
        <w:t>01/2022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14:paraId="7F0B131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6E7EDA9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6A954EEC" w14:textId="77777777" w:rsidR="00C31887" w:rsidRPr="005706C1" w:rsidRDefault="00221A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706C1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7D01AE7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48EF94D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BFED25E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9D9405B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5E86C596" w14:textId="2C08C141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47293C">
        <w:rPr>
          <w:color w:val="000000"/>
          <w:sz w:val="18"/>
          <w:szCs w:val="18"/>
          <w:lang w:val="pt-BR"/>
        </w:rPr>
        <w:t>9</w:t>
      </w:r>
      <w:r w:rsidR="00B94925">
        <w:rPr>
          <w:color w:val="000000"/>
          <w:sz w:val="18"/>
          <w:szCs w:val="18"/>
          <w:lang w:val="pt-BR"/>
        </w:rPr>
        <w:t xml:space="preserve"> (nove)</w:t>
      </w:r>
      <w:r w:rsidRPr="004D152E">
        <w:rPr>
          <w:color w:val="000000"/>
          <w:sz w:val="18"/>
          <w:szCs w:val="18"/>
          <w:lang w:val="pt-BR"/>
        </w:rPr>
        <w:t xml:space="preserve"> meses a partir da assinatura.</w:t>
      </w:r>
    </w:p>
    <w:p w14:paraId="7357063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6C96A6C6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6A88F3B0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D636A0" w:rsidRPr="004D152E">
        <w:rPr>
          <w:color w:val="000000"/>
          <w:sz w:val="18"/>
          <w:szCs w:val="18"/>
          <w:lang w:val="pt-BR"/>
        </w:rPr>
        <w:t>a vantajosidade</w:t>
      </w:r>
      <w:r w:rsidRPr="004D152E">
        <w:rPr>
          <w:color w:val="000000"/>
          <w:sz w:val="18"/>
          <w:szCs w:val="18"/>
          <w:lang w:val="pt-BR"/>
        </w:rPr>
        <w:t xml:space="preserve"> dos preços registrados nesta Ata.</w:t>
      </w:r>
    </w:p>
    <w:p w14:paraId="22F98739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59C558D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02EE26B9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055028EE" w14:textId="77777777"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6F3EDBE5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5986E22E" w14:textId="77777777"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269FF553" w14:textId="77777777"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6193393B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8078298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329EC38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7A57E281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1899579E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4DC31067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4F592E9C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2B5E05CB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5110FE88" w14:textId="77777777"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140193AE" w14:textId="77777777"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1B8B3FBF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48194B71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0D700BB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E7E20E8" w14:textId="77777777"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67C12B50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78A77D6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C8263A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360776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50C91521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4D3C75F8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xados nesta ata de registro de preços, inclusive o acréscimo </w:t>
      </w:r>
      <w:r w:rsidRPr="004D152E">
        <w:rPr>
          <w:color w:val="000000"/>
          <w:sz w:val="18"/>
          <w:szCs w:val="18"/>
          <w:lang w:val="pt-BR"/>
        </w:rPr>
        <w:lastRenderedPageBreak/>
        <w:t>de que trata o § 1º do art. 65 da Lei nº   8.666/93.</w:t>
      </w:r>
    </w:p>
    <w:p w14:paraId="238682E9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7A58F9FC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427B347A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B9916F2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B12079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DBA4F9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F8B8FD1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</w:t>
      </w:r>
      <w:r w:rsidR="00D636A0">
        <w:rPr>
          <w:sz w:val="18"/>
          <w:szCs w:val="18"/>
          <w:lang w:val="pt-BR"/>
        </w:rPr>
        <w:t xml:space="preserve"> RJ, ____ de ___________ de 2022</w:t>
      </w:r>
      <w:r w:rsidRPr="004D152E">
        <w:rPr>
          <w:sz w:val="18"/>
          <w:szCs w:val="18"/>
          <w:lang w:val="pt-BR"/>
        </w:rPr>
        <w:t>.</w:t>
      </w:r>
    </w:p>
    <w:p w14:paraId="281947D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6CE5501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43DF4B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47E20E9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46565ED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A824456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72848156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6062C83C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8A899B6" w14:textId="77777777" w:rsidR="00C31887" w:rsidRDefault="00C31887">
      <w:bookmarkStart w:id="0" w:name="_heading=h.gjdgxs" w:colFirst="0" w:colLast="0"/>
      <w:bookmarkEnd w:id="0"/>
    </w:p>
    <w:sectPr w:rsidR="00C3188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B8F7" w14:textId="77777777" w:rsidR="00477B08" w:rsidRDefault="00477B08">
      <w:r>
        <w:separator/>
      </w:r>
    </w:p>
  </w:endnote>
  <w:endnote w:type="continuationSeparator" w:id="0">
    <w:p w14:paraId="6A73C8A9" w14:textId="77777777" w:rsidR="00477B08" w:rsidRDefault="004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663D" w14:textId="77777777" w:rsidR="00477B08" w:rsidRDefault="00477B08">
      <w:r>
        <w:separator/>
      </w:r>
    </w:p>
  </w:footnote>
  <w:footnote w:type="continuationSeparator" w:id="0">
    <w:p w14:paraId="36C22CA3" w14:textId="77777777" w:rsidR="00477B08" w:rsidRDefault="0047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90AF" w14:textId="11769508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 w:rsidR="004D152E"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5706C1">
      <w:rPr>
        <w:rFonts w:ascii="Verdana" w:eastAsia="Verdana" w:hAnsi="Verdana" w:cs="Verdana"/>
        <w:color w:val="000000"/>
        <w:sz w:val="16"/>
        <w:szCs w:val="16"/>
      </w:rPr>
      <w:t>150067/2022-19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0CFDF8E6" wp14:editId="064245A8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3776F70D" wp14:editId="69F09053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C78B5A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87"/>
    <w:rsid w:val="00112E73"/>
    <w:rsid w:val="00221A83"/>
    <w:rsid w:val="00230645"/>
    <w:rsid w:val="00235BA4"/>
    <w:rsid w:val="0038472F"/>
    <w:rsid w:val="0047293C"/>
    <w:rsid w:val="00477B08"/>
    <w:rsid w:val="004D152E"/>
    <w:rsid w:val="005706C1"/>
    <w:rsid w:val="00732A55"/>
    <w:rsid w:val="00B94925"/>
    <w:rsid w:val="00BE3B95"/>
    <w:rsid w:val="00C31887"/>
    <w:rsid w:val="00D636A0"/>
    <w:rsid w:val="00F725E9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B224"/>
  <w15:docId w15:val="{A619E31E-DB2B-43AB-8D74-528D1A15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9</cp:revision>
  <dcterms:created xsi:type="dcterms:W3CDTF">2021-02-10T19:12:00Z</dcterms:created>
  <dcterms:modified xsi:type="dcterms:W3CDTF">2022-01-24T17:48:00Z</dcterms:modified>
</cp:coreProperties>
</file>