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53934258"/>
        <w:docPartObj>
          <w:docPartGallery w:val="Cover Pages"/>
          <w:docPartUnique/>
        </w:docPartObj>
      </w:sdtPr>
      <w:sdtEndPr>
        <w:rPr>
          <w:b/>
          <w:color w:val="000000"/>
        </w:rPr>
      </w:sdtEndPr>
      <w:sdtContent>
        <w:p w14:paraId="3AED4B18" w14:textId="66EDA18D" w:rsidR="000927F8" w:rsidRDefault="000927F8"/>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1"/>
          </w:tblGrid>
          <w:tr w:rsidR="000927F8" w14:paraId="4A6BCFFC" w14:textId="77777777">
            <w:sdt>
              <w:sdtPr>
                <w:rPr>
                  <w:color w:val="365F91" w:themeColor="accent1" w:themeShade="BF"/>
                  <w:sz w:val="40"/>
                  <w:szCs w:val="40"/>
                </w:rPr>
                <w:alias w:val="Empresa"/>
                <w:id w:val="13406915"/>
                <w:placeholder>
                  <w:docPart w:val="6009FB2725C441E18C940B81108E969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C66AF9C" w14:textId="5A1D9BE7" w:rsidR="000927F8" w:rsidRDefault="000927F8">
                    <w:pPr>
                      <w:pStyle w:val="SemEspaamento"/>
                      <w:rPr>
                        <w:color w:val="365F91" w:themeColor="accent1" w:themeShade="BF"/>
                        <w:sz w:val="24"/>
                      </w:rPr>
                    </w:pPr>
                    <w:r w:rsidRPr="000927F8">
                      <w:rPr>
                        <w:color w:val="365F91" w:themeColor="accent1" w:themeShade="BF"/>
                        <w:sz w:val="40"/>
                        <w:szCs w:val="40"/>
                      </w:rPr>
                      <w:t>UNIVERSIDADE FEDERAL FLUMINENSE</w:t>
                    </w:r>
                  </w:p>
                </w:tc>
              </w:sdtContent>
            </w:sdt>
          </w:tr>
          <w:tr w:rsidR="000927F8" w14:paraId="7603461E" w14:textId="77777777">
            <w:tc>
              <w:tcPr>
                <w:tcW w:w="7672" w:type="dxa"/>
              </w:tcPr>
              <w:sdt>
                <w:sdtPr>
                  <w:rPr>
                    <w:rFonts w:asciiTheme="majorHAnsi" w:eastAsiaTheme="majorEastAsia" w:hAnsiTheme="majorHAnsi" w:cstheme="majorBidi"/>
                    <w:color w:val="4F81BD" w:themeColor="accent1"/>
                    <w:sz w:val="72"/>
                    <w:szCs w:val="72"/>
                  </w:rPr>
                  <w:alias w:val="Título"/>
                  <w:id w:val="13406919"/>
                  <w:placeholder>
                    <w:docPart w:val="FE71E20C529045D6B464AC2205CB989F"/>
                  </w:placeholder>
                  <w:dataBinding w:prefixMappings="xmlns:ns0='http://schemas.openxmlformats.org/package/2006/metadata/core-properties' xmlns:ns1='http://purl.org/dc/elements/1.1/'" w:xpath="/ns0:coreProperties[1]/ns1:title[1]" w:storeItemID="{6C3C8BC8-F283-45AE-878A-BAB7291924A1}"/>
                  <w:text/>
                </w:sdtPr>
                <w:sdtEndPr/>
                <w:sdtContent>
                  <w:p w14:paraId="2516C7FF" w14:textId="0CA291E5" w:rsidR="000927F8" w:rsidRDefault="000927F8" w:rsidP="000927F8">
                    <w:pPr>
                      <w:pStyle w:val="SemEspaamento"/>
                      <w:spacing w:line="216" w:lineRule="auto"/>
                      <w:jc w:val="center"/>
                      <w:rPr>
                        <w:rFonts w:asciiTheme="majorHAnsi" w:eastAsiaTheme="majorEastAsia" w:hAnsiTheme="majorHAnsi" w:cstheme="majorBidi"/>
                        <w:color w:val="4F81BD" w:themeColor="accent1"/>
                        <w:sz w:val="88"/>
                        <w:szCs w:val="88"/>
                      </w:rPr>
                    </w:pPr>
                    <w:r w:rsidRPr="006F48A3">
                      <w:rPr>
                        <w:rFonts w:asciiTheme="majorHAnsi" w:eastAsiaTheme="majorEastAsia" w:hAnsiTheme="majorHAnsi" w:cstheme="majorBidi"/>
                        <w:color w:val="4F81BD" w:themeColor="accent1"/>
                        <w:sz w:val="72"/>
                        <w:szCs w:val="72"/>
                      </w:rPr>
                      <w:t xml:space="preserve">Projeto Básico </w:t>
                    </w:r>
                    <w:r w:rsidR="006F48A3">
                      <w:rPr>
                        <w:rFonts w:asciiTheme="majorHAnsi" w:eastAsiaTheme="majorEastAsia" w:hAnsiTheme="majorHAnsi" w:cstheme="majorBidi"/>
                        <w:color w:val="4F81BD" w:themeColor="accent1"/>
                        <w:sz w:val="72"/>
                        <w:szCs w:val="72"/>
                      </w:rPr>
                      <w:t xml:space="preserve">         Ane</w:t>
                    </w:r>
                    <w:r w:rsidRPr="006F48A3">
                      <w:rPr>
                        <w:rFonts w:asciiTheme="majorHAnsi" w:eastAsiaTheme="majorEastAsia" w:hAnsiTheme="majorHAnsi" w:cstheme="majorBidi"/>
                        <w:color w:val="4F81BD" w:themeColor="accent1"/>
                        <w:sz w:val="72"/>
                        <w:szCs w:val="72"/>
                      </w:rPr>
                      <w:t xml:space="preserve">xo I             </w:t>
                    </w:r>
                    <w:r w:rsidR="006F48A3">
                      <w:rPr>
                        <w:rFonts w:asciiTheme="majorHAnsi" w:eastAsiaTheme="majorEastAsia" w:hAnsiTheme="majorHAnsi" w:cstheme="majorBidi"/>
                        <w:color w:val="4F81BD" w:themeColor="accent1"/>
                        <w:sz w:val="72"/>
                        <w:szCs w:val="72"/>
                      </w:rPr>
                      <w:t xml:space="preserve">        </w:t>
                    </w:r>
                    <w:r w:rsidRPr="006F48A3">
                      <w:rPr>
                        <w:rFonts w:asciiTheme="majorHAnsi" w:eastAsiaTheme="majorEastAsia" w:hAnsiTheme="majorHAnsi" w:cstheme="majorBidi"/>
                        <w:color w:val="4F81BD" w:themeColor="accent1"/>
                        <w:sz w:val="72"/>
                        <w:szCs w:val="72"/>
                      </w:rPr>
                      <w:t xml:space="preserve">   RDC n.º 07/2021</w:t>
                    </w:r>
                  </w:p>
                </w:sdtContent>
              </w:sdt>
            </w:tc>
          </w:tr>
          <w:tr w:rsidR="000927F8" w14:paraId="56A28EE6" w14:textId="77777777">
            <w:sdt>
              <w:sdtPr>
                <w:rPr>
                  <w:color w:val="365F91" w:themeColor="accent1" w:themeShade="BF"/>
                  <w:sz w:val="36"/>
                  <w:szCs w:val="36"/>
                </w:rPr>
                <w:alias w:val="Subtítulo"/>
                <w:id w:val="13406923"/>
                <w:placeholder>
                  <w:docPart w:val="F411F0B9861040018E9CBD37CCB4151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6A5EDD9" w14:textId="77A6000F" w:rsidR="000927F8" w:rsidRDefault="000927F8" w:rsidP="000927F8">
                    <w:pPr>
                      <w:pStyle w:val="SemEspaamento"/>
                      <w:jc w:val="center"/>
                      <w:rPr>
                        <w:color w:val="365F91" w:themeColor="accent1" w:themeShade="BF"/>
                        <w:sz w:val="24"/>
                      </w:rPr>
                    </w:pPr>
                    <w:r w:rsidRPr="006F48A3">
                      <w:rPr>
                        <w:color w:val="365F91" w:themeColor="accent1" w:themeShade="BF"/>
                        <w:sz w:val="36"/>
                        <w:szCs w:val="36"/>
                      </w:rPr>
                      <w:t xml:space="preserve">Levantamento Arquitetônico através de escaneamento à Laser (fazer </w:t>
                    </w:r>
                    <w:proofErr w:type="spellStart"/>
                    <w:r w:rsidRPr="006F48A3">
                      <w:rPr>
                        <w:color w:val="365F91" w:themeColor="accent1" w:themeShade="BF"/>
                        <w:sz w:val="36"/>
                        <w:szCs w:val="36"/>
                      </w:rPr>
                      <w:t>scanning</w:t>
                    </w:r>
                    <w:proofErr w:type="spellEnd"/>
                    <w:r w:rsidRPr="006F48A3">
                      <w:rPr>
                        <w:color w:val="365F91" w:themeColor="accent1" w:themeShade="BF"/>
                        <w:sz w:val="36"/>
                        <w:szCs w:val="36"/>
                      </w:rPr>
                      <w:t>) e fornecimento de modelo BIM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0927F8" w14:paraId="2EAF52CA" w14:textId="77777777">
            <w:tc>
              <w:tcPr>
                <w:tcW w:w="7221" w:type="dxa"/>
                <w:tcMar>
                  <w:top w:w="216" w:type="dxa"/>
                  <w:left w:w="115" w:type="dxa"/>
                  <w:bottom w:w="216" w:type="dxa"/>
                  <w:right w:w="115" w:type="dxa"/>
                </w:tcMar>
              </w:tcPr>
              <w:sdt>
                <w:sdtPr>
                  <w:rPr>
                    <w:color w:val="4F81BD" w:themeColor="accent1"/>
                    <w:sz w:val="28"/>
                    <w:szCs w:val="28"/>
                  </w:rPr>
                  <w:alias w:val="Autor"/>
                  <w:id w:val="13406928"/>
                  <w:placeholder>
                    <w:docPart w:val="24CBCA95001A4BF4840A2446499257D0"/>
                  </w:placeholder>
                  <w:dataBinding w:prefixMappings="xmlns:ns0='http://schemas.openxmlformats.org/package/2006/metadata/core-properties' xmlns:ns1='http://purl.org/dc/elements/1.1/'" w:xpath="/ns0:coreProperties[1]/ns1:creator[1]" w:storeItemID="{6C3C8BC8-F283-45AE-878A-BAB7291924A1}"/>
                  <w:text/>
                </w:sdtPr>
                <w:sdtEndPr/>
                <w:sdtContent>
                  <w:p w14:paraId="3550EB24" w14:textId="2A8A06A9" w:rsidR="000927F8" w:rsidRDefault="000927F8">
                    <w:pPr>
                      <w:pStyle w:val="SemEspaamento"/>
                      <w:rPr>
                        <w:color w:val="4F81BD" w:themeColor="accent1"/>
                        <w:sz w:val="28"/>
                        <w:szCs w:val="28"/>
                      </w:rPr>
                    </w:pPr>
                    <w:proofErr w:type="spellStart"/>
                    <w:r>
                      <w:rPr>
                        <w:color w:val="4F81BD" w:themeColor="accent1"/>
                        <w:sz w:val="28"/>
                        <w:szCs w:val="28"/>
                      </w:rPr>
                      <w:t>Pró-Reitoria</w:t>
                    </w:r>
                    <w:proofErr w:type="spellEnd"/>
                    <w:r>
                      <w:rPr>
                        <w:color w:val="4F81BD" w:themeColor="accent1"/>
                        <w:sz w:val="28"/>
                        <w:szCs w:val="28"/>
                      </w:rPr>
                      <w:t xml:space="preserve"> de Administração</w:t>
                    </w:r>
                    <w:r w:rsidR="006F48A3">
                      <w:rPr>
                        <w:color w:val="4F81BD" w:themeColor="accent1"/>
                        <w:sz w:val="28"/>
                        <w:szCs w:val="28"/>
                      </w:rPr>
                      <w:t xml:space="preserve"> – Coordenação de Licitação</w:t>
                    </w:r>
                  </w:p>
                </w:sdtContent>
              </w:sdt>
              <w:sdt>
                <w:sdtPr>
                  <w:rPr>
                    <w:color w:val="4F81BD" w:themeColor="accent1"/>
                    <w:sz w:val="28"/>
                    <w:szCs w:val="28"/>
                  </w:rPr>
                  <w:alias w:val="Data"/>
                  <w:tag w:val="Data"/>
                  <w:id w:val="13406932"/>
                  <w:placeholder>
                    <w:docPart w:val="6CAE55714D5B476CB2E000CEA8174C55"/>
                  </w:placeholder>
                  <w:dataBinding w:prefixMappings="xmlns:ns0='http://schemas.microsoft.com/office/2006/coverPageProps'" w:xpath="/ns0:CoverPageProperties[1]/ns0:PublishDate[1]" w:storeItemID="{55AF091B-3C7A-41E3-B477-F2FDAA23CFDA}"/>
                  <w:date w:fullDate="2021-09-03T00:00:00Z">
                    <w:dateFormat w:val="d/M/yyyy"/>
                    <w:lid w:val="pt-BR"/>
                    <w:storeMappedDataAs w:val="dateTime"/>
                    <w:calendar w:val="gregorian"/>
                  </w:date>
                </w:sdtPr>
                <w:sdtEndPr/>
                <w:sdtContent>
                  <w:p w14:paraId="7C5998E5" w14:textId="504094B3" w:rsidR="000927F8" w:rsidRDefault="000927F8">
                    <w:pPr>
                      <w:pStyle w:val="SemEspaamento"/>
                      <w:rPr>
                        <w:color w:val="4F81BD" w:themeColor="accent1"/>
                        <w:sz w:val="28"/>
                        <w:szCs w:val="28"/>
                      </w:rPr>
                    </w:pPr>
                    <w:r>
                      <w:rPr>
                        <w:color w:val="4F81BD" w:themeColor="accent1"/>
                        <w:sz w:val="28"/>
                        <w:szCs w:val="28"/>
                      </w:rPr>
                      <w:t>3/9/2021</w:t>
                    </w:r>
                  </w:p>
                </w:sdtContent>
              </w:sdt>
              <w:p w14:paraId="144B7AB6" w14:textId="77777777" w:rsidR="000927F8" w:rsidRDefault="000927F8">
                <w:pPr>
                  <w:pStyle w:val="SemEspaamento"/>
                  <w:rPr>
                    <w:color w:val="4F81BD" w:themeColor="accent1"/>
                  </w:rPr>
                </w:pPr>
              </w:p>
            </w:tc>
          </w:tr>
        </w:tbl>
        <w:p w14:paraId="474B9DB0" w14:textId="2AE67A46" w:rsidR="000927F8" w:rsidRDefault="000927F8">
          <w:pPr>
            <w:rPr>
              <w:b/>
              <w:color w:val="000000"/>
            </w:rPr>
          </w:pPr>
          <w:r>
            <w:rPr>
              <w:b/>
              <w:color w:val="000000"/>
            </w:rPr>
            <w:br w:type="page"/>
          </w:r>
        </w:p>
      </w:sdtContent>
    </w:sdt>
    <w:p w14:paraId="7EDAFDC7" w14:textId="3BE7D10C" w:rsidR="00FB00D6" w:rsidRDefault="00FB00D6" w:rsidP="00FB00D6">
      <w:pPr>
        <w:pBdr>
          <w:top w:val="nil"/>
          <w:left w:val="nil"/>
          <w:bottom w:val="nil"/>
          <w:right w:val="nil"/>
          <w:between w:val="nil"/>
        </w:pBdr>
        <w:tabs>
          <w:tab w:val="center" w:pos="4252"/>
          <w:tab w:val="right" w:pos="8504"/>
        </w:tabs>
        <w:spacing w:after="0" w:line="240" w:lineRule="auto"/>
        <w:jc w:val="center"/>
        <w:rPr>
          <w:b/>
          <w:color w:val="000000"/>
        </w:rPr>
      </w:pPr>
      <w:r>
        <w:rPr>
          <w:noProof/>
          <w:color w:val="000000"/>
          <w:sz w:val="36"/>
          <w:szCs w:val="36"/>
          <w:vertAlign w:val="subscript"/>
        </w:rPr>
        <w:lastRenderedPageBreak/>
        <w:drawing>
          <wp:inline distT="0" distB="0" distL="114300" distR="114300" wp14:anchorId="75C758FD" wp14:editId="7BADD632">
            <wp:extent cx="571500"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1500" cy="619125"/>
                    </a:xfrm>
                    <a:prstGeom prst="rect">
                      <a:avLst/>
                    </a:prstGeom>
                    <a:ln/>
                  </pic:spPr>
                </pic:pic>
              </a:graphicData>
            </a:graphic>
          </wp:inline>
        </w:drawing>
      </w:r>
    </w:p>
    <w:p w14:paraId="3246BD98" w14:textId="77777777" w:rsidR="00FB00D6" w:rsidRDefault="00FB00D6" w:rsidP="00FB00D6">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UNIVERSIDADE FEDERAL FLUMINENSE</w:t>
      </w:r>
    </w:p>
    <w:p w14:paraId="5EE44543" w14:textId="77777777" w:rsidR="00FB00D6" w:rsidRDefault="00FB00D6" w:rsidP="00FB00D6">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SUPERINTENDÊNCIA DE ARQUITETURA, ENGENHARIA E PATRIMÔNIO</w:t>
      </w:r>
    </w:p>
    <w:p w14:paraId="7641FB65" w14:textId="77777777" w:rsidR="00FB00D6" w:rsidRDefault="00FB00D6" w:rsidP="00FB00D6">
      <w:pPr>
        <w:pBdr>
          <w:top w:val="nil"/>
          <w:left w:val="nil"/>
          <w:bottom w:val="nil"/>
          <w:right w:val="nil"/>
          <w:between w:val="nil"/>
        </w:pBdr>
        <w:tabs>
          <w:tab w:val="center" w:pos="4252"/>
          <w:tab w:val="right" w:pos="8504"/>
        </w:tabs>
        <w:spacing w:after="0" w:line="240" w:lineRule="auto"/>
        <w:jc w:val="center"/>
        <w:rPr>
          <w:color w:val="000000"/>
        </w:rPr>
      </w:pPr>
      <w:r>
        <w:t>COORDENAÇÃO</w:t>
      </w:r>
      <w:r>
        <w:rPr>
          <w:color w:val="000000"/>
        </w:rPr>
        <w:t xml:space="preserve"> DE ARQUITETURA E ENGENHARIA</w:t>
      </w:r>
    </w:p>
    <w:p w14:paraId="59A7D31E" w14:textId="5C564CA6" w:rsidR="009177F0" w:rsidRDefault="00FB00D6" w:rsidP="00FB00D6">
      <w:pPr>
        <w:pStyle w:val="Ttulo"/>
        <w:spacing w:after="0" w:line="300" w:lineRule="auto"/>
        <w:rPr>
          <w:rFonts w:ascii="Calibri" w:eastAsia="Calibri" w:hAnsi="Calibri" w:cs="Calibri"/>
          <w:b/>
          <w:sz w:val="22"/>
          <w:szCs w:val="22"/>
        </w:rPr>
      </w:pPr>
      <w:r>
        <w:rPr>
          <w:color w:val="000000"/>
        </w:rPr>
        <w:t>DIVISÃO DE DESENVOLVIMENTO DE PROJETOS</w:t>
      </w:r>
    </w:p>
    <w:p w14:paraId="326975DD" w14:textId="77777777" w:rsidR="00FB00D6" w:rsidRDefault="00FB00D6">
      <w:pPr>
        <w:pStyle w:val="Ttulo"/>
        <w:spacing w:after="0" w:line="300" w:lineRule="auto"/>
        <w:rPr>
          <w:rFonts w:ascii="Calibri" w:eastAsia="Calibri" w:hAnsi="Calibri" w:cs="Calibri"/>
          <w:b/>
          <w:sz w:val="22"/>
          <w:szCs w:val="22"/>
        </w:rPr>
      </w:pPr>
    </w:p>
    <w:p w14:paraId="0492628A" w14:textId="77777777" w:rsidR="00FB00D6" w:rsidRDefault="00FB00D6">
      <w:pPr>
        <w:pStyle w:val="Ttulo"/>
        <w:spacing w:after="0" w:line="300" w:lineRule="auto"/>
        <w:rPr>
          <w:rFonts w:ascii="Calibri" w:eastAsia="Calibri" w:hAnsi="Calibri" w:cs="Calibri"/>
          <w:b/>
          <w:sz w:val="22"/>
          <w:szCs w:val="22"/>
        </w:rPr>
      </w:pPr>
    </w:p>
    <w:p w14:paraId="165B14DF" w14:textId="12DB5D2E" w:rsidR="009177F0" w:rsidRPr="003568F9" w:rsidRDefault="00E9188C">
      <w:pPr>
        <w:pStyle w:val="Ttulo"/>
        <w:spacing w:after="0" w:line="300" w:lineRule="auto"/>
        <w:rPr>
          <w:rFonts w:ascii="Calibri" w:eastAsia="Calibri" w:hAnsi="Calibri" w:cs="Calibri"/>
          <w:b/>
          <w:sz w:val="22"/>
          <w:szCs w:val="22"/>
        </w:rPr>
      </w:pPr>
      <w:r w:rsidRPr="003568F9">
        <w:rPr>
          <w:rFonts w:ascii="Calibri" w:eastAsia="Calibri" w:hAnsi="Calibri" w:cs="Calibri"/>
          <w:b/>
          <w:sz w:val="22"/>
          <w:szCs w:val="22"/>
        </w:rPr>
        <w:t>PROJETO BÁSICO</w:t>
      </w:r>
    </w:p>
    <w:p w14:paraId="3F3C62DD" w14:textId="77777777" w:rsidR="009177F0" w:rsidRPr="003568F9" w:rsidRDefault="00E9188C">
      <w:pPr>
        <w:pStyle w:val="Ttulo"/>
        <w:spacing w:after="0" w:line="300" w:lineRule="auto"/>
        <w:rPr>
          <w:rFonts w:ascii="Calibri" w:eastAsia="Calibri" w:hAnsi="Calibri" w:cs="Calibri"/>
          <w:b/>
          <w:sz w:val="22"/>
          <w:szCs w:val="22"/>
        </w:rPr>
      </w:pPr>
      <w:r w:rsidRPr="003568F9">
        <w:rPr>
          <w:rFonts w:ascii="Calibri" w:eastAsia="Calibri" w:hAnsi="Calibri" w:cs="Calibri"/>
          <w:b/>
          <w:sz w:val="22"/>
          <w:szCs w:val="22"/>
        </w:rPr>
        <w:t>OBRAS E SERVIÇOS DE ENGENHARIA</w:t>
      </w:r>
    </w:p>
    <w:p w14:paraId="0AA98670" w14:textId="77777777" w:rsidR="009177F0" w:rsidRPr="003568F9" w:rsidRDefault="00E9188C">
      <w:pPr>
        <w:spacing w:after="0" w:line="300" w:lineRule="auto"/>
        <w:ind w:right="-15"/>
        <w:jc w:val="center"/>
      </w:pPr>
      <w:r w:rsidRPr="003568F9">
        <w:t>REGIME DIFERENCIADO DE CONTRATAÇÃO</w:t>
      </w:r>
    </w:p>
    <w:p w14:paraId="24973B79" w14:textId="77777777" w:rsidR="009177F0" w:rsidRPr="003568F9" w:rsidRDefault="00E9188C">
      <w:pPr>
        <w:pStyle w:val="Ttulo"/>
        <w:spacing w:after="0" w:line="300" w:lineRule="auto"/>
        <w:rPr>
          <w:rFonts w:ascii="Calibri" w:eastAsia="Calibri" w:hAnsi="Calibri" w:cs="Calibri"/>
          <w:sz w:val="18"/>
          <w:szCs w:val="18"/>
        </w:rPr>
      </w:pPr>
      <w:r w:rsidRPr="003568F9">
        <w:rPr>
          <w:rFonts w:ascii="Calibri" w:eastAsia="Calibri" w:hAnsi="Calibri" w:cs="Calibri"/>
        </w:rPr>
        <w:t>Contratação de serviço de levantamento arquitetônico através de escaneamento à laser (</w:t>
      </w:r>
      <w:r w:rsidRPr="003568F9">
        <w:rPr>
          <w:rFonts w:ascii="Calibri" w:eastAsia="Calibri" w:hAnsi="Calibri" w:cs="Calibri"/>
          <w:i/>
        </w:rPr>
        <w:t xml:space="preserve">laser </w:t>
      </w:r>
      <w:proofErr w:type="spellStart"/>
      <w:r w:rsidRPr="003568F9">
        <w:rPr>
          <w:rFonts w:ascii="Calibri" w:eastAsia="Calibri" w:hAnsi="Calibri" w:cs="Calibri"/>
          <w:i/>
        </w:rPr>
        <w:t>scanning</w:t>
      </w:r>
      <w:proofErr w:type="spellEnd"/>
      <w:r w:rsidRPr="003568F9">
        <w:rPr>
          <w:rFonts w:ascii="Calibri" w:eastAsia="Calibri" w:hAnsi="Calibri" w:cs="Calibri"/>
        </w:rPr>
        <w:t>) e fornecimento de modelo BIM</w:t>
      </w:r>
      <w:r w:rsidRPr="003568F9">
        <w:rPr>
          <w:rFonts w:ascii="Calibri" w:eastAsia="Calibri" w:hAnsi="Calibri" w:cs="Calibri"/>
          <w:sz w:val="18"/>
          <w:szCs w:val="18"/>
        </w:rPr>
        <w:t xml:space="preserve"> </w:t>
      </w:r>
    </w:p>
    <w:p w14:paraId="58D1610E" w14:textId="77777777" w:rsidR="009177F0" w:rsidRPr="003568F9" w:rsidRDefault="00E9188C">
      <w:pPr>
        <w:spacing w:after="0" w:line="300" w:lineRule="auto"/>
        <w:ind w:left="567" w:right="-15" w:hanging="567"/>
        <w:jc w:val="center"/>
        <w:rPr>
          <w:sz w:val="20"/>
          <w:szCs w:val="20"/>
        </w:rPr>
      </w:pPr>
      <w:r w:rsidRPr="003568F9">
        <w:rPr>
          <w:color w:val="000000"/>
          <w:sz w:val="20"/>
          <w:szCs w:val="20"/>
        </w:rPr>
        <w:t xml:space="preserve">Processo Administrativo nº </w:t>
      </w:r>
      <w:r w:rsidRPr="003568F9">
        <w:rPr>
          <w:sz w:val="20"/>
          <w:szCs w:val="20"/>
        </w:rPr>
        <w:t>23069.155759/2021-72</w:t>
      </w:r>
    </w:p>
    <w:p w14:paraId="73853697" w14:textId="77777777" w:rsidR="009177F0" w:rsidRPr="003568F9" w:rsidRDefault="009177F0">
      <w:pPr>
        <w:spacing w:after="0" w:line="300" w:lineRule="auto"/>
        <w:ind w:left="567" w:right="-15" w:hanging="567"/>
        <w:jc w:val="center"/>
      </w:pPr>
    </w:p>
    <w:p w14:paraId="588C3D42" w14:textId="77777777" w:rsidR="009177F0" w:rsidRPr="003568F9" w:rsidRDefault="009177F0">
      <w:pPr>
        <w:spacing w:after="0" w:line="300" w:lineRule="auto"/>
        <w:ind w:left="567" w:hanging="567"/>
        <w:rPr>
          <w:b/>
          <w:color w:val="000000"/>
          <w:sz w:val="20"/>
          <w:szCs w:val="20"/>
        </w:rPr>
      </w:pPr>
    </w:p>
    <w:p w14:paraId="1716F74D" w14:textId="77777777" w:rsidR="009177F0" w:rsidRPr="003568F9" w:rsidRDefault="00E9188C">
      <w:pPr>
        <w:pStyle w:val="Ttulo1"/>
        <w:numPr>
          <w:ilvl w:val="0"/>
          <w:numId w:val="5"/>
        </w:numPr>
        <w:tabs>
          <w:tab w:val="left" w:pos="549"/>
        </w:tabs>
        <w:ind w:left="566" w:hanging="566"/>
        <w:rPr>
          <w:highlight w:val="none"/>
        </w:rPr>
      </w:pPr>
      <w:r w:rsidRPr="003568F9">
        <w:rPr>
          <w:highlight w:val="none"/>
        </w:rPr>
        <w:t>OBJETO</w:t>
      </w:r>
    </w:p>
    <w:p w14:paraId="671A1525" w14:textId="77777777" w:rsidR="009177F0" w:rsidRPr="003568F9" w:rsidRDefault="009177F0">
      <w:pPr>
        <w:tabs>
          <w:tab w:val="left" w:pos="0"/>
        </w:tabs>
        <w:spacing w:after="0" w:line="300" w:lineRule="auto"/>
        <w:ind w:left="1920"/>
      </w:pPr>
    </w:p>
    <w:p w14:paraId="6EAA13EA" w14:textId="77777777" w:rsidR="009177F0" w:rsidRPr="003568F9" w:rsidRDefault="00E9188C">
      <w:pPr>
        <w:numPr>
          <w:ilvl w:val="1"/>
          <w:numId w:val="9"/>
        </w:numPr>
        <w:pBdr>
          <w:top w:val="nil"/>
          <w:left w:val="nil"/>
          <w:bottom w:val="nil"/>
          <w:right w:val="nil"/>
          <w:between w:val="nil"/>
        </w:pBdr>
        <w:spacing w:after="0" w:line="300" w:lineRule="auto"/>
        <w:ind w:left="567" w:hanging="567"/>
        <w:jc w:val="both"/>
        <w:rPr>
          <w:sz w:val="20"/>
          <w:szCs w:val="20"/>
        </w:rPr>
      </w:pPr>
      <w:r w:rsidRPr="003568F9">
        <w:rPr>
          <w:color w:val="000000"/>
          <w:sz w:val="20"/>
          <w:szCs w:val="20"/>
        </w:rPr>
        <w:t>Co</w:t>
      </w:r>
      <w:r w:rsidRPr="003568F9">
        <w:rPr>
          <w:sz w:val="20"/>
          <w:szCs w:val="20"/>
        </w:rPr>
        <w:t>ntratação de empresa para prestação de serviço de levantamento arquitetônico através de escaneamento a laser (</w:t>
      </w:r>
      <w:r w:rsidRPr="003568F9">
        <w:rPr>
          <w:i/>
          <w:sz w:val="20"/>
          <w:szCs w:val="20"/>
        </w:rPr>
        <w:t xml:space="preserve">laser </w:t>
      </w:r>
      <w:proofErr w:type="spellStart"/>
      <w:r w:rsidRPr="003568F9">
        <w:rPr>
          <w:i/>
          <w:sz w:val="20"/>
          <w:szCs w:val="20"/>
        </w:rPr>
        <w:t>scanning</w:t>
      </w:r>
      <w:proofErr w:type="spellEnd"/>
      <w:r w:rsidRPr="003568F9">
        <w:rPr>
          <w:sz w:val="20"/>
          <w:szCs w:val="20"/>
        </w:rPr>
        <w:t xml:space="preserve">) e fornecimento de modelo BIM para a área dos Campi e suas respectivas edificações na Faculdade de Direito e na Faculdade de Farmácia, da Universidade Federal Fluminense (UFF), para a realização de projeto-piloto de atualização de base cadastral, </w:t>
      </w:r>
      <w:r w:rsidRPr="003568F9">
        <w:rPr>
          <w:color w:val="000000"/>
          <w:sz w:val="20"/>
          <w:szCs w:val="20"/>
        </w:rPr>
        <w:t>conforme condições, quantidades e exigências estabelecidas neste instrumento e seus anexos.</w:t>
      </w:r>
    </w:p>
    <w:p w14:paraId="0DCAF24B" w14:textId="77777777" w:rsidR="009177F0" w:rsidRPr="003568F9" w:rsidRDefault="00E9188C">
      <w:pPr>
        <w:numPr>
          <w:ilvl w:val="1"/>
          <w:numId w:val="9"/>
        </w:numPr>
        <w:spacing w:after="0" w:line="300" w:lineRule="auto"/>
        <w:ind w:left="567" w:hanging="567"/>
        <w:jc w:val="both"/>
        <w:rPr>
          <w:sz w:val="20"/>
          <w:szCs w:val="20"/>
        </w:rPr>
      </w:pPr>
      <w:r w:rsidRPr="003568F9">
        <w:rPr>
          <w:sz w:val="20"/>
          <w:szCs w:val="20"/>
        </w:rPr>
        <w:t>O objeto da licitação tem a natureza de serviço técnico especializado de arquitetura/engenharia.</w:t>
      </w:r>
    </w:p>
    <w:p w14:paraId="3DBDEB82" w14:textId="77777777" w:rsidR="009177F0" w:rsidRPr="003568F9" w:rsidRDefault="00E9188C">
      <w:pPr>
        <w:numPr>
          <w:ilvl w:val="1"/>
          <w:numId w:val="9"/>
        </w:numPr>
        <w:pBdr>
          <w:top w:val="nil"/>
          <w:left w:val="nil"/>
          <w:bottom w:val="nil"/>
          <w:right w:val="nil"/>
          <w:between w:val="nil"/>
        </w:pBdr>
        <w:spacing w:after="0" w:line="300" w:lineRule="auto"/>
        <w:ind w:left="567" w:hanging="567"/>
        <w:jc w:val="both"/>
        <w:rPr>
          <w:sz w:val="20"/>
          <w:szCs w:val="20"/>
        </w:rPr>
      </w:pPr>
      <w:r w:rsidRPr="003568F9">
        <w:rPr>
          <w:sz w:val="20"/>
          <w:szCs w:val="20"/>
        </w:rPr>
        <w:t>Os quantitativos e respectivos códigos dos itens são discriminados no Anexo I do Projeto Básico.</w:t>
      </w:r>
    </w:p>
    <w:p w14:paraId="3A009FE9" w14:textId="65C68257" w:rsidR="009177F0" w:rsidRPr="003568F9" w:rsidRDefault="00E9188C">
      <w:pPr>
        <w:numPr>
          <w:ilvl w:val="1"/>
          <w:numId w:val="9"/>
        </w:numPr>
        <w:pBdr>
          <w:top w:val="nil"/>
          <w:left w:val="nil"/>
          <w:bottom w:val="nil"/>
          <w:right w:val="nil"/>
          <w:between w:val="nil"/>
        </w:pBdr>
        <w:spacing w:after="0" w:line="300" w:lineRule="auto"/>
        <w:ind w:left="567" w:hanging="567"/>
        <w:jc w:val="both"/>
        <w:rPr>
          <w:sz w:val="20"/>
          <w:szCs w:val="20"/>
        </w:rPr>
      </w:pPr>
      <w:r w:rsidRPr="003568F9">
        <w:rPr>
          <w:color w:val="000000"/>
          <w:sz w:val="20"/>
          <w:szCs w:val="20"/>
        </w:rPr>
        <w:t xml:space="preserve">O contrato terá vigência pelo período de </w:t>
      </w:r>
      <w:r w:rsidR="00187152" w:rsidRPr="003568F9">
        <w:rPr>
          <w:sz w:val="20"/>
          <w:szCs w:val="20"/>
        </w:rPr>
        <w:t>16 (</w:t>
      </w:r>
      <w:r w:rsidRPr="003568F9">
        <w:rPr>
          <w:sz w:val="20"/>
          <w:szCs w:val="20"/>
        </w:rPr>
        <w:t>dezesseis) meses</w:t>
      </w:r>
      <w:r w:rsidRPr="003568F9">
        <w:rPr>
          <w:color w:val="000000"/>
          <w:sz w:val="20"/>
          <w:szCs w:val="20"/>
        </w:rPr>
        <w:t>, sendo prorrogável na forma da Lei de Licitações.</w:t>
      </w:r>
    </w:p>
    <w:p w14:paraId="450384A3" w14:textId="44549ED0" w:rsidR="009177F0" w:rsidRPr="003568F9" w:rsidRDefault="00E9188C">
      <w:pPr>
        <w:numPr>
          <w:ilvl w:val="1"/>
          <w:numId w:val="9"/>
        </w:numPr>
        <w:pBdr>
          <w:top w:val="nil"/>
          <w:left w:val="nil"/>
          <w:bottom w:val="nil"/>
          <w:right w:val="nil"/>
          <w:between w:val="nil"/>
        </w:pBdr>
        <w:spacing w:after="0" w:line="300" w:lineRule="auto"/>
        <w:ind w:left="567" w:hanging="567"/>
        <w:jc w:val="both"/>
        <w:rPr>
          <w:sz w:val="20"/>
          <w:szCs w:val="20"/>
        </w:rPr>
      </w:pPr>
      <w:r w:rsidRPr="003568F9">
        <w:rPr>
          <w:sz w:val="20"/>
          <w:szCs w:val="20"/>
        </w:rPr>
        <w:t xml:space="preserve">O regime de execução do contrato será o de empreitada por preço global, em razão de </w:t>
      </w:r>
      <w:r w:rsidR="00187152" w:rsidRPr="003568F9">
        <w:rPr>
          <w:sz w:val="20"/>
          <w:szCs w:val="20"/>
        </w:rPr>
        <w:t>a liquidação</w:t>
      </w:r>
      <w:r w:rsidRPr="003568F9">
        <w:rPr>
          <w:sz w:val="20"/>
          <w:szCs w:val="20"/>
        </w:rPr>
        <w:t xml:space="preserve"> de despesas não envolver, necessariamente, a medição unitária dos quantitativos de cada serviço na planilha orçamentária, nos termos do art. 6º, inciso VIII, alínea “a”, da Lei nº 8.666/1993. A escolha deste regime se deve ao fato de que é possível definir previamente no projeto, com boa margem de precisão, as quantidades dos serviços a serem posteriormente executados na fase contratual.</w:t>
      </w:r>
    </w:p>
    <w:p w14:paraId="330436A2" w14:textId="77777777" w:rsidR="009177F0" w:rsidRPr="003568F9" w:rsidRDefault="009177F0">
      <w:pPr>
        <w:spacing w:after="0" w:line="300" w:lineRule="auto"/>
        <w:ind w:left="570" w:hanging="570"/>
        <w:jc w:val="both"/>
        <w:rPr>
          <w:sz w:val="20"/>
          <w:szCs w:val="20"/>
        </w:rPr>
      </w:pPr>
    </w:p>
    <w:p w14:paraId="43B0C163" w14:textId="77777777" w:rsidR="009177F0" w:rsidRPr="003568F9" w:rsidRDefault="00E9188C">
      <w:pPr>
        <w:pStyle w:val="Ttulo1"/>
        <w:numPr>
          <w:ilvl w:val="0"/>
          <w:numId w:val="5"/>
        </w:numPr>
        <w:ind w:left="570" w:hanging="570"/>
        <w:rPr>
          <w:highlight w:val="none"/>
        </w:rPr>
      </w:pPr>
      <w:r w:rsidRPr="003568F9">
        <w:rPr>
          <w:highlight w:val="none"/>
        </w:rPr>
        <w:t>JUSTIFICATIVA E OBJETIVO DA CONTRATAÇÃO</w:t>
      </w:r>
    </w:p>
    <w:p w14:paraId="6EF7D950" w14:textId="77777777" w:rsidR="009177F0" w:rsidRPr="003568F9" w:rsidRDefault="009177F0">
      <w:pPr>
        <w:tabs>
          <w:tab w:val="left" w:pos="0"/>
        </w:tabs>
        <w:spacing w:after="0" w:line="300" w:lineRule="auto"/>
        <w:ind w:left="1920"/>
      </w:pPr>
    </w:p>
    <w:p w14:paraId="3558D6E9" w14:textId="77777777" w:rsidR="009177F0" w:rsidRPr="003568F9" w:rsidRDefault="00E9188C">
      <w:pPr>
        <w:numPr>
          <w:ilvl w:val="1"/>
          <w:numId w:val="13"/>
        </w:numPr>
        <w:pBdr>
          <w:top w:val="nil"/>
          <w:left w:val="nil"/>
          <w:bottom w:val="nil"/>
          <w:right w:val="nil"/>
          <w:between w:val="nil"/>
        </w:pBdr>
        <w:spacing w:after="0" w:line="300" w:lineRule="auto"/>
        <w:ind w:left="0" w:firstLine="0"/>
        <w:jc w:val="both"/>
      </w:pPr>
      <w:r w:rsidRPr="003568F9">
        <w:rPr>
          <w:sz w:val="20"/>
          <w:szCs w:val="20"/>
        </w:rPr>
        <w:t>A Justificativa e objetivo da contratação encontra-se pormenorizada em Tópico específico dos Estudos Técnicos Preliminares, apêndice deste Projeto Básico.</w:t>
      </w:r>
    </w:p>
    <w:p w14:paraId="2C39846F" w14:textId="77777777" w:rsidR="009177F0" w:rsidRPr="003568F9" w:rsidRDefault="009177F0">
      <w:pPr>
        <w:spacing w:after="0" w:line="300" w:lineRule="auto"/>
        <w:ind w:left="567" w:hanging="567"/>
        <w:jc w:val="both"/>
        <w:rPr>
          <w:sz w:val="20"/>
          <w:szCs w:val="20"/>
        </w:rPr>
      </w:pPr>
    </w:p>
    <w:p w14:paraId="359A5D5B" w14:textId="77777777" w:rsidR="009177F0" w:rsidRPr="003568F9" w:rsidRDefault="00E9188C">
      <w:pPr>
        <w:pStyle w:val="Ttulo1"/>
        <w:numPr>
          <w:ilvl w:val="0"/>
          <w:numId w:val="5"/>
        </w:numPr>
        <w:ind w:left="566" w:hanging="566"/>
        <w:rPr>
          <w:highlight w:val="none"/>
        </w:rPr>
      </w:pPr>
      <w:r w:rsidRPr="003568F9">
        <w:rPr>
          <w:highlight w:val="none"/>
        </w:rPr>
        <w:t>DESCRIÇÃO DA SOLUÇÃO</w:t>
      </w:r>
    </w:p>
    <w:p w14:paraId="7DFC4D63" w14:textId="77777777" w:rsidR="009177F0" w:rsidRPr="003568F9" w:rsidRDefault="009177F0">
      <w:pPr>
        <w:tabs>
          <w:tab w:val="left" w:pos="0"/>
        </w:tabs>
        <w:spacing w:after="0" w:line="300" w:lineRule="auto"/>
        <w:ind w:left="1920"/>
      </w:pPr>
    </w:p>
    <w:p w14:paraId="5331CD4B" w14:textId="77777777" w:rsidR="009177F0" w:rsidRPr="003568F9" w:rsidRDefault="00E9188C">
      <w:pPr>
        <w:numPr>
          <w:ilvl w:val="1"/>
          <w:numId w:val="5"/>
        </w:numPr>
        <w:pBdr>
          <w:top w:val="nil"/>
          <w:left w:val="nil"/>
          <w:bottom w:val="nil"/>
          <w:right w:val="nil"/>
          <w:between w:val="nil"/>
        </w:pBdr>
        <w:spacing w:after="0" w:line="300" w:lineRule="auto"/>
        <w:jc w:val="both"/>
      </w:pPr>
      <w:r w:rsidRPr="003568F9">
        <w:rPr>
          <w:sz w:val="20"/>
          <w:szCs w:val="20"/>
        </w:rPr>
        <w:t>A descrição da solução como um todo, encontra-se pormenorizada em Tópico específico do Estudo Técnico Preliminar, apêndice deste Projeto Básico.</w:t>
      </w:r>
    </w:p>
    <w:p w14:paraId="389D99AD" w14:textId="77777777" w:rsidR="009177F0" w:rsidRPr="003568F9" w:rsidRDefault="00E9188C">
      <w:pPr>
        <w:numPr>
          <w:ilvl w:val="1"/>
          <w:numId w:val="5"/>
        </w:numPr>
        <w:spacing w:after="0" w:line="300" w:lineRule="auto"/>
        <w:jc w:val="both"/>
      </w:pPr>
      <w:r w:rsidRPr="003568F9">
        <w:rPr>
          <w:sz w:val="20"/>
          <w:szCs w:val="20"/>
        </w:rPr>
        <w:t>É importante ressaltar, conforme explicitado no Ofício DDP-CEA-SAEP 81.2021 (0426030) do Presente Processo, que a contratação do levantamento arquitetônico deriva da necessidade de desenvolvimento de Projetos de Combate a Incêndio e Pânico (PCIP), de modo a adequar as edificações da Universidade aos parâmetros definidos pelo Código de Segurança Contra Incêndio e Pânico (COSCIP).</w:t>
      </w:r>
    </w:p>
    <w:p w14:paraId="111D5D1D" w14:textId="77777777" w:rsidR="009177F0" w:rsidRPr="003568F9" w:rsidRDefault="00E9188C">
      <w:pPr>
        <w:numPr>
          <w:ilvl w:val="1"/>
          <w:numId w:val="5"/>
        </w:numPr>
        <w:spacing w:after="0" w:line="300" w:lineRule="auto"/>
        <w:jc w:val="both"/>
      </w:pPr>
      <w:r w:rsidRPr="003568F9">
        <w:rPr>
          <w:sz w:val="20"/>
          <w:szCs w:val="20"/>
        </w:rPr>
        <w:lastRenderedPageBreak/>
        <w:t xml:space="preserve">Considerando a desatualização das bases cadastrais dos imóveis da UFF e a necessidade de desenvolvimento dos </w:t>
      </w:r>
      <w:proofErr w:type="spellStart"/>
      <w:r w:rsidRPr="003568F9">
        <w:rPr>
          <w:sz w:val="20"/>
          <w:szCs w:val="20"/>
        </w:rPr>
        <w:t>PCIPs</w:t>
      </w:r>
      <w:proofErr w:type="spellEnd"/>
      <w:r w:rsidRPr="003568F9">
        <w:rPr>
          <w:sz w:val="20"/>
          <w:szCs w:val="20"/>
        </w:rPr>
        <w:t xml:space="preserve"> em bases atualizadas, existe a necessidade de contratação do serviço de levantamento arquitetônico e atualização de bases cadastrais de cerca de 235.000 m² de área construída da Universidade. Desta forma, esta seria a área total necessária a ser contratada para atendimento ao escopo previsto.</w:t>
      </w:r>
    </w:p>
    <w:p w14:paraId="2E89DE27" w14:textId="77777777" w:rsidR="009177F0" w:rsidRPr="003568F9" w:rsidRDefault="00E9188C">
      <w:pPr>
        <w:numPr>
          <w:ilvl w:val="1"/>
          <w:numId w:val="5"/>
        </w:numPr>
        <w:spacing w:after="0" w:line="300" w:lineRule="auto"/>
        <w:jc w:val="both"/>
      </w:pPr>
      <w:r w:rsidRPr="003568F9">
        <w:rPr>
          <w:sz w:val="20"/>
          <w:szCs w:val="20"/>
        </w:rPr>
        <w:t xml:space="preserve">Segundo detalhado no Estudo Técnico Preliminar, com relação ao que estabelece a Art. 23 da Lei Federal nº 8.666/93, para o melhor aproveitamento dos recursos disponíveis no mercado e à ampliação da competitividade sem perda da economia de escala, sugere-se a possibilidade da ampliação da participação de licitantes através da promoção do parcelamento da solução, que neste caso seria o parcelamento material. </w:t>
      </w:r>
    </w:p>
    <w:p w14:paraId="7A1C55FB" w14:textId="5E347712" w:rsidR="009177F0" w:rsidRPr="003568F9" w:rsidRDefault="00E9188C">
      <w:pPr>
        <w:numPr>
          <w:ilvl w:val="1"/>
          <w:numId w:val="5"/>
        </w:numPr>
        <w:spacing w:after="0" w:line="300" w:lineRule="auto"/>
        <w:jc w:val="both"/>
      </w:pPr>
      <w:r w:rsidRPr="003568F9">
        <w:rPr>
          <w:sz w:val="20"/>
          <w:szCs w:val="20"/>
        </w:rPr>
        <w:t xml:space="preserve">Assim, para a natureza e dimensão do objeto da presente contratação, a realização de parcelamento e loteamento para a licitação dos serviços </w:t>
      </w:r>
      <w:r w:rsidR="00FB00D6" w:rsidRPr="003568F9">
        <w:rPr>
          <w:sz w:val="20"/>
          <w:szCs w:val="20"/>
        </w:rPr>
        <w:t>não compromete</w:t>
      </w:r>
      <w:r w:rsidRPr="003568F9">
        <w:rPr>
          <w:sz w:val="20"/>
          <w:szCs w:val="20"/>
        </w:rPr>
        <w:t xml:space="preserve"> o fornecimento do serviço e permite, ainda, o melhor aproveitamento dos recursos disponíveis no mercado e a ampliação da competitividade sem perda da economia de escala. Ainda, importante enfatizar que a contratação por etapas irá propiciar a ampla participação de licitantes que embora não disponham de capacidade para a execução da totalidade do objeto a ser contratado, possam atuar nos Lotes / Municípios de presença da Universidade, o que também viabiliza a economia local.</w:t>
      </w:r>
    </w:p>
    <w:p w14:paraId="2C1B79E4" w14:textId="3EE57FB7" w:rsidR="009177F0" w:rsidRPr="003568F9" w:rsidRDefault="00E9188C">
      <w:pPr>
        <w:numPr>
          <w:ilvl w:val="1"/>
          <w:numId w:val="5"/>
        </w:numPr>
        <w:spacing w:after="0" w:line="300" w:lineRule="auto"/>
        <w:jc w:val="both"/>
      </w:pPr>
      <w:r w:rsidRPr="003568F9">
        <w:rPr>
          <w:sz w:val="20"/>
          <w:szCs w:val="20"/>
        </w:rPr>
        <w:t xml:space="preserve">O parcelamento ainda possibilita um maior planejamento e controle dos serviços contratados, que por envolverem uma tecnologia nova, a qual a equipe ainda não domina e um volume grande como produto, pode gerar lições aprendidas para serem aplicadas nos próximos passos, buscando maior </w:t>
      </w:r>
      <w:r w:rsidR="00FB00D6" w:rsidRPr="003568F9">
        <w:rPr>
          <w:sz w:val="20"/>
          <w:szCs w:val="20"/>
        </w:rPr>
        <w:t>qualidade, eficiência</w:t>
      </w:r>
      <w:r w:rsidRPr="003568F9">
        <w:rPr>
          <w:sz w:val="20"/>
          <w:szCs w:val="20"/>
        </w:rPr>
        <w:t xml:space="preserve"> e eficácia nas contratações.</w:t>
      </w:r>
    </w:p>
    <w:p w14:paraId="351FF579" w14:textId="77777777" w:rsidR="009177F0" w:rsidRPr="003568F9" w:rsidRDefault="009177F0">
      <w:pPr>
        <w:spacing w:after="0" w:line="300" w:lineRule="auto"/>
        <w:ind w:left="567" w:hanging="567"/>
        <w:jc w:val="both"/>
        <w:rPr>
          <w:b/>
          <w:sz w:val="20"/>
          <w:szCs w:val="20"/>
        </w:rPr>
      </w:pPr>
    </w:p>
    <w:p w14:paraId="2618EE09" w14:textId="77777777" w:rsidR="009177F0" w:rsidRPr="003568F9" w:rsidRDefault="00E9188C">
      <w:pPr>
        <w:pStyle w:val="Ttulo1"/>
        <w:numPr>
          <w:ilvl w:val="0"/>
          <w:numId w:val="5"/>
        </w:numPr>
        <w:ind w:left="566" w:hanging="566"/>
        <w:rPr>
          <w:highlight w:val="none"/>
        </w:rPr>
      </w:pPr>
      <w:r w:rsidRPr="003568F9">
        <w:rPr>
          <w:highlight w:val="none"/>
        </w:rPr>
        <w:t>DA CLASSIFICAÇÃO DO OBJETO E FORMA DE SELEÇÃO DO FORNECEDOR</w:t>
      </w:r>
    </w:p>
    <w:p w14:paraId="2570A943" w14:textId="77777777" w:rsidR="009177F0" w:rsidRPr="003568F9" w:rsidRDefault="009177F0">
      <w:pPr>
        <w:tabs>
          <w:tab w:val="left" w:pos="0"/>
        </w:tabs>
        <w:spacing w:after="0" w:line="300" w:lineRule="auto"/>
        <w:ind w:left="1920"/>
      </w:pPr>
    </w:p>
    <w:p w14:paraId="6E1A2895" w14:textId="77777777" w:rsidR="009177F0" w:rsidRPr="003568F9" w:rsidRDefault="00E9188C">
      <w:pPr>
        <w:numPr>
          <w:ilvl w:val="1"/>
          <w:numId w:val="5"/>
        </w:numPr>
        <w:pBdr>
          <w:top w:val="nil"/>
          <w:left w:val="nil"/>
          <w:bottom w:val="nil"/>
          <w:right w:val="nil"/>
          <w:between w:val="nil"/>
        </w:pBdr>
        <w:spacing w:after="0" w:line="300" w:lineRule="auto"/>
        <w:jc w:val="both"/>
      </w:pPr>
      <w:r w:rsidRPr="003568F9">
        <w:rPr>
          <w:color w:val="000000"/>
          <w:sz w:val="20"/>
          <w:szCs w:val="20"/>
        </w:rPr>
        <w:t xml:space="preserve">Trata-se de </w:t>
      </w:r>
      <w:r w:rsidRPr="003568F9">
        <w:rPr>
          <w:sz w:val="20"/>
          <w:szCs w:val="20"/>
        </w:rPr>
        <w:t>serviço técnico especializado de arquitetura/engenharia</w:t>
      </w:r>
      <w:r w:rsidRPr="003568F9">
        <w:rPr>
          <w:color w:val="000000"/>
          <w:sz w:val="20"/>
          <w:szCs w:val="20"/>
        </w:rPr>
        <w:t>, a ser contratado mediante licit</w:t>
      </w:r>
      <w:r w:rsidRPr="003568F9">
        <w:rPr>
          <w:sz w:val="20"/>
          <w:szCs w:val="20"/>
        </w:rPr>
        <w:t>ação, através de Regime Diferenciado de Contratações Públicas (RDC) - Lei</w:t>
      </w:r>
      <w:hyperlink r:id="rId9">
        <w:r w:rsidRPr="003568F9">
          <w:rPr>
            <w:sz w:val="20"/>
            <w:szCs w:val="20"/>
          </w:rPr>
          <w:t xml:space="preserve"> nº 12.462, de 4 de agosto de 2011</w:t>
        </w:r>
      </w:hyperlink>
      <w:r w:rsidRPr="003568F9">
        <w:rPr>
          <w:sz w:val="20"/>
          <w:szCs w:val="20"/>
        </w:rPr>
        <w:t xml:space="preserve">, conforme indicado no item 2 do Despacho PROAD 0472862 constante no Processo Administrativo nº 23069.155759/2021-72.  </w:t>
      </w:r>
    </w:p>
    <w:p w14:paraId="7C93D3A3" w14:textId="77777777" w:rsidR="009177F0" w:rsidRPr="003568F9" w:rsidRDefault="00E9188C">
      <w:pPr>
        <w:numPr>
          <w:ilvl w:val="1"/>
          <w:numId w:val="5"/>
        </w:numPr>
        <w:spacing w:after="0" w:line="300" w:lineRule="auto"/>
        <w:jc w:val="both"/>
      </w:pPr>
      <w:r w:rsidRPr="003568F9">
        <w:rPr>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4E2B09A0" w14:textId="77777777" w:rsidR="009177F0" w:rsidRPr="003568F9" w:rsidRDefault="00E9188C">
      <w:pPr>
        <w:numPr>
          <w:ilvl w:val="1"/>
          <w:numId w:val="5"/>
        </w:numPr>
        <w:spacing w:after="0" w:line="300" w:lineRule="auto"/>
        <w:jc w:val="both"/>
      </w:pPr>
      <w:r w:rsidRPr="003568F9">
        <w:rPr>
          <w:sz w:val="20"/>
          <w:szCs w:val="20"/>
        </w:rPr>
        <w:t>A execução do contrato não gerará vínculo empregatício entre os empregados da Contratada e a Administração, vedando-se qualquer relação entre estes que caracterize pessoalidade e subordinação direta.</w:t>
      </w:r>
    </w:p>
    <w:p w14:paraId="641D313D" w14:textId="77777777" w:rsidR="009177F0" w:rsidRPr="003568F9" w:rsidRDefault="009177F0">
      <w:pPr>
        <w:spacing w:after="0" w:line="300" w:lineRule="auto"/>
        <w:ind w:left="567" w:hanging="567"/>
        <w:jc w:val="both"/>
        <w:rPr>
          <w:sz w:val="20"/>
          <w:szCs w:val="20"/>
        </w:rPr>
      </w:pPr>
    </w:p>
    <w:p w14:paraId="4EF6E380" w14:textId="77777777" w:rsidR="009177F0" w:rsidRPr="003568F9" w:rsidRDefault="00E9188C">
      <w:pPr>
        <w:pStyle w:val="Ttulo1"/>
        <w:numPr>
          <w:ilvl w:val="0"/>
          <w:numId w:val="5"/>
        </w:numPr>
        <w:ind w:left="566" w:hanging="566"/>
        <w:rPr>
          <w:highlight w:val="none"/>
        </w:rPr>
      </w:pPr>
      <w:r w:rsidRPr="003568F9">
        <w:rPr>
          <w:highlight w:val="none"/>
        </w:rPr>
        <w:t>REQUISITOS DA CONTRATAÇÃO</w:t>
      </w:r>
    </w:p>
    <w:p w14:paraId="70828661" w14:textId="77777777" w:rsidR="009177F0" w:rsidRPr="003568F9" w:rsidRDefault="009177F0">
      <w:pPr>
        <w:tabs>
          <w:tab w:val="left" w:pos="0"/>
        </w:tabs>
        <w:spacing w:after="0" w:line="300" w:lineRule="auto"/>
        <w:ind w:left="1920"/>
        <w:rPr>
          <w:sz w:val="20"/>
          <w:szCs w:val="20"/>
        </w:rPr>
      </w:pPr>
    </w:p>
    <w:p w14:paraId="5A6A321F" w14:textId="77777777" w:rsidR="009177F0" w:rsidRPr="003568F9" w:rsidRDefault="00E9188C">
      <w:pPr>
        <w:numPr>
          <w:ilvl w:val="1"/>
          <w:numId w:val="5"/>
        </w:numPr>
        <w:spacing w:after="0" w:line="300" w:lineRule="auto"/>
        <w:jc w:val="both"/>
      </w:pPr>
      <w:r w:rsidRPr="003568F9">
        <w:rPr>
          <w:sz w:val="20"/>
          <w:szCs w:val="20"/>
        </w:rPr>
        <w:t>Conforme Estudos Técnicos Preliminares, os requisitos da contratação abrangem o seguinte:</w:t>
      </w:r>
    </w:p>
    <w:p w14:paraId="3711A4E8" w14:textId="77777777" w:rsidR="009177F0" w:rsidRPr="003568F9" w:rsidRDefault="00E9188C">
      <w:pPr>
        <w:numPr>
          <w:ilvl w:val="2"/>
          <w:numId w:val="5"/>
        </w:numPr>
        <w:tabs>
          <w:tab w:val="left" w:pos="984"/>
          <w:tab w:val="left" w:pos="984"/>
        </w:tabs>
        <w:spacing w:after="0" w:line="300" w:lineRule="auto"/>
        <w:jc w:val="both"/>
      </w:pPr>
      <w:r w:rsidRPr="003568F9">
        <w:rPr>
          <w:sz w:val="20"/>
          <w:szCs w:val="20"/>
        </w:rPr>
        <w:t>O responsável técnico da empresa contratada, que coordenará a execução dos serviços, e será o preposto e interlocutor com a fiscalização da CONTRATANTE, durante o desenvolvimento do serviço, deverá revisar os produtos antes da entrega formal em todas as etapas previstas.</w:t>
      </w:r>
    </w:p>
    <w:p w14:paraId="3AF0235C" w14:textId="77777777" w:rsidR="009177F0" w:rsidRPr="003568F9" w:rsidRDefault="00E9188C">
      <w:pPr>
        <w:numPr>
          <w:ilvl w:val="2"/>
          <w:numId w:val="5"/>
        </w:numPr>
        <w:tabs>
          <w:tab w:val="left" w:pos="984"/>
          <w:tab w:val="left" w:pos="984"/>
        </w:tabs>
        <w:spacing w:after="0" w:line="300" w:lineRule="auto"/>
        <w:jc w:val="both"/>
      </w:pPr>
      <w:r w:rsidRPr="003568F9">
        <w:rPr>
          <w:sz w:val="20"/>
          <w:szCs w:val="20"/>
        </w:rPr>
        <w:t>A contratada deverá providenciar junto ao CREA e/ou CAU-BR as Anotações e Registros de Responsabilidade Técnica referentes ao objeto do contrato, para cada atividade/etapa</w:t>
      </w:r>
      <w:r w:rsidRPr="003568F9">
        <w:rPr>
          <w:color w:val="FF9900"/>
          <w:sz w:val="20"/>
          <w:szCs w:val="20"/>
        </w:rPr>
        <w:t xml:space="preserve"> </w:t>
      </w:r>
      <w:r w:rsidRPr="003568F9">
        <w:rPr>
          <w:sz w:val="20"/>
          <w:szCs w:val="20"/>
        </w:rPr>
        <w:t xml:space="preserve">a ser realizada, inclusive para a atividade de coordenação, nos termos das normas pertinentes (Leis nº. 6.496/77 e nº. 12.378/2010); </w:t>
      </w:r>
    </w:p>
    <w:p w14:paraId="29895A6A" w14:textId="77777777" w:rsidR="009177F0" w:rsidRPr="003568F9" w:rsidRDefault="00E9188C">
      <w:pPr>
        <w:numPr>
          <w:ilvl w:val="1"/>
          <w:numId w:val="5"/>
        </w:numPr>
        <w:tabs>
          <w:tab w:val="left" w:pos="984"/>
          <w:tab w:val="left" w:pos="984"/>
        </w:tabs>
        <w:spacing w:after="0" w:line="300" w:lineRule="auto"/>
        <w:jc w:val="both"/>
      </w:pPr>
      <w:r w:rsidRPr="003568F9">
        <w:rPr>
          <w:sz w:val="20"/>
          <w:szCs w:val="20"/>
        </w:rPr>
        <w:t>O objeto do contrato deve atender, ainda, às diretrizes estabelecidas:</w:t>
      </w:r>
    </w:p>
    <w:p w14:paraId="155E4DC2" w14:textId="77777777" w:rsidR="009177F0" w:rsidRPr="003568F9" w:rsidRDefault="00E9188C">
      <w:pPr>
        <w:numPr>
          <w:ilvl w:val="2"/>
          <w:numId w:val="5"/>
        </w:numPr>
        <w:tabs>
          <w:tab w:val="left" w:pos="984"/>
          <w:tab w:val="left" w:pos="984"/>
        </w:tabs>
        <w:spacing w:after="0" w:line="300" w:lineRule="auto"/>
        <w:ind w:left="1700"/>
        <w:jc w:val="both"/>
      </w:pPr>
      <w:r w:rsidRPr="003568F9">
        <w:rPr>
          <w:sz w:val="20"/>
          <w:szCs w:val="20"/>
        </w:rPr>
        <w:t>Na Lei Federal nº</w:t>
      </w:r>
      <w:r w:rsidRPr="003568F9">
        <w:rPr>
          <w:rFonts w:ascii="Arial" w:eastAsia="Arial" w:hAnsi="Arial" w:cs="Arial"/>
          <w:b/>
          <w:sz w:val="20"/>
          <w:szCs w:val="20"/>
        </w:rPr>
        <w:t xml:space="preserve"> </w:t>
      </w:r>
      <w:r w:rsidRPr="003568F9">
        <w:rPr>
          <w:sz w:val="20"/>
          <w:szCs w:val="20"/>
        </w:rPr>
        <w:t>8.666, de 21 de junho de 1993, que estabelece normas gerais de licitação e contratação para as Administrações Públicas diretas, autárquicas e fundacionais da União, dos Estados, do Distrito Federal e dos Municípios e dá outras providências.</w:t>
      </w:r>
    </w:p>
    <w:p w14:paraId="5DD9B642" w14:textId="77777777" w:rsidR="009177F0" w:rsidRPr="003568F9" w:rsidRDefault="00E9188C">
      <w:pPr>
        <w:numPr>
          <w:ilvl w:val="2"/>
          <w:numId w:val="5"/>
        </w:numPr>
        <w:tabs>
          <w:tab w:val="left" w:pos="984"/>
          <w:tab w:val="left" w:pos="984"/>
        </w:tabs>
        <w:spacing w:after="0" w:line="300" w:lineRule="auto"/>
        <w:jc w:val="both"/>
      </w:pPr>
      <w:r w:rsidRPr="003568F9">
        <w:rPr>
          <w:sz w:val="20"/>
          <w:szCs w:val="20"/>
        </w:rPr>
        <w:t>Nas Normas Técnicas e Legislações vigentes, inclusive Legislações Ambientais, dentre as quais:</w:t>
      </w:r>
    </w:p>
    <w:p w14:paraId="0431F751"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lastRenderedPageBreak/>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w:t>
      </w:r>
    </w:p>
    <w:p w14:paraId="0BE9A323"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Nas Instruções e Resoluções do Conselho de Arquitetura e Urbanismo (CAU) e dos Órgãos do Sistema do Conselho Regional de Engenharia e Agronomia e do Conselho Federal de Engenharia e Agronomia (CREA/CONFEA);</w:t>
      </w:r>
    </w:p>
    <w:p w14:paraId="1D243ED9" w14:textId="574BFE06" w:rsidR="009177F0" w:rsidRPr="003568F9" w:rsidRDefault="00E9188C">
      <w:pPr>
        <w:numPr>
          <w:ilvl w:val="3"/>
          <w:numId w:val="5"/>
        </w:numPr>
        <w:tabs>
          <w:tab w:val="left" w:pos="984"/>
          <w:tab w:val="left" w:pos="984"/>
        </w:tabs>
        <w:spacing w:after="0" w:line="300" w:lineRule="auto"/>
        <w:jc w:val="both"/>
      </w:pPr>
      <w:r w:rsidRPr="003568F9">
        <w:rPr>
          <w:sz w:val="20"/>
          <w:szCs w:val="20"/>
        </w:rPr>
        <w:t xml:space="preserve">NBR 6.492/2021, </w:t>
      </w:r>
      <w:r w:rsidR="00FB00D6" w:rsidRPr="003568F9">
        <w:rPr>
          <w:sz w:val="20"/>
          <w:szCs w:val="20"/>
        </w:rPr>
        <w:t xml:space="preserve">que </w:t>
      </w:r>
      <w:r w:rsidR="00FB00D6" w:rsidRPr="00187152">
        <w:rPr>
          <w:rFonts w:asciiTheme="majorHAnsi" w:eastAsia="Arial" w:hAnsiTheme="majorHAnsi" w:cstheme="majorHAnsi"/>
          <w:sz w:val="20"/>
          <w:szCs w:val="20"/>
        </w:rPr>
        <w:t>estabelece</w:t>
      </w:r>
      <w:r w:rsidRPr="003568F9">
        <w:rPr>
          <w:sz w:val="20"/>
          <w:szCs w:val="20"/>
        </w:rPr>
        <w:t xml:space="preserve"> os requisitos para a documentação técnica de projetos arquitetônicos e urbanísticos, em função das etapas de projeto, especificando, em cada uma delas, os documentos pertinentes e os respectivos conteúdos.</w:t>
      </w:r>
    </w:p>
    <w:p w14:paraId="128BC91A"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15965-1/11, que dispõe sobre o “Sistema de Classificação da Informação”, com relação à terminologia e estrutura;</w:t>
      </w:r>
    </w:p>
    <w:p w14:paraId="17AE9BC0"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15965-2/12, que dispõe sobre o “Sistema de Classificação da Informação”, com relação às características dos objetos da construção;</w:t>
      </w:r>
    </w:p>
    <w:p w14:paraId="2099DC29"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15965-3/15, que dispõe sobre o “Sistema de Classificação da Informação”, com relação aos processos da construção;</w:t>
      </w:r>
    </w:p>
    <w:p w14:paraId="499FC857"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15965-4/21, que dispõe sobre o “Sistema de Classificação da Informação”, com relação aos recursos da construção;</w:t>
      </w:r>
    </w:p>
    <w:p w14:paraId="11D59B55"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15965-7/21, que dispõe sobre o “Sistema de Classificação da Informação”, com relação à informação da construção;</w:t>
      </w:r>
    </w:p>
    <w:p w14:paraId="4AB4CAAB"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NBR ISO 12006-2/18, que dispõe sobre a organização de informações da construção e sua estrutura para classificação.</w:t>
      </w:r>
    </w:p>
    <w:p w14:paraId="14CFE435" w14:textId="77777777" w:rsidR="009177F0" w:rsidRPr="003568F9" w:rsidRDefault="00E9188C">
      <w:pPr>
        <w:numPr>
          <w:ilvl w:val="3"/>
          <w:numId w:val="5"/>
        </w:numPr>
        <w:pBdr>
          <w:top w:val="nil"/>
          <w:left w:val="nil"/>
          <w:bottom w:val="nil"/>
          <w:right w:val="nil"/>
          <w:between w:val="nil"/>
        </w:pBdr>
        <w:tabs>
          <w:tab w:val="left" w:pos="984"/>
          <w:tab w:val="left" w:pos="984"/>
        </w:tabs>
        <w:spacing w:after="0" w:line="300" w:lineRule="auto"/>
        <w:jc w:val="both"/>
      </w:pPr>
      <w:r w:rsidRPr="003568F9">
        <w:rPr>
          <w:sz w:val="20"/>
          <w:szCs w:val="20"/>
        </w:rPr>
        <w:t xml:space="preserve">ISO 19650-1:2018. </w:t>
      </w:r>
      <w:proofErr w:type="spellStart"/>
      <w:r w:rsidRPr="003568F9">
        <w:rPr>
          <w:sz w:val="20"/>
          <w:szCs w:val="20"/>
        </w:rPr>
        <w:t>Organization</w:t>
      </w:r>
      <w:proofErr w:type="spellEnd"/>
      <w:r w:rsidRPr="003568F9">
        <w:rPr>
          <w:sz w:val="20"/>
          <w:szCs w:val="20"/>
        </w:rPr>
        <w:t xml:space="preserve"> </w:t>
      </w:r>
      <w:proofErr w:type="spellStart"/>
      <w:r w:rsidRPr="003568F9">
        <w:rPr>
          <w:sz w:val="20"/>
          <w:szCs w:val="20"/>
        </w:rPr>
        <w:t>and</w:t>
      </w:r>
      <w:proofErr w:type="spellEnd"/>
      <w:r w:rsidRPr="003568F9">
        <w:rPr>
          <w:sz w:val="20"/>
          <w:szCs w:val="20"/>
        </w:rPr>
        <w:t xml:space="preserve"> </w:t>
      </w:r>
      <w:proofErr w:type="spellStart"/>
      <w:r w:rsidRPr="003568F9">
        <w:rPr>
          <w:sz w:val="20"/>
          <w:szCs w:val="20"/>
        </w:rPr>
        <w:t>digitization</w:t>
      </w:r>
      <w:proofErr w:type="spellEnd"/>
      <w:r w:rsidRPr="003568F9">
        <w:rPr>
          <w:sz w:val="20"/>
          <w:szCs w:val="20"/>
        </w:rPr>
        <w:t xml:space="preserve"> </w:t>
      </w:r>
      <w:proofErr w:type="spellStart"/>
      <w:r w:rsidRPr="003568F9">
        <w:rPr>
          <w:sz w:val="20"/>
          <w:szCs w:val="20"/>
        </w:rPr>
        <w:t>of</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about</w:t>
      </w:r>
      <w:proofErr w:type="spellEnd"/>
      <w:r w:rsidRPr="003568F9">
        <w:rPr>
          <w:sz w:val="20"/>
          <w:szCs w:val="20"/>
        </w:rPr>
        <w:t xml:space="preserve"> </w:t>
      </w:r>
      <w:proofErr w:type="spellStart"/>
      <w:r w:rsidRPr="003568F9">
        <w:rPr>
          <w:sz w:val="20"/>
          <w:szCs w:val="20"/>
        </w:rPr>
        <w:t>buildings</w:t>
      </w:r>
      <w:proofErr w:type="spellEnd"/>
      <w:r w:rsidRPr="003568F9">
        <w:rPr>
          <w:sz w:val="20"/>
          <w:szCs w:val="20"/>
        </w:rPr>
        <w:t xml:space="preserve"> </w:t>
      </w:r>
      <w:proofErr w:type="spellStart"/>
      <w:r w:rsidRPr="003568F9">
        <w:rPr>
          <w:sz w:val="20"/>
          <w:szCs w:val="20"/>
        </w:rPr>
        <w:t>and</w:t>
      </w:r>
      <w:proofErr w:type="spellEnd"/>
      <w:r w:rsidRPr="003568F9">
        <w:rPr>
          <w:sz w:val="20"/>
          <w:szCs w:val="20"/>
        </w:rPr>
        <w:t xml:space="preserve"> civil </w:t>
      </w:r>
      <w:proofErr w:type="spellStart"/>
      <w:r w:rsidRPr="003568F9">
        <w:rPr>
          <w:sz w:val="20"/>
          <w:szCs w:val="20"/>
        </w:rPr>
        <w:t>engineering</w:t>
      </w:r>
      <w:proofErr w:type="spellEnd"/>
      <w:r w:rsidRPr="003568F9">
        <w:rPr>
          <w:sz w:val="20"/>
          <w:szCs w:val="20"/>
        </w:rPr>
        <w:t xml:space="preserve"> </w:t>
      </w:r>
      <w:proofErr w:type="spellStart"/>
      <w:r w:rsidRPr="003568F9">
        <w:rPr>
          <w:sz w:val="20"/>
          <w:szCs w:val="20"/>
        </w:rPr>
        <w:t>works</w:t>
      </w:r>
      <w:proofErr w:type="spellEnd"/>
      <w:r w:rsidRPr="003568F9">
        <w:rPr>
          <w:sz w:val="20"/>
          <w:szCs w:val="20"/>
        </w:rPr>
        <w:t xml:space="preserve">, </w:t>
      </w:r>
      <w:proofErr w:type="spellStart"/>
      <w:r w:rsidRPr="003568F9">
        <w:rPr>
          <w:sz w:val="20"/>
          <w:szCs w:val="20"/>
        </w:rPr>
        <w:t>including</w:t>
      </w:r>
      <w:proofErr w:type="spellEnd"/>
      <w:r w:rsidRPr="003568F9">
        <w:rPr>
          <w:sz w:val="20"/>
          <w:szCs w:val="20"/>
        </w:rPr>
        <w:t xml:space="preserve"> </w:t>
      </w:r>
      <w:proofErr w:type="spellStart"/>
      <w:r w:rsidRPr="003568F9">
        <w:rPr>
          <w:sz w:val="20"/>
          <w:szCs w:val="20"/>
        </w:rPr>
        <w:t>building</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modelling</w:t>
      </w:r>
      <w:proofErr w:type="spellEnd"/>
      <w:r w:rsidRPr="003568F9">
        <w:rPr>
          <w:sz w:val="20"/>
          <w:szCs w:val="20"/>
        </w:rPr>
        <w:t xml:space="preserve"> (BIM) — </w:t>
      </w:r>
      <w:proofErr w:type="spellStart"/>
      <w:r w:rsidRPr="003568F9">
        <w:rPr>
          <w:sz w:val="20"/>
          <w:szCs w:val="20"/>
        </w:rPr>
        <w:t>Information</w:t>
      </w:r>
      <w:proofErr w:type="spellEnd"/>
      <w:r w:rsidRPr="003568F9">
        <w:rPr>
          <w:sz w:val="20"/>
          <w:szCs w:val="20"/>
        </w:rPr>
        <w:t xml:space="preserve"> management </w:t>
      </w:r>
      <w:proofErr w:type="spellStart"/>
      <w:r w:rsidRPr="003568F9">
        <w:rPr>
          <w:sz w:val="20"/>
          <w:szCs w:val="20"/>
        </w:rPr>
        <w:t>using</w:t>
      </w:r>
      <w:proofErr w:type="spellEnd"/>
      <w:r w:rsidRPr="003568F9">
        <w:rPr>
          <w:sz w:val="20"/>
          <w:szCs w:val="20"/>
        </w:rPr>
        <w:t xml:space="preserve"> </w:t>
      </w:r>
      <w:proofErr w:type="spellStart"/>
      <w:r w:rsidRPr="003568F9">
        <w:rPr>
          <w:sz w:val="20"/>
          <w:szCs w:val="20"/>
        </w:rPr>
        <w:t>building</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modelling</w:t>
      </w:r>
      <w:proofErr w:type="spellEnd"/>
      <w:r w:rsidRPr="003568F9">
        <w:rPr>
          <w:sz w:val="20"/>
          <w:szCs w:val="20"/>
        </w:rPr>
        <w:t xml:space="preserve"> — Part 1: </w:t>
      </w:r>
      <w:proofErr w:type="spellStart"/>
      <w:r w:rsidRPr="003568F9">
        <w:rPr>
          <w:sz w:val="20"/>
          <w:szCs w:val="20"/>
        </w:rPr>
        <w:t>Concepts</w:t>
      </w:r>
      <w:proofErr w:type="spellEnd"/>
      <w:r w:rsidRPr="003568F9">
        <w:rPr>
          <w:sz w:val="20"/>
          <w:szCs w:val="20"/>
        </w:rPr>
        <w:t xml:space="preserve"> </w:t>
      </w:r>
      <w:proofErr w:type="spellStart"/>
      <w:r w:rsidRPr="003568F9">
        <w:rPr>
          <w:sz w:val="20"/>
          <w:szCs w:val="20"/>
        </w:rPr>
        <w:t>and</w:t>
      </w:r>
      <w:proofErr w:type="spellEnd"/>
      <w:r w:rsidRPr="003568F9">
        <w:rPr>
          <w:sz w:val="20"/>
          <w:szCs w:val="20"/>
        </w:rPr>
        <w:t xml:space="preserve"> </w:t>
      </w:r>
      <w:proofErr w:type="spellStart"/>
      <w:r w:rsidRPr="003568F9">
        <w:rPr>
          <w:sz w:val="20"/>
          <w:szCs w:val="20"/>
        </w:rPr>
        <w:t>principles</w:t>
      </w:r>
      <w:proofErr w:type="spellEnd"/>
      <w:r w:rsidRPr="003568F9">
        <w:rPr>
          <w:sz w:val="20"/>
          <w:szCs w:val="20"/>
        </w:rPr>
        <w:t>.</w:t>
      </w:r>
    </w:p>
    <w:p w14:paraId="06726FD1" w14:textId="77777777" w:rsidR="009177F0" w:rsidRPr="003568F9" w:rsidRDefault="00E9188C">
      <w:pPr>
        <w:numPr>
          <w:ilvl w:val="3"/>
          <w:numId w:val="5"/>
        </w:numPr>
        <w:pBdr>
          <w:top w:val="nil"/>
          <w:left w:val="nil"/>
          <w:bottom w:val="nil"/>
          <w:right w:val="nil"/>
          <w:between w:val="nil"/>
        </w:pBdr>
        <w:tabs>
          <w:tab w:val="left" w:pos="984"/>
          <w:tab w:val="left" w:pos="984"/>
        </w:tabs>
        <w:spacing w:after="0" w:line="300" w:lineRule="auto"/>
        <w:jc w:val="both"/>
      </w:pPr>
      <w:r w:rsidRPr="003568F9">
        <w:rPr>
          <w:sz w:val="20"/>
          <w:szCs w:val="20"/>
        </w:rPr>
        <w:t xml:space="preserve">ISO 19650-2:2018. </w:t>
      </w:r>
      <w:proofErr w:type="spellStart"/>
      <w:r w:rsidRPr="003568F9">
        <w:rPr>
          <w:sz w:val="20"/>
          <w:szCs w:val="20"/>
        </w:rPr>
        <w:t>Organization</w:t>
      </w:r>
      <w:proofErr w:type="spellEnd"/>
      <w:r w:rsidRPr="003568F9">
        <w:rPr>
          <w:sz w:val="20"/>
          <w:szCs w:val="20"/>
        </w:rPr>
        <w:t xml:space="preserve"> </w:t>
      </w:r>
      <w:proofErr w:type="spellStart"/>
      <w:r w:rsidRPr="003568F9">
        <w:rPr>
          <w:sz w:val="20"/>
          <w:szCs w:val="20"/>
        </w:rPr>
        <w:t>and</w:t>
      </w:r>
      <w:proofErr w:type="spellEnd"/>
      <w:r w:rsidRPr="003568F9">
        <w:rPr>
          <w:sz w:val="20"/>
          <w:szCs w:val="20"/>
        </w:rPr>
        <w:t xml:space="preserve"> </w:t>
      </w:r>
      <w:proofErr w:type="spellStart"/>
      <w:r w:rsidRPr="003568F9">
        <w:rPr>
          <w:sz w:val="20"/>
          <w:szCs w:val="20"/>
        </w:rPr>
        <w:t>digitization</w:t>
      </w:r>
      <w:proofErr w:type="spellEnd"/>
      <w:r w:rsidRPr="003568F9">
        <w:rPr>
          <w:sz w:val="20"/>
          <w:szCs w:val="20"/>
        </w:rPr>
        <w:t xml:space="preserve"> </w:t>
      </w:r>
      <w:proofErr w:type="spellStart"/>
      <w:r w:rsidRPr="003568F9">
        <w:rPr>
          <w:sz w:val="20"/>
          <w:szCs w:val="20"/>
        </w:rPr>
        <w:t>of</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about</w:t>
      </w:r>
      <w:proofErr w:type="spellEnd"/>
      <w:r w:rsidRPr="003568F9">
        <w:rPr>
          <w:sz w:val="20"/>
          <w:szCs w:val="20"/>
        </w:rPr>
        <w:t xml:space="preserve"> </w:t>
      </w:r>
      <w:proofErr w:type="spellStart"/>
      <w:r w:rsidRPr="003568F9">
        <w:rPr>
          <w:sz w:val="20"/>
          <w:szCs w:val="20"/>
        </w:rPr>
        <w:t>buildings</w:t>
      </w:r>
      <w:proofErr w:type="spellEnd"/>
      <w:r w:rsidRPr="003568F9">
        <w:rPr>
          <w:sz w:val="20"/>
          <w:szCs w:val="20"/>
        </w:rPr>
        <w:t xml:space="preserve"> </w:t>
      </w:r>
      <w:proofErr w:type="spellStart"/>
      <w:r w:rsidRPr="003568F9">
        <w:rPr>
          <w:sz w:val="20"/>
          <w:szCs w:val="20"/>
        </w:rPr>
        <w:t>and</w:t>
      </w:r>
      <w:proofErr w:type="spellEnd"/>
      <w:r w:rsidRPr="003568F9">
        <w:rPr>
          <w:sz w:val="20"/>
          <w:szCs w:val="20"/>
        </w:rPr>
        <w:t xml:space="preserve"> civil </w:t>
      </w:r>
      <w:proofErr w:type="spellStart"/>
      <w:r w:rsidRPr="003568F9">
        <w:rPr>
          <w:sz w:val="20"/>
          <w:szCs w:val="20"/>
        </w:rPr>
        <w:t>engineering</w:t>
      </w:r>
      <w:proofErr w:type="spellEnd"/>
      <w:r w:rsidRPr="003568F9">
        <w:rPr>
          <w:sz w:val="20"/>
          <w:szCs w:val="20"/>
        </w:rPr>
        <w:t xml:space="preserve"> </w:t>
      </w:r>
      <w:proofErr w:type="spellStart"/>
      <w:r w:rsidRPr="003568F9">
        <w:rPr>
          <w:sz w:val="20"/>
          <w:szCs w:val="20"/>
        </w:rPr>
        <w:t>works</w:t>
      </w:r>
      <w:proofErr w:type="spellEnd"/>
      <w:r w:rsidRPr="003568F9">
        <w:rPr>
          <w:sz w:val="20"/>
          <w:szCs w:val="20"/>
        </w:rPr>
        <w:t xml:space="preserve">, </w:t>
      </w:r>
      <w:proofErr w:type="spellStart"/>
      <w:r w:rsidRPr="003568F9">
        <w:rPr>
          <w:sz w:val="20"/>
          <w:szCs w:val="20"/>
        </w:rPr>
        <w:t>including</w:t>
      </w:r>
      <w:proofErr w:type="spellEnd"/>
      <w:r w:rsidRPr="003568F9">
        <w:rPr>
          <w:sz w:val="20"/>
          <w:szCs w:val="20"/>
        </w:rPr>
        <w:t xml:space="preserve"> </w:t>
      </w:r>
      <w:proofErr w:type="spellStart"/>
      <w:r w:rsidRPr="003568F9">
        <w:rPr>
          <w:sz w:val="20"/>
          <w:szCs w:val="20"/>
        </w:rPr>
        <w:t>building</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modelling</w:t>
      </w:r>
      <w:proofErr w:type="spellEnd"/>
      <w:r w:rsidRPr="003568F9">
        <w:rPr>
          <w:sz w:val="20"/>
          <w:szCs w:val="20"/>
        </w:rPr>
        <w:t xml:space="preserve"> (BIM) — </w:t>
      </w:r>
      <w:proofErr w:type="spellStart"/>
      <w:r w:rsidRPr="003568F9">
        <w:rPr>
          <w:sz w:val="20"/>
          <w:szCs w:val="20"/>
        </w:rPr>
        <w:t>Information</w:t>
      </w:r>
      <w:proofErr w:type="spellEnd"/>
      <w:r w:rsidRPr="003568F9">
        <w:rPr>
          <w:sz w:val="20"/>
          <w:szCs w:val="20"/>
        </w:rPr>
        <w:t xml:space="preserve"> management </w:t>
      </w:r>
      <w:proofErr w:type="spellStart"/>
      <w:r w:rsidRPr="003568F9">
        <w:rPr>
          <w:sz w:val="20"/>
          <w:szCs w:val="20"/>
        </w:rPr>
        <w:t>using</w:t>
      </w:r>
      <w:proofErr w:type="spellEnd"/>
      <w:r w:rsidRPr="003568F9">
        <w:rPr>
          <w:sz w:val="20"/>
          <w:szCs w:val="20"/>
        </w:rPr>
        <w:t xml:space="preserve"> </w:t>
      </w:r>
      <w:proofErr w:type="spellStart"/>
      <w:r w:rsidRPr="003568F9">
        <w:rPr>
          <w:sz w:val="20"/>
          <w:szCs w:val="20"/>
        </w:rPr>
        <w:t>building</w:t>
      </w:r>
      <w:proofErr w:type="spellEnd"/>
      <w:r w:rsidRPr="003568F9">
        <w:rPr>
          <w:sz w:val="20"/>
          <w:szCs w:val="20"/>
        </w:rPr>
        <w:t xml:space="preserve">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modelling</w:t>
      </w:r>
      <w:proofErr w:type="spellEnd"/>
      <w:r w:rsidRPr="003568F9">
        <w:rPr>
          <w:sz w:val="20"/>
          <w:szCs w:val="20"/>
        </w:rPr>
        <w:t xml:space="preserve"> — Part 2: Delivery </w:t>
      </w:r>
      <w:proofErr w:type="spellStart"/>
      <w:r w:rsidRPr="003568F9">
        <w:rPr>
          <w:sz w:val="20"/>
          <w:szCs w:val="20"/>
        </w:rPr>
        <w:t>phase</w:t>
      </w:r>
      <w:proofErr w:type="spellEnd"/>
      <w:r w:rsidRPr="003568F9">
        <w:rPr>
          <w:sz w:val="20"/>
          <w:szCs w:val="20"/>
        </w:rPr>
        <w:t xml:space="preserve"> of </w:t>
      </w:r>
      <w:proofErr w:type="spellStart"/>
      <w:r w:rsidRPr="003568F9">
        <w:rPr>
          <w:sz w:val="20"/>
          <w:szCs w:val="20"/>
        </w:rPr>
        <w:t>the</w:t>
      </w:r>
      <w:proofErr w:type="spellEnd"/>
      <w:r w:rsidRPr="003568F9">
        <w:rPr>
          <w:sz w:val="20"/>
          <w:szCs w:val="20"/>
        </w:rPr>
        <w:t xml:space="preserve"> </w:t>
      </w:r>
      <w:proofErr w:type="spellStart"/>
      <w:r w:rsidRPr="003568F9">
        <w:rPr>
          <w:sz w:val="20"/>
          <w:szCs w:val="20"/>
        </w:rPr>
        <w:t>assets</w:t>
      </w:r>
      <w:proofErr w:type="spellEnd"/>
      <w:r w:rsidRPr="003568F9">
        <w:rPr>
          <w:sz w:val="20"/>
          <w:szCs w:val="20"/>
        </w:rPr>
        <w:t>.</w:t>
      </w:r>
    </w:p>
    <w:p w14:paraId="6F385EFE"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 xml:space="preserve">Decreto-Lei nº 1.177/1971, Decreto nº 2.278/1997 e Portaria </w:t>
      </w:r>
      <w:proofErr w:type="gramStart"/>
      <w:r w:rsidRPr="003568F9">
        <w:rPr>
          <w:sz w:val="20"/>
          <w:szCs w:val="20"/>
        </w:rPr>
        <w:t>nº  953</w:t>
      </w:r>
      <w:proofErr w:type="gramEnd"/>
      <w:r w:rsidRPr="003568F9">
        <w:rPr>
          <w:sz w:val="20"/>
          <w:szCs w:val="20"/>
        </w:rPr>
        <w:t xml:space="preserve">/2014 do Ministério da Defesa (MD) que regulam a atividade de aerolevantamento e deverão ser respeitadas também todas as normas de regulamentação  do Ministério da Defesa constantes na ICA 100-40 e as da Agência Nacional de Aviação Civil (ANAC) constantes  na RBAC-E 94 EMD00 que regulamentam o uso de DRONES e demais orientações de segurança para sua correta utilização.  </w:t>
      </w:r>
    </w:p>
    <w:p w14:paraId="60A12DB5" w14:textId="77777777" w:rsidR="009177F0" w:rsidRPr="003568F9" w:rsidRDefault="00E9188C">
      <w:pPr>
        <w:numPr>
          <w:ilvl w:val="1"/>
          <w:numId w:val="5"/>
        </w:numPr>
        <w:tabs>
          <w:tab w:val="left" w:pos="984"/>
          <w:tab w:val="left" w:pos="984"/>
        </w:tabs>
        <w:spacing w:after="0" w:line="300" w:lineRule="auto"/>
        <w:jc w:val="both"/>
      </w:pPr>
      <w:r w:rsidRPr="003568F9">
        <w:rPr>
          <w:sz w:val="20"/>
          <w:szCs w:val="20"/>
        </w:rPr>
        <w:t>A contratação abrange ainda os seguintes critérios e práticas de sustentabilidade, quando for o caso:</w:t>
      </w:r>
    </w:p>
    <w:p w14:paraId="22636746" w14:textId="77777777" w:rsidR="009177F0" w:rsidRPr="003568F9" w:rsidRDefault="00E9188C">
      <w:pPr>
        <w:numPr>
          <w:ilvl w:val="2"/>
          <w:numId w:val="5"/>
        </w:numPr>
        <w:tabs>
          <w:tab w:val="left" w:pos="984"/>
          <w:tab w:val="left" w:pos="984"/>
        </w:tabs>
        <w:spacing w:after="0" w:line="300" w:lineRule="auto"/>
        <w:jc w:val="both"/>
      </w:pPr>
      <w:r w:rsidRPr="003568F9">
        <w:rPr>
          <w:sz w:val="20"/>
          <w:szCs w:val="20"/>
        </w:rPr>
        <w:t>O objeto contratado deve atender à legislação federal, estadual e municipal referente à sustentabilidade, dentre estas:</w:t>
      </w:r>
    </w:p>
    <w:p w14:paraId="5A7DBF32"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A Lei Federal nº. 8.666, artigo 3º;</w:t>
      </w:r>
    </w:p>
    <w:p w14:paraId="251CC80B"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O Decreto Federal nº 7.746/ 12;</w:t>
      </w:r>
    </w:p>
    <w:p w14:paraId="5C331088"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A Instrução Normativa nº 01/2010 – SLTI/MP;</w:t>
      </w:r>
    </w:p>
    <w:p w14:paraId="2E0E16A3" w14:textId="77777777" w:rsidR="009177F0" w:rsidRPr="003568F9" w:rsidRDefault="00E9188C">
      <w:pPr>
        <w:numPr>
          <w:ilvl w:val="3"/>
          <w:numId w:val="5"/>
        </w:numPr>
        <w:tabs>
          <w:tab w:val="left" w:pos="984"/>
          <w:tab w:val="left" w:pos="984"/>
        </w:tabs>
        <w:spacing w:after="0" w:line="300" w:lineRule="auto"/>
        <w:jc w:val="both"/>
      </w:pPr>
      <w:r w:rsidRPr="003568F9">
        <w:rPr>
          <w:sz w:val="20"/>
          <w:szCs w:val="20"/>
        </w:rPr>
        <w:t>A Lei nº 12.305/10 – Política Nacional de Resíduos Sólidos.</w:t>
      </w:r>
    </w:p>
    <w:p w14:paraId="6D872DE6" w14:textId="77777777" w:rsidR="009177F0" w:rsidRPr="003568F9" w:rsidRDefault="00E9188C">
      <w:pPr>
        <w:numPr>
          <w:ilvl w:val="1"/>
          <w:numId w:val="5"/>
        </w:numPr>
        <w:tabs>
          <w:tab w:val="left" w:pos="984"/>
          <w:tab w:val="left" w:pos="984"/>
        </w:tabs>
        <w:spacing w:after="0" w:line="300" w:lineRule="auto"/>
        <w:jc w:val="both"/>
      </w:pPr>
      <w:r w:rsidRPr="003568F9">
        <w:rPr>
          <w:sz w:val="20"/>
          <w:szCs w:val="20"/>
        </w:rPr>
        <w:t xml:space="preserve">O serviço terá duração estimada de 08 meses. </w:t>
      </w:r>
    </w:p>
    <w:p w14:paraId="75F8C3B7" w14:textId="77777777" w:rsidR="009177F0" w:rsidRPr="003568F9" w:rsidRDefault="00E9188C">
      <w:pPr>
        <w:numPr>
          <w:ilvl w:val="1"/>
          <w:numId w:val="5"/>
        </w:numPr>
        <w:spacing w:after="0" w:line="300" w:lineRule="auto"/>
        <w:jc w:val="both"/>
      </w:pPr>
      <w:r w:rsidRPr="003568F9">
        <w:rPr>
          <w:sz w:val="20"/>
          <w:szCs w:val="20"/>
        </w:rPr>
        <w:t>Declaração do licitante de que tem pleno conhecimento das condições necessárias para o cumprimento do contrato.</w:t>
      </w:r>
    </w:p>
    <w:p w14:paraId="63794AB9" w14:textId="77777777" w:rsidR="009177F0" w:rsidRPr="003568F9" w:rsidRDefault="00E9188C">
      <w:pPr>
        <w:numPr>
          <w:ilvl w:val="1"/>
          <w:numId w:val="5"/>
        </w:numPr>
        <w:spacing w:after="0" w:line="300" w:lineRule="auto"/>
        <w:jc w:val="both"/>
      </w:pPr>
      <w:r w:rsidRPr="003568F9">
        <w:rPr>
          <w:sz w:val="20"/>
          <w:szCs w:val="20"/>
        </w:rPr>
        <w:t>As obrigações da Contratada e do Contratante estão previstas neste Projeto Básico.</w:t>
      </w:r>
    </w:p>
    <w:p w14:paraId="3F34962A" w14:textId="77777777" w:rsidR="009177F0" w:rsidRPr="003568F9" w:rsidRDefault="009177F0">
      <w:pPr>
        <w:spacing w:after="0" w:line="300" w:lineRule="auto"/>
        <w:ind w:left="1211"/>
        <w:jc w:val="both"/>
        <w:rPr>
          <w:color w:val="FF0000"/>
          <w:sz w:val="18"/>
          <w:szCs w:val="18"/>
        </w:rPr>
      </w:pPr>
    </w:p>
    <w:p w14:paraId="5F71A5DE" w14:textId="77777777" w:rsidR="009177F0" w:rsidRPr="003568F9" w:rsidRDefault="00E9188C">
      <w:pPr>
        <w:pStyle w:val="Ttulo1"/>
        <w:numPr>
          <w:ilvl w:val="0"/>
          <w:numId w:val="5"/>
        </w:numPr>
        <w:ind w:left="566" w:hanging="566"/>
        <w:rPr>
          <w:highlight w:val="none"/>
        </w:rPr>
      </w:pPr>
      <w:r w:rsidRPr="003568F9">
        <w:rPr>
          <w:highlight w:val="none"/>
        </w:rPr>
        <w:t>VISTORIA PARA A LICITAÇÃO</w:t>
      </w:r>
    </w:p>
    <w:p w14:paraId="25F522F9" w14:textId="77777777" w:rsidR="009177F0" w:rsidRPr="003568F9" w:rsidRDefault="009177F0">
      <w:pPr>
        <w:tabs>
          <w:tab w:val="left" w:pos="0"/>
        </w:tabs>
        <w:spacing w:after="0" w:line="300" w:lineRule="auto"/>
        <w:ind w:left="1920"/>
        <w:jc w:val="both"/>
        <w:rPr>
          <w:sz w:val="20"/>
          <w:szCs w:val="20"/>
        </w:rPr>
      </w:pPr>
    </w:p>
    <w:p w14:paraId="484B5E75" w14:textId="77777777" w:rsidR="009177F0" w:rsidRPr="003568F9" w:rsidRDefault="00E9188C">
      <w:pPr>
        <w:numPr>
          <w:ilvl w:val="1"/>
          <w:numId w:val="5"/>
        </w:numPr>
        <w:pBdr>
          <w:top w:val="nil"/>
          <w:left w:val="nil"/>
          <w:bottom w:val="nil"/>
          <w:right w:val="nil"/>
          <w:between w:val="nil"/>
        </w:pBdr>
        <w:spacing w:after="0" w:line="300" w:lineRule="auto"/>
        <w:jc w:val="both"/>
      </w:pPr>
      <w:bookmarkStart w:id="0" w:name="_Hlk81578257"/>
      <w:r w:rsidRPr="003568F9">
        <w:rPr>
          <w:sz w:val="20"/>
          <w:szCs w:val="20"/>
        </w:rPr>
        <w:t xml:space="preserve">Para o correto dimensionamento e elaboração de sua proposta, o licitante poderá realizar vistoria nas instalações do local de execução dos serviços, acompanhado por servidor designado para esse fim, com </w:t>
      </w:r>
      <w:r w:rsidRPr="003568F9">
        <w:rPr>
          <w:sz w:val="20"/>
          <w:szCs w:val="20"/>
        </w:rPr>
        <w:lastRenderedPageBreak/>
        <w:t>antecedência mínima de 72 horas, devendo o agendamento ser efetuado previamente pelo endereço eletrônico: ddp.saep@id.uff.br.</w:t>
      </w:r>
      <w:bookmarkEnd w:id="0"/>
      <w:r w:rsidRPr="003568F9">
        <w:rPr>
          <w:sz w:val="20"/>
          <w:szCs w:val="20"/>
        </w:rPr>
        <w:t xml:space="preserve"> </w:t>
      </w:r>
    </w:p>
    <w:p w14:paraId="0E738A98" w14:textId="77777777" w:rsidR="009177F0" w:rsidRPr="003568F9" w:rsidRDefault="00E9188C">
      <w:pPr>
        <w:numPr>
          <w:ilvl w:val="1"/>
          <w:numId w:val="5"/>
        </w:numPr>
        <w:pBdr>
          <w:top w:val="nil"/>
          <w:left w:val="nil"/>
          <w:bottom w:val="nil"/>
          <w:right w:val="nil"/>
          <w:between w:val="nil"/>
        </w:pBdr>
        <w:spacing w:after="0" w:line="300" w:lineRule="auto"/>
        <w:jc w:val="both"/>
      </w:pPr>
      <w:r w:rsidRPr="003568F9">
        <w:rPr>
          <w:sz w:val="20"/>
          <w:szCs w:val="20"/>
        </w:rPr>
        <w:t>O prazo para vistoria iniciar-se-á no dia útil seguinte ao da publicação do Edital, estendendo-se até o dia útil anterior à data prevista para a abertura da sessão pública.</w:t>
      </w:r>
    </w:p>
    <w:p w14:paraId="0198A5C4"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581BFAB0" w14:textId="77777777" w:rsidR="009177F0" w:rsidRPr="003568F9" w:rsidRDefault="00E9188C">
      <w:pPr>
        <w:numPr>
          <w:ilvl w:val="1"/>
          <w:numId w:val="5"/>
        </w:numPr>
        <w:pBdr>
          <w:top w:val="nil"/>
          <w:left w:val="nil"/>
          <w:bottom w:val="nil"/>
          <w:right w:val="nil"/>
          <w:between w:val="nil"/>
        </w:pBdr>
        <w:spacing w:after="0" w:line="300" w:lineRule="auto"/>
        <w:jc w:val="both"/>
      </w:pPr>
      <w:r w:rsidRPr="003568F9">
        <w:rPr>
          <w:color w:val="000000"/>
          <w:sz w:val="20"/>
          <w:szCs w:val="20"/>
        </w:rPr>
        <w:t>A não realização da vistoria</w:t>
      </w:r>
      <w:r w:rsidRPr="003568F9">
        <w:rPr>
          <w:sz w:val="20"/>
          <w:szCs w:val="20"/>
        </w:rPr>
        <w:t xml:space="preserve"> </w:t>
      </w:r>
      <w:r w:rsidRPr="003568F9">
        <w:rPr>
          <w:color w:val="000000"/>
          <w:sz w:val="20"/>
          <w:szCs w:val="20"/>
        </w:rPr>
        <w:t xml:space="preserve">não poderá embasar posteriores alegações de desconhecimento das instalações, dúvidas ou esquecimentos de quaisquer detalhes dos locais da prestação dos serviços, devendo a licitante vencedora assumir os ônus dos serviços decorrentes. </w:t>
      </w:r>
    </w:p>
    <w:p w14:paraId="446D0B67" w14:textId="77777777" w:rsidR="009177F0" w:rsidRPr="003568F9" w:rsidRDefault="00E9188C">
      <w:pPr>
        <w:numPr>
          <w:ilvl w:val="1"/>
          <w:numId w:val="5"/>
        </w:numPr>
        <w:pBdr>
          <w:top w:val="nil"/>
          <w:left w:val="nil"/>
          <w:bottom w:val="nil"/>
          <w:right w:val="nil"/>
          <w:between w:val="nil"/>
        </w:pBdr>
        <w:spacing w:after="0" w:line="300" w:lineRule="auto"/>
        <w:jc w:val="both"/>
      </w:pPr>
      <w:r w:rsidRPr="003568F9">
        <w:rPr>
          <w:color w:val="000000"/>
          <w:sz w:val="20"/>
          <w:szCs w:val="20"/>
        </w:rPr>
        <w:t xml:space="preserve">A licitante deverá declarar que tomou conhecimento de todas as informações e das condições </w:t>
      </w:r>
      <w:r w:rsidRPr="003568F9">
        <w:rPr>
          <w:sz w:val="20"/>
          <w:szCs w:val="20"/>
        </w:rPr>
        <w:t>locais para o cumprimento das obrigações objeto da licitação.</w:t>
      </w:r>
    </w:p>
    <w:p w14:paraId="265B4F14" w14:textId="77777777" w:rsidR="009177F0" w:rsidRPr="003568F9" w:rsidRDefault="009177F0">
      <w:pPr>
        <w:pBdr>
          <w:top w:val="nil"/>
          <w:left w:val="nil"/>
          <w:bottom w:val="nil"/>
          <w:right w:val="nil"/>
          <w:between w:val="nil"/>
        </w:pBdr>
        <w:spacing w:after="0" w:line="300" w:lineRule="auto"/>
        <w:jc w:val="both"/>
        <w:rPr>
          <w:color w:val="FF9900"/>
          <w:sz w:val="20"/>
          <w:szCs w:val="20"/>
        </w:rPr>
      </w:pPr>
    </w:p>
    <w:p w14:paraId="17F571E2" w14:textId="77777777" w:rsidR="009177F0" w:rsidRPr="003568F9" w:rsidRDefault="009177F0">
      <w:pPr>
        <w:spacing w:after="0" w:line="300" w:lineRule="auto"/>
        <w:ind w:left="567" w:hanging="567"/>
        <w:jc w:val="both"/>
        <w:rPr>
          <w:i/>
          <w:sz w:val="20"/>
          <w:szCs w:val="20"/>
        </w:rPr>
      </w:pPr>
    </w:p>
    <w:p w14:paraId="3E1EA6BF" w14:textId="77777777" w:rsidR="009177F0" w:rsidRPr="003568F9" w:rsidRDefault="00E9188C">
      <w:pPr>
        <w:pStyle w:val="Ttulo1"/>
        <w:numPr>
          <w:ilvl w:val="0"/>
          <w:numId w:val="5"/>
        </w:numPr>
        <w:ind w:left="566" w:hanging="566"/>
        <w:rPr>
          <w:highlight w:val="none"/>
        </w:rPr>
      </w:pPr>
      <w:r w:rsidRPr="003568F9">
        <w:rPr>
          <w:highlight w:val="none"/>
        </w:rPr>
        <w:t>MODELO DE EXECUÇÃO DO OBJETO</w:t>
      </w:r>
    </w:p>
    <w:p w14:paraId="38EFB757" w14:textId="77777777" w:rsidR="009177F0" w:rsidRPr="003568F9" w:rsidRDefault="009177F0">
      <w:pPr>
        <w:tabs>
          <w:tab w:val="left" w:pos="0"/>
        </w:tabs>
        <w:spacing w:after="0" w:line="300" w:lineRule="auto"/>
        <w:ind w:left="1920"/>
      </w:pPr>
    </w:p>
    <w:p w14:paraId="5F596928" w14:textId="77777777" w:rsidR="009177F0" w:rsidRPr="003568F9" w:rsidRDefault="00E9188C">
      <w:pPr>
        <w:numPr>
          <w:ilvl w:val="1"/>
          <w:numId w:val="5"/>
        </w:numPr>
        <w:spacing w:after="0" w:line="300" w:lineRule="auto"/>
        <w:jc w:val="both"/>
      </w:pPr>
      <w:r w:rsidRPr="003568F9">
        <w:rPr>
          <w:sz w:val="20"/>
          <w:szCs w:val="20"/>
        </w:rPr>
        <w:t>A execução do objeto seguirá a seguinte dinâmica:</w:t>
      </w:r>
    </w:p>
    <w:p w14:paraId="04241A99" w14:textId="77777777" w:rsidR="009177F0" w:rsidRPr="003568F9" w:rsidRDefault="00E9188C">
      <w:pPr>
        <w:numPr>
          <w:ilvl w:val="2"/>
          <w:numId w:val="2"/>
        </w:numPr>
        <w:pBdr>
          <w:top w:val="nil"/>
          <w:left w:val="nil"/>
          <w:bottom w:val="nil"/>
          <w:right w:val="nil"/>
          <w:between w:val="nil"/>
        </w:pBdr>
        <w:spacing w:after="0" w:line="300" w:lineRule="auto"/>
        <w:ind w:hanging="570"/>
        <w:jc w:val="both"/>
        <w:rPr>
          <w:sz w:val="20"/>
          <w:szCs w:val="20"/>
        </w:rPr>
      </w:pPr>
      <w:r w:rsidRPr="003568F9">
        <w:rPr>
          <w:color w:val="000000"/>
          <w:sz w:val="20"/>
          <w:szCs w:val="20"/>
        </w:rPr>
        <w:t>A execução dos serviços será iniciada com o recebimento e a assinatura do documento “Ordem de Início dos Serviços”;</w:t>
      </w:r>
    </w:p>
    <w:p w14:paraId="781D04BE"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Os serviços serão executados em três etapas, sendo elas:</w:t>
      </w:r>
    </w:p>
    <w:p w14:paraId="0C4BF0D3" w14:textId="77777777" w:rsidR="009177F0" w:rsidRPr="003568F9" w:rsidRDefault="00E9188C">
      <w:pPr>
        <w:numPr>
          <w:ilvl w:val="3"/>
          <w:numId w:val="2"/>
        </w:numPr>
        <w:spacing w:after="0" w:line="300" w:lineRule="auto"/>
        <w:jc w:val="both"/>
        <w:rPr>
          <w:sz w:val="20"/>
          <w:szCs w:val="20"/>
        </w:rPr>
      </w:pPr>
      <w:r w:rsidRPr="003568F9">
        <w:rPr>
          <w:sz w:val="20"/>
          <w:szCs w:val="20"/>
        </w:rPr>
        <w:t>Planejamento;</w:t>
      </w:r>
    </w:p>
    <w:p w14:paraId="5862959C" w14:textId="77777777" w:rsidR="009177F0" w:rsidRPr="003568F9" w:rsidRDefault="00E9188C">
      <w:pPr>
        <w:numPr>
          <w:ilvl w:val="3"/>
          <w:numId w:val="2"/>
        </w:numPr>
        <w:spacing w:after="0" w:line="300" w:lineRule="auto"/>
        <w:jc w:val="both"/>
        <w:rPr>
          <w:sz w:val="20"/>
          <w:szCs w:val="20"/>
        </w:rPr>
      </w:pPr>
      <w:r w:rsidRPr="003568F9">
        <w:rPr>
          <w:sz w:val="20"/>
          <w:szCs w:val="20"/>
        </w:rPr>
        <w:t>Levantamento e Processamento;</w:t>
      </w:r>
    </w:p>
    <w:p w14:paraId="59125C09" w14:textId="77777777" w:rsidR="009177F0" w:rsidRPr="003568F9" w:rsidRDefault="00E9188C">
      <w:pPr>
        <w:numPr>
          <w:ilvl w:val="3"/>
          <w:numId w:val="2"/>
        </w:numPr>
        <w:spacing w:after="0" w:line="300" w:lineRule="auto"/>
        <w:jc w:val="both"/>
        <w:rPr>
          <w:sz w:val="20"/>
          <w:szCs w:val="20"/>
        </w:rPr>
      </w:pPr>
      <w:r w:rsidRPr="003568F9">
        <w:rPr>
          <w:sz w:val="20"/>
          <w:szCs w:val="20"/>
        </w:rPr>
        <w:t>Elaboração de modelos e extração de documentos.</w:t>
      </w:r>
    </w:p>
    <w:p w14:paraId="3061A15C" w14:textId="77777777" w:rsidR="009177F0" w:rsidRPr="003568F9" w:rsidRDefault="00E9188C">
      <w:pPr>
        <w:numPr>
          <w:ilvl w:val="2"/>
          <w:numId w:val="2"/>
        </w:numPr>
        <w:pBdr>
          <w:top w:val="nil"/>
          <w:left w:val="nil"/>
          <w:bottom w:val="nil"/>
          <w:right w:val="nil"/>
          <w:between w:val="nil"/>
        </w:pBdr>
        <w:spacing w:after="0" w:line="300" w:lineRule="auto"/>
        <w:ind w:hanging="570"/>
        <w:jc w:val="both"/>
        <w:rPr>
          <w:sz w:val="20"/>
          <w:szCs w:val="20"/>
        </w:rPr>
      </w:pPr>
      <w:r w:rsidRPr="003568F9">
        <w:rPr>
          <w:sz w:val="20"/>
          <w:szCs w:val="20"/>
        </w:rPr>
        <w:t>As atividades envolvidas na execução dos serviços são:</w:t>
      </w:r>
    </w:p>
    <w:p w14:paraId="2C7802F7" w14:textId="77777777" w:rsidR="009177F0" w:rsidRPr="003568F9" w:rsidRDefault="00E9188C">
      <w:pPr>
        <w:keepNext/>
        <w:numPr>
          <w:ilvl w:val="3"/>
          <w:numId w:val="2"/>
        </w:numPr>
        <w:spacing w:after="0" w:line="300" w:lineRule="auto"/>
        <w:ind w:left="1984" w:hanging="850"/>
        <w:jc w:val="both"/>
        <w:rPr>
          <w:sz w:val="20"/>
          <w:szCs w:val="20"/>
        </w:rPr>
      </w:pPr>
      <w:r w:rsidRPr="003568F9">
        <w:rPr>
          <w:sz w:val="20"/>
          <w:szCs w:val="20"/>
        </w:rPr>
        <w:t xml:space="preserve">Planejamento  </w:t>
      </w:r>
    </w:p>
    <w:p w14:paraId="13168E95" w14:textId="217D56D3" w:rsidR="009177F0" w:rsidRPr="003568F9" w:rsidRDefault="00E9188C">
      <w:pPr>
        <w:keepNext/>
        <w:numPr>
          <w:ilvl w:val="4"/>
          <w:numId w:val="2"/>
        </w:numPr>
        <w:spacing w:after="0" w:line="300" w:lineRule="auto"/>
        <w:ind w:left="2267" w:hanging="795"/>
        <w:jc w:val="both"/>
        <w:rPr>
          <w:sz w:val="20"/>
          <w:szCs w:val="20"/>
        </w:rPr>
      </w:pPr>
      <w:r w:rsidRPr="003568F9">
        <w:rPr>
          <w:sz w:val="20"/>
          <w:szCs w:val="20"/>
        </w:rPr>
        <w:t xml:space="preserve">Desenvolvimento de plano de execução do levantamento de cada Campus e de cada edificação: roteiro de captura a ser seguido pela CONTRATADA com os objetivos e requisitos de resolução a serem atingidos, com especificação de cronograma com datas acordadas com a Fiscalização do Contrato e com o responsável </w:t>
      </w:r>
      <w:r w:rsidR="00FB00D6" w:rsidRPr="003568F9">
        <w:rPr>
          <w:sz w:val="20"/>
          <w:szCs w:val="20"/>
        </w:rPr>
        <w:t>pela edificação</w:t>
      </w:r>
    </w:p>
    <w:p w14:paraId="63689D3A" w14:textId="77777777" w:rsidR="009177F0" w:rsidRPr="003568F9" w:rsidRDefault="00E9188C">
      <w:pPr>
        <w:numPr>
          <w:ilvl w:val="4"/>
          <w:numId w:val="2"/>
        </w:numPr>
        <w:pBdr>
          <w:top w:val="nil"/>
          <w:left w:val="nil"/>
          <w:bottom w:val="nil"/>
          <w:right w:val="nil"/>
          <w:between w:val="nil"/>
        </w:pBdr>
        <w:spacing w:after="0" w:line="300" w:lineRule="auto"/>
        <w:ind w:left="2267" w:hanging="795"/>
        <w:jc w:val="both"/>
      </w:pPr>
      <w:r w:rsidRPr="003568F9">
        <w:rPr>
          <w:sz w:val="20"/>
          <w:szCs w:val="20"/>
        </w:rPr>
        <w:t xml:space="preserve">Desenvolvimento de plano de execução BIM (PEB): Considerando abrangência e complexidade do Building </w:t>
      </w:r>
      <w:proofErr w:type="spellStart"/>
      <w:r w:rsidRPr="003568F9">
        <w:rPr>
          <w:sz w:val="20"/>
          <w:szCs w:val="20"/>
        </w:rPr>
        <w:t>Information</w:t>
      </w:r>
      <w:proofErr w:type="spellEnd"/>
      <w:r w:rsidRPr="003568F9">
        <w:rPr>
          <w:sz w:val="20"/>
          <w:szCs w:val="20"/>
        </w:rPr>
        <w:t xml:space="preserve"> </w:t>
      </w:r>
      <w:proofErr w:type="spellStart"/>
      <w:r w:rsidRPr="003568F9">
        <w:rPr>
          <w:sz w:val="20"/>
          <w:szCs w:val="20"/>
        </w:rPr>
        <w:t>Modelling</w:t>
      </w:r>
      <w:proofErr w:type="spellEnd"/>
      <w:r w:rsidRPr="003568F9">
        <w:rPr>
          <w:sz w:val="20"/>
          <w:szCs w:val="20"/>
        </w:rPr>
        <w:t xml:space="preserve"> (BIM), é imprescindível que a realização do serviço seja executada a partir de um planejamento prévio, conforme o documento “Modelo para elaboração de plano de execução BIM (PEB)” Anexo V. O PEB deverá ser revisado e adaptado à especificidade de cada caso, sendo que essa ação deverá ser realizada preferencialmente por um especialista BIM. Este é um documento iterativo, que deverá ser revisado ao longo do processo de trabalho.</w:t>
      </w:r>
    </w:p>
    <w:p w14:paraId="3F64B5A1" w14:textId="77777777" w:rsidR="009177F0" w:rsidRPr="003568F9" w:rsidRDefault="00E9188C">
      <w:pPr>
        <w:numPr>
          <w:ilvl w:val="3"/>
          <w:numId w:val="2"/>
        </w:numPr>
        <w:spacing w:after="0" w:line="300" w:lineRule="auto"/>
        <w:ind w:left="1984" w:hanging="850"/>
        <w:jc w:val="both"/>
        <w:rPr>
          <w:sz w:val="20"/>
          <w:szCs w:val="20"/>
        </w:rPr>
      </w:pPr>
      <w:r w:rsidRPr="003568F9">
        <w:rPr>
          <w:sz w:val="20"/>
          <w:szCs w:val="20"/>
        </w:rPr>
        <w:t>Levantamento e Processamento</w:t>
      </w:r>
    </w:p>
    <w:p w14:paraId="1598A91F" w14:textId="77777777" w:rsidR="009177F0" w:rsidRPr="003568F9" w:rsidRDefault="00E9188C">
      <w:pPr>
        <w:numPr>
          <w:ilvl w:val="4"/>
          <w:numId w:val="2"/>
        </w:numPr>
        <w:spacing w:after="0" w:line="300" w:lineRule="auto"/>
        <w:ind w:left="2267" w:hanging="795"/>
        <w:jc w:val="both"/>
        <w:rPr>
          <w:sz w:val="20"/>
          <w:szCs w:val="20"/>
        </w:rPr>
      </w:pPr>
      <w:r w:rsidRPr="003568F9">
        <w:rPr>
          <w:sz w:val="20"/>
          <w:szCs w:val="20"/>
        </w:rPr>
        <w:t>Levantamento através de escaneamento a laser e processamento: Serviço de escaneamento a laser com geração de nuvem de pontos por profissional habilitado e transferência de dados para microcomputador e pós-</w:t>
      </w:r>
      <w:proofErr w:type="gramStart"/>
      <w:r w:rsidRPr="003568F9">
        <w:rPr>
          <w:sz w:val="20"/>
          <w:szCs w:val="20"/>
        </w:rPr>
        <w:t>processamento  com</w:t>
      </w:r>
      <w:proofErr w:type="gramEnd"/>
      <w:r w:rsidRPr="003568F9">
        <w:rPr>
          <w:sz w:val="20"/>
          <w:szCs w:val="20"/>
        </w:rPr>
        <w:t xml:space="preserve"> a emissão da lista dos pontos escaneados;</w:t>
      </w:r>
    </w:p>
    <w:p w14:paraId="1C9CD69E" w14:textId="77777777" w:rsidR="009177F0" w:rsidRPr="003568F9" w:rsidRDefault="00E9188C">
      <w:pPr>
        <w:numPr>
          <w:ilvl w:val="4"/>
          <w:numId w:val="2"/>
        </w:numPr>
        <w:spacing w:after="0" w:line="300" w:lineRule="auto"/>
        <w:ind w:left="2267" w:hanging="795"/>
        <w:jc w:val="both"/>
      </w:pPr>
      <w:r w:rsidRPr="003568F9">
        <w:rPr>
          <w:sz w:val="20"/>
          <w:szCs w:val="20"/>
        </w:rPr>
        <w:t>Fornecimento de Levantamento Topográfico Planialtimétrico Cadastral e Georreferenciamento, em conformidade com todos os princípios e orientações da NBR 13.133/1994, para os Campi das Faculdades de Direito e Farmácia da UFF.</w:t>
      </w:r>
    </w:p>
    <w:p w14:paraId="47E22265" w14:textId="77777777" w:rsidR="009177F0" w:rsidRPr="003568F9" w:rsidRDefault="00E9188C">
      <w:pPr>
        <w:numPr>
          <w:ilvl w:val="3"/>
          <w:numId w:val="2"/>
        </w:numPr>
        <w:spacing w:after="0" w:line="300" w:lineRule="auto"/>
        <w:jc w:val="both"/>
        <w:rPr>
          <w:sz w:val="20"/>
          <w:szCs w:val="20"/>
        </w:rPr>
      </w:pPr>
      <w:r w:rsidRPr="003568F9">
        <w:rPr>
          <w:sz w:val="20"/>
          <w:szCs w:val="20"/>
        </w:rPr>
        <w:t>Elaboração de modelos e extração de documentos</w:t>
      </w:r>
    </w:p>
    <w:p w14:paraId="494E62F8" w14:textId="77777777" w:rsidR="009177F0" w:rsidRPr="003568F9" w:rsidRDefault="00E9188C">
      <w:pPr>
        <w:numPr>
          <w:ilvl w:val="4"/>
          <w:numId w:val="2"/>
        </w:numPr>
        <w:pBdr>
          <w:top w:val="nil"/>
          <w:left w:val="nil"/>
          <w:bottom w:val="nil"/>
          <w:right w:val="nil"/>
          <w:between w:val="nil"/>
        </w:pBdr>
        <w:spacing w:after="0" w:line="300" w:lineRule="auto"/>
        <w:ind w:left="2267" w:hanging="795"/>
        <w:jc w:val="both"/>
        <w:rPr>
          <w:sz w:val="20"/>
          <w:szCs w:val="20"/>
        </w:rPr>
      </w:pPr>
      <w:r w:rsidRPr="003568F9">
        <w:rPr>
          <w:sz w:val="20"/>
          <w:szCs w:val="20"/>
        </w:rPr>
        <w:t>Modelagem BIM: Manipulação da nuvem de pontos para extração de informações para construção de modelo BIM a partir da mesma, com customização de objetos, se necessário.</w:t>
      </w:r>
    </w:p>
    <w:p w14:paraId="5F379B9C" w14:textId="77777777" w:rsidR="009177F0" w:rsidRPr="003568F9" w:rsidRDefault="00E9188C">
      <w:pPr>
        <w:numPr>
          <w:ilvl w:val="4"/>
          <w:numId w:val="2"/>
        </w:numPr>
        <w:pBdr>
          <w:top w:val="nil"/>
          <w:left w:val="nil"/>
          <w:bottom w:val="nil"/>
          <w:right w:val="nil"/>
          <w:between w:val="nil"/>
        </w:pBdr>
        <w:spacing w:after="0" w:line="300" w:lineRule="auto"/>
        <w:ind w:left="2267" w:hanging="795"/>
        <w:jc w:val="both"/>
        <w:rPr>
          <w:sz w:val="20"/>
          <w:szCs w:val="20"/>
        </w:rPr>
      </w:pPr>
      <w:r w:rsidRPr="003568F9">
        <w:rPr>
          <w:sz w:val="20"/>
          <w:szCs w:val="20"/>
        </w:rPr>
        <w:lastRenderedPageBreak/>
        <w:t>Documentação: Extração de desenhos técnicos e produção de pranchas a partir do modelo BIM produzido e do levantamento topográfico tradicional.</w:t>
      </w:r>
    </w:p>
    <w:p w14:paraId="73598F81"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Serão entregues os seguintes produtos por etapa:</w:t>
      </w:r>
    </w:p>
    <w:p w14:paraId="4DE32DEA" w14:textId="77777777" w:rsidR="009177F0" w:rsidRPr="003568F9" w:rsidRDefault="00E9188C">
      <w:pPr>
        <w:numPr>
          <w:ilvl w:val="3"/>
          <w:numId w:val="2"/>
        </w:numPr>
        <w:spacing w:after="0" w:line="300" w:lineRule="auto"/>
        <w:jc w:val="both"/>
        <w:rPr>
          <w:sz w:val="20"/>
          <w:szCs w:val="20"/>
        </w:rPr>
      </w:pPr>
      <w:r w:rsidRPr="003568F9">
        <w:rPr>
          <w:sz w:val="20"/>
          <w:szCs w:val="20"/>
        </w:rPr>
        <w:t>Etapa 1: Planejamento:</w:t>
      </w:r>
    </w:p>
    <w:p w14:paraId="1F655322" w14:textId="77777777" w:rsidR="009177F0" w:rsidRPr="003568F9" w:rsidRDefault="00E9188C">
      <w:pPr>
        <w:keepNext/>
        <w:numPr>
          <w:ilvl w:val="4"/>
          <w:numId w:val="2"/>
        </w:numPr>
        <w:spacing w:after="0" w:line="300" w:lineRule="auto"/>
        <w:ind w:left="2267" w:hanging="850"/>
        <w:jc w:val="both"/>
      </w:pPr>
      <w:r w:rsidRPr="003568F9">
        <w:rPr>
          <w:sz w:val="20"/>
          <w:szCs w:val="20"/>
        </w:rPr>
        <w:t>Plano de execução do levantamento para cada Campus e para cada edificação.</w:t>
      </w:r>
    </w:p>
    <w:p w14:paraId="0D331320" w14:textId="77777777" w:rsidR="009177F0" w:rsidRPr="003568F9" w:rsidRDefault="00E9188C">
      <w:pPr>
        <w:numPr>
          <w:ilvl w:val="4"/>
          <w:numId w:val="2"/>
        </w:numPr>
        <w:spacing w:after="0" w:line="300" w:lineRule="auto"/>
        <w:ind w:left="2267" w:hanging="850"/>
        <w:jc w:val="both"/>
      </w:pPr>
      <w:r w:rsidRPr="003568F9">
        <w:rPr>
          <w:sz w:val="20"/>
          <w:szCs w:val="20"/>
        </w:rPr>
        <w:t>Plano de execução BIM (PEB) para cada Campus e para cada edificação.</w:t>
      </w:r>
    </w:p>
    <w:p w14:paraId="7B7168F2" w14:textId="77777777" w:rsidR="009177F0" w:rsidRPr="003568F9" w:rsidRDefault="00E9188C">
      <w:pPr>
        <w:numPr>
          <w:ilvl w:val="3"/>
          <w:numId w:val="2"/>
        </w:numPr>
        <w:spacing w:after="0" w:line="300" w:lineRule="auto"/>
        <w:jc w:val="both"/>
        <w:rPr>
          <w:sz w:val="20"/>
          <w:szCs w:val="20"/>
        </w:rPr>
      </w:pPr>
      <w:r w:rsidRPr="003568F9">
        <w:rPr>
          <w:sz w:val="20"/>
          <w:szCs w:val="20"/>
        </w:rPr>
        <w:t>Etapa 2: Levantamento e Processamento:</w:t>
      </w:r>
    </w:p>
    <w:p w14:paraId="48D40034" w14:textId="77777777" w:rsidR="009177F0" w:rsidRPr="003568F9" w:rsidRDefault="00E9188C">
      <w:pPr>
        <w:keepNext/>
        <w:numPr>
          <w:ilvl w:val="4"/>
          <w:numId w:val="2"/>
        </w:numPr>
        <w:spacing w:after="0" w:line="300" w:lineRule="auto"/>
        <w:ind w:left="2267" w:hanging="850"/>
        <w:jc w:val="both"/>
      </w:pPr>
      <w:r w:rsidRPr="003568F9">
        <w:rPr>
          <w:sz w:val="20"/>
          <w:szCs w:val="20"/>
        </w:rPr>
        <w:t xml:space="preserve">Relatório PDF com os resultados do escaneamento, extraído diretamente do equipamento, com indicação das margens de erro (máxima e mínima) e densidade de pontos por região de escaneamento, bem como o posicionamento utilizado para os levantamentos. </w:t>
      </w:r>
    </w:p>
    <w:p w14:paraId="0818A123" w14:textId="77777777" w:rsidR="009177F0" w:rsidRPr="003568F9" w:rsidRDefault="00E9188C">
      <w:pPr>
        <w:keepNext/>
        <w:numPr>
          <w:ilvl w:val="4"/>
          <w:numId w:val="2"/>
        </w:numPr>
        <w:spacing w:after="0" w:line="300" w:lineRule="auto"/>
        <w:ind w:left="2267" w:hanging="850"/>
        <w:jc w:val="both"/>
      </w:pPr>
      <w:r w:rsidRPr="003568F9">
        <w:rPr>
          <w:sz w:val="20"/>
          <w:szCs w:val="20"/>
        </w:rPr>
        <w:t>Relatório de execução contendo o histórico do serviço e eventuais observações relevantes sobre os resultados obtidos.</w:t>
      </w:r>
    </w:p>
    <w:p w14:paraId="33EA71D0" w14:textId="77777777" w:rsidR="009177F0" w:rsidRPr="003568F9" w:rsidRDefault="00E9188C">
      <w:pPr>
        <w:keepNext/>
        <w:numPr>
          <w:ilvl w:val="4"/>
          <w:numId w:val="2"/>
        </w:numPr>
        <w:spacing w:after="0" w:line="300" w:lineRule="auto"/>
        <w:ind w:left="2267" w:hanging="850"/>
        <w:jc w:val="both"/>
      </w:pPr>
      <w:r w:rsidRPr="003568F9">
        <w:rPr>
          <w:sz w:val="20"/>
          <w:szCs w:val="20"/>
        </w:rPr>
        <w:t xml:space="preserve">Arquivos que compõem a nuvem de pontos resultante do escaneamento, em </w:t>
      </w:r>
      <w:proofErr w:type="gramStart"/>
      <w:r w:rsidRPr="003568F9">
        <w:rPr>
          <w:sz w:val="20"/>
          <w:szCs w:val="20"/>
        </w:rPr>
        <w:t>formato .XYZ</w:t>
      </w:r>
      <w:proofErr w:type="gramEnd"/>
      <w:r w:rsidRPr="003568F9">
        <w:rPr>
          <w:sz w:val="20"/>
          <w:szCs w:val="20"/>
        </w:rPr>
        <w:t xml:space="preserve">  ou .E57, sendo:</w:t>
      </w:r>
    </w:p>
    <w:p w14:paraId="441D17F2" w14:textId="77777777" w:rsidR="009177F0" w:rsidRPr="003568F9" w:rsidRDefault="00E9188C">
      <w:pPr>
        <w:keepNext/>
        <w:numPr>
          <w:ilvl w:val="5"/>
          <w:numId w:val="2"/>
        </w:numPr>
        <w:spacing w:after="0" w:line="300" w:lineRule="auto"/>
        <w:jc w:val="both"/>
        <w:rPr>
          <w:sz w:val="20"/>
          <w:szCs w:val="20"/>
        </w:rPr>
      </w:pPr>
      <w:r w:rsidRPr="003568F9">
        <w:rPr>
          <w:sz w:val="20"/>
          <w:szCs w:val="20"/>
        </w:rPr>
        <w:t>Nuvem de pontos colorida referente ao escaneamento desenvolvido no Campus da Faculdade de Direito I.</w:t>
      </w:r>
    </w:p>
    <w:p w14:paraId="2B2C8185" w14:textId="10CA3F49" w:rsidR="009177F0" w:rsidRPr="003568F9" w:rsidRDefault="00E9188C">
      <w:pPr>
        <w:keepNext/>
        <w:numPr>
          <w:ilvl w:val="5"/>
          <w:numId w:val="2"/>
        </w:numPr>
        <w:spacing w:after="0" w:line="300" w:lineRule="auto"/>
        <w:jc w:val="both"/>
        <w:rPr>
          <w:sz w:val="20"/>
          <w:szCs w:val="20"/>
        </w:rPr>
      </w:pPr>
      <w:r w:rsidRPr="003568F9">
        <w:rPr>
          <w:sz w:val="20"/>
          <w:szCs w:val="20"/>
        </w:rPr>
        <w:t xml:space="preserve">Nuvem de pontos preta e branca </w:t>
      </w:r>
      <w:r w:rsidR="00FB00D6" w:rsidRPr="003568F9">
        <w:rPr>
          <w:sz w:val="20"/>
          <w:szCs w:val="20"/>
        </w:rPr>
        <w:t>referente ao</w:t>
      </w:r>
      <w:r w:rsidRPr="003568F9">
        <w:rPr>
          <w:sz w:val="20"/>
          <w:szCs w:val="20"/>
        </w:rPr>
        <w:t xml:space="preserve"> escaneamento desenvolvido no Campus da Faculdade </w:t>
      </w:r>
      <w:proofErr w:type="gramStart"/>
      <w:r w:rsidRPr="003568F9">
        <w:rPr>
          <w:sz w:val="20"/>
          <w:szCs w:val="20"/>
        </w:rPr>
        <w:t>de  Farmácia</w:t>
      </w:r>
      <w:proofErr w:type="gramEnd"/>
      <w:r w:rsidRPr="003568F9">
        <w:rPr>
          <w:sz w:val="20"/>
          <w:szCs w:val="20"/>
        </w:rPr>
        <w:t>.</w:t>
      </w:r>
    </w:p>
    <w:p w14:paraId="6571A6A7" w14:textId="77777777" w:rsidR="009177F0" w:rsidRPr="003568F9" w:rsidRDefault="00E9188C">
      <w:pPr>
        <w:keepNext/>
        <w:numPr>
          <w:ilvl w:val="4"/>
          <w:numId w:val="2"/>
        </w:numPr>
        <w:spacing w:after="0" w:line="300" w:lineRule="auto"/>
        <w:ind w:left="2267" w:hanging="850"/>
        <w:jc w:val="both"/>
        <w:rPr>
          <w:sz w:val="20"/>
          <w:szCs w:val="20"/>
        </w:rPr>
      </w:pPr>
      <w:r w:rsidRPr="003568F9">
        <w:rPr>
          <w:sz w:val="20"/>
          <w:szCs w:val="20"/>
        </w:rPr>
        <w:t>Treinamento fornecido pela CONTRATADA para capacitação da equipe de fiscalização da CONTRATANTE para manipulação das nuvens de pontos anteriormente ao recebimento provisório a ser realizado pela CONTRATANTE.</w:t>
      </w:r>
    </w:p>
    <w:p w14:paraId="54133E9E" w14:textId="77777777" w:rsidR="009177F0" w:rsidRPr="003568F9" w:rsidRDefault="00E9188C">
      <w:pPr>
        <w:numPr>
          <w:ilvl w:val="3"/>
          <w:numId w:val="2"/>
        </w:numPr>
        <w:spacing w:after="0" w:line="300" w:lineRule="auto"/>
        <w:jc w:val="both"/>
        <w:rPr>
          <w:sz w:val="20"/>
          <w:szCs w:val="20"/>
        </w:rPr>
      </w:pPr>
      <w:r w:rsidRPr="003568F9">
        <w:rPr>
          <w:sz w:val="20"/>
          <w:szCs w:val="20"/>
        </w:rPr>
        <w:t>Etapa 3:  Elaboração de modelos e extração de documentos:</w:t>
      </w:r>
    </w:p>
    <w:p w14:paraId="01560719" w14:textId="77777777" w:rsidR="009177F0" w:rsidRPr="003568F9" w:rsidRDefault="00E9188C">
      <w:pPr>
        <w:numPr>
          <w:ilvl w:val="4"/>
          <w:numId w:val="2"/>
        </w:numPr>
        <w:spacing w:after="0" w:line="300" w:lineRule="auto"/>
        <w:ind w:left="2267" w:hanging="850"/>
        <w:jc w:val="both"/>
        <w:rPr>
          <w:sz w:val="20"/>
          <w:szCs w:val="20"/>
        </w:rPr>
      </w:pPr>
      <w:r w:rsidRPr="003568F9">
        <w:rPr>
          <w:sz w:val="20"/>
          <w:szCs w:val="20"/>
        </w:rPr>
        <w:t>Todos os documentos gráficos elaborados nesta etapa deverão ser entregues impressos além dos arquivos digitais requisitados.</w:t>
      </w:r>
    </w:p>
    <w:p w14:paraId="5C5AF96F" w14:textId="77777777" w:rsidR="009177F0" w:rsidRPr="003568F9" w:rsidRDefault="00E9188C">
      <w:pPr>
        <w:numPr>
          <w:ilvl w:val="4"/>
          <w:numId w:val="2"/>
        </w:numPr>
        <w:spacing w:after="0" w:line="300" w:lineRule="auto"/>
        <w:ind w:left="2267" w:hanging="850"/>
        <w:jc w:val="both"/>
        <w:rPr>
          <w:sz w:val="20"/>
          <w:szCs w:val="20"/>
        </w:rPr>
      </w:pPr>
      <w:r w:rsidRPr="003568F9">
        <w:rPr>
          <w:sz w:val="20"/>
          <w:szCs w:val="20"/>
        </w:rPr>
        <w:t>Todos os arquivos digitais devem conter assinatura digital do preposto da CONTRATADA;</w:t>
      </w:r>
    </w:p>
    <w:p w14:paraId="29200FBD" w14:textId="77777777" w:rsidR="009177F0" w:rsidRPr="003568F9" w:rsidRDefault="00E9188C">
      <w:pPr>
        <w:numPr>
          <w:ilvl w:val="4"/>
          <w:numId w:val="2"/>
        </w:numPr>
        <w:spacing w:after="0" w:line="300" w:lineRule="auto"/>
        <w:ind w:left="2267" w:hanging="850"/>
        <w:jc w:val="both"/>
        <w:rPr>
          <w:sz w:val="20"/>
          <w:szCs w:val="20"/>
        </w:rPr>
      </w:pPr>
      <w:r w:rsidRPr="003568F9">
        <w:rPr>
          <w:sz w:val="20"/>
          <w:szCs w:val="20"/>
        </w:rPr>
        <w:t>Produtos a serem entregues no Levantamento Topográfico Planialtimétrico Cadastral e Georreferenciamento, conforme a NBR 13.133/1994:</w:t>
      </w:r>
    </w:p>
    <w:p w14:paraId="4E0880A1" w14:textId="77777777" w:rsidR="009177F0" w:rsidRPr="003568F9" w:rsidRDefault="00E9188C">
      <w:pPr>
        <w:numPr>
          <w:ilvl w:val="5"/>
          <w:numId w:val="2"/>
        </w:numPr>
        <w:spacing w:after="0" w:line="300" w:lineRule="auto"/>
        <w:jc w:val="both"/>
        <w:rPr>
          <w:sz w:val="20"/>
          <w:szCs w:val="20"/>
        </w:rPr>
      </w:pPr>
      <w:r w:rsidRPr="003568F9">
        <w:rPr>
          <w:sz w:val="20"/>
          <w:szCs w:val="20"/>
        </w:rPr>
        <w:t>Mapeamento de referência cadastral, obtido pela CONTRATADA junto à Prefeitura Municipal de Niterói, em arquivo em formato digital conforme o Sistema Geodésico Brasileiro (SGB);</w:t>
      </w:r>
    </w:p>
    <w:p w14:paraId="373B7874" w14:textId="77777777" w:rsidR="009177F0" w:rsidRPr="003568F9" w:rsidRDefault="00E9188C">
      <w:pPr>
        <w:numPr>
          <w:ilvl w:val="5"/>
          <w:numId w:val="2"/>
        </w:numPr>
        <w:spacing w:after="0" w:line="300" w:lineRule="auto"/>
        <w:jc w:val="both"/>
        <w:rPr>
          <w:sz w:val="20"/>
          <w:szCs w:val="20"/>
        </w:rPr>
      </w:pPr>
      <w:r w:rsidRPr="003568F9">
        <w:rPr>
          <w:sz w:val="20"/>
          <w:szCs w:val="20"/>
        </w:rPr>
        <w:t>Planejamento da execução do serviço contendo a seleção de métodos e a aparelhagem conforme a NBR 13.133/1994;</w:t>
      </w:r>
    </w:p>
    <w:p w14:paraId="7F88DD6B" w14:textId="77777777" w:rsidR="009177F0" w:rsidRPr="003568F9" w:rsidRDefault="00E9188C">
      <w:pPr>
        <w:numPr>
          <w:ilvl w:val="5"/>
          <w:numId w:val="2"/>
        </w:numPr>
        <w:spacing w:after="0" w:line="300" w:lineRule="auto"/>
        <w:jc w:val="both"/>
        <w:rPr>
          <w:sz w:val="20"/>
          <w:szCs w:val="20"/>
        </w:rPr>
      </w:pPr>
      <w:r w:rsidRPr="003568F9">
        <w:rPr>
          <w:sz w:val="20"/>
          <w:szCs w:val="20"/>
        </w:rPr>
        <w:t>Planta referente ao levantamento com as informações que o representem graficamente em escala e nível de detalhamento conforme a NBR 13.133/1994, nos formatos .DWG e .PDF;</w:t>
      </w:r>
    </w:p>
    <w:p w14:paraId="40A34590" w14:textId="77777777" w:rsidR="009177F0" w:rsidRPr="003568F9" w:rsidRDefault="00E9188C">
      <w:pPr>
        <w:numPr>
          <w:ilvl w:val="5"/>
          <w:numId w:val="2"/>
        </w:numPr>
        <w:spacing w:after="0" w:line="300" w:lineRule="auto"/>
        <w:jc w:val="both"/>
        <w:rPr>
          <w:sz w:val="20"/>
          <w:szCs w:val="20"/>
        </w:rPr>
      </w:pPr>
      <w:r w:rsidRPr="003568F9">
        <w:rPr>
          <w:sz w:val="20"/>
          <w:szCs w:val="20"/>
        </w:rPr>
        <w:t>Perfis longitudinais e transversais do terreno, nos formatos .DWG e .PDF;</w:t>
      </w:r>
    </w:p>
    <w:p w14:paraId="52B06A2C" w14:textId="77777777" w:rsidR="009177F0" w:rsidRPr="003568F9" w:rsidRDefault="00E9188C">
      <w:pPr>
        <w:numPr>
          <w:ilvl w:val="5"/>
          <w:numId w:val="2"/>
        </w:numPr>
        <w:spacing w:after="0" w:line="300" w:lineRule="auto"/>
        <w:jc w:val="both"/>
        <w:rPr>
          <w:sz w:val="20"/>
          <w:szCs w:val="20"/>
        </w:rPr>
      </w:pPr>
      <w:r w:rsidRPr="003568F9">
        <w:rPr>
          <w:sz w:val="20"/>
          <w:szCs w:val="20"/>
        </w:rPr>
        <w:t>Caderneta de Campo, no formato .PDF;</w:t>
      </w:r>
    </w:p>
    <w:p w14:paraId="54E5F10D" w14:textId="77777777" w:rsidR="009177F0" w:rsidRPr="003568F9" w:rsidRDefault="00E9188C">
      <w:pPr>
        <w:numPr>
          <w:ilvl w:val="5"/>
          <w:numId w:val="2"/>
        </w:numPr>
        <w:spacing w:after="0" w:line="300" w:lineRule="auto"/>
        <w:jc w:val="both"/>
        <w:rPr>
          <w:sz w:val="20"/>
          <w:szCs w:val="20"/>
        </w:rPr>
      </w:pPr>
      <w:r w:rsidRPr="003568F9">
        <w:rPr>
          <w:sz w:val="20"/>
          <w:szCs w:val="20"/>
        </w:rPr>
        <w:t>Memorial Descritivo constando planilhas de cálculo, os pontos de amarração fixos (pontos notáveis), com as respectivas coordenadas e medidas, no formato .PDF;</w:t>
      </w:r>
    </w:p>
    <w:p w14:paraId="145D5C1D" w14:textId="77777777" w:rsidR="009177F0" w:rsidRPr="003568F9" w:rsidRDefault="00E9188C">
      <w:pPr>
        <w:numPr>
          <w:ilvl w:val="5"/>
          <w:numId w:val="2"/>
        </w:numPr>
        <w:spacing w:after="0" w:line="300" w:lineRule="auto"/>
        <w:jc w:val="both"/>
        <w:rPr>
          <w:sz w:val="20"/>
          <w:szCs w:val="20"/>
        </w:rPr>
      </w:pPr>
      <w:r w:rsidRPr="003568F9">
        <w:rPr>
          <w:sz w:val="20"/>
          <w:szCs w:val="20"/>
        </w:rPr>
        <w:t>Relatório técnico final, no formato .PDF;</w:t>
      </w:r>
    </w:p>
    <w:p w14:paraId="5CA37696" w14:textId="77777777" w:rsidR="009177F0" w:rsidRPr="003568F9" w:rsidRDefault="00E9188C">
      <w:pPr>
        <w:keepNext/>
        <w:numPr>
          <w:ilvl w:val="4"/>
          <w:numId w:val="2"/>
        </w:numPr>
        <w:spacing w:after="0" w:line="300" w:lineRule="auto"/>
        <w:ind w:left="2267" w:hanging="855"/>
        <w:jc w:val="both"/>
      </w:pPr>
      <w:r w:rsidRPr="003568F9">
        <w:rPr>
          <w:sz w:val="20"/>
          <w:szCs w:val="20"/>
        </w:rPr>
        <w:t xml:space="preserve">Modelos BIM gerais das edificações, em duas versões: no padrão .IFC 2x3 ou .IFC4 e </w:t>
      </w:r>
      <w:proofErr w:type="gramStart"/>
      <w:r w:rsidRPr="003568F9">
        <w:rPr>
          <w:sz w:val="20"/>
          <w:szCs w:val="20"/>
        </w:rPr>
        <w:t>em .PLN</w:t>
      </w:r>
      <w:proofErr w:type="gramEnd"/>
      <w:r w:rsidRPr="003568F9">
        <w:rPr>
          <w:sz w:val="20"/>
          <w:szCs w:val="20"/>
        </w:rPr>
        <w:t xml:space="preserve">. </w:t>
      </w:r>
    </w:p>
    <w:p w14:paraId="06093F39" w14:textId="77777777" w:rsidR="009177F0" w:rsidRPr="003568F9" w:rsidRDefault="00E9188C">
      <w:pPr>
        <w:keepNext/>
        <w:numPr>
          <w:ilvl w:val="4"/>
          <w:numId w:val="2"/>
        </w:numPr>
        <w:spacing w:after="0" w:line="300" w:lineRule="auto"/>
        <w:ind w:left="2267" w:hanging="855"/>
        <w:jc w:val="both"/>
      </w:pPr>
      <w:r w:rsidRPr="003568F9">
        <w:rPr>
          <w:sz w:val="20"/>
          <w:szCs w:val="20"/>
        </w:rPr>
        <w:t xml:space="preserve">Modelo BIM dos Campi, em duas versões: no padrão .IFC 2x3 ou .IFC4 e </w:t>
      </w:r>
      <w:proofErr w:type="gramStart"/>
      <w:r w:rsidRPr="003568F9">
        <w:rPr>
          <w:sz w:val="20"/>
          <w:szCs w:val="20"/>
        </w:rPr>
        <w:t>em .PLN</w:t>
      </w:r>
      <w:proofErr w:type="gramEnd"/>
      <w:r w:rsidRPr="003568F9">
        <w:rPr>
          <w:sz w:val="20"/>
          <w:szCs w:val="20"/>
        </w:rPr>
        <w:t xml:space="preserve">. </w:t>
      </w:r>
    </w:p>
    <w:p w14:paraId="2BCB224F" w14:textId="77777777" w:rsidR="009177F0" w:rsidRPr="003568F9" w:rsidRDefault="00E9188C">
      <w:pPr>
        <w:numPr>
          <w:ilvl w:val="4"/>
          <w:numId w:val="2"/>
        </w:numPr>
        <w:spacing w:after="0" w:line="300" w:lineRule="auto"/>
        <w:ind w:left="2267" w:hanging="855"/>
        <w:jc w:val="both"/>
      </w:pPr>
      <w:r w:rsidRPr="003568F9">
        <w:rPr>
          <w:sz w:val="20"/>
          <w:szCs w:val="20"/>
        </w:rPr>
        <w:t>Relatório de modelagem.</w:t>
      </w:r>
    </w:p>
    <w:p w14:paraId="2AEFF7CF" w14:textId="77777777" w:rsidR="009177F0" w:rsidRPr="003568F9" w:rsidRDefault="00E9188C">
      <w:pPr>
        <w:keepNext/>
        <w:numPr>
          <w:ilvl w:val="4"/>
          <w:numId w:val="2"/>
        </w:numPr>
        <w:spacing w:after="0" w:line="300" w:lineRule="auto"/>
        <w:ind w:left="2267" w:hanging="855"/>
        <w:jc w:val="both"/>
      </w:pPr>
      <w:r w:rsidRPr="003568F9">
        <w:rPr>
          <w:sz w:val="20"/>
          <w:szCs w:val="20"/>
        </w:rPr>
        <w:lastRenderedPageBreak/>
        <w:t>Conjunto de documentos gráficos, dos Campi e de cada edificação, contendo os seguintes desenhos:</w:t>
      </w:r>
    </w:p>
    <w:p w14:paraId="53028223" w14:textId="77777777" w:rsidR="009177F0" w:rsidRPr="003568F9" w:rsidRDefault="00E9188C">
      <w:pPr>
        <w:keepLines/>
        <w:widowControl w:val="0"/>
        <w:numPr>
          <w:ilvl w:val="5"/>
          <w:numId w:val="2"/>
        </w:numPr>
        <w:spacing w:after="0" w:line="300" w:lineRule="auto"/>
        <w:ind w:right="8" w:hanging="990"/>
      </w:pPr>
      <w:r w:rsidRPr="003568F9">
        <w:rPr>
          <w:sz w:val="20"/>
          <w:szCs w:val="20"/>
        </w:rPr>
        <w:t xml:space="preserve">Planta de situação;  </w:t>
      </w:r>
    </w:p>
    <w:p w14:paraId="22474C90" w14:textId="77777777" w:rsidR="009177F0" w:rsidRPr="003568F9" w:rsidRDefault="00E9188C">
      <w:pPr>
        <w:numPr>
          <w:ilvl w:val="5"/>
          <w:numId w:val="2"/>
        </w:numPr>
        <w:spacing w:after="0" w:line="300" w:lineRule="auto"/>
        <w:ind w:hanging="990"/>
        <w:jc w:val="both"/>
      </w:pPr>
      <w:r w:rsidRPr="003568F9">
        <w:rPr>
          <w:sz w:val="20"/>
          <w:szCs w:val="20"/>
        </w:rPr>
        <w:t>Planta baixa de cada pavimento;</w:t>
      </w:r>
    </w:p>
    <w:p w14:paraId="2450ED9B" w14:textId="77777777" w:rsidR="009177F0" w:rsidRPr="003568F9" w:rsidRDefault="00E9188C">
      <w:pPr>
        <w:keepLines/>
        <w:widowControl w:val="0"/>
        <w:numPr>
          <w:ilvl w:val="5"/>
          <w:numId w:val="2"/>
        </w:numPr>
        <w:spacing w:after="0" w:line="300" w:lineRule="auto"/>
        <w:ind w:right="57" w:hanging="990"/>
        <w:jc w:val="both"/>
      </w:pPr>
      <w:r w:rsidRPr="003568F9">
        <w:rPr>
          <w:sz w:val="20"/>
          <w:szCs w:val="20"/>
        </w:rPr>
        <w:t>Planta de cobertura;</w:t>
      </w:r>
    </w:p>
    <w:p w14:paraId="4FB81D1D" w14:textId="77777777" w:rsidR="009177F0" w:rsidRPr="003568F9" w:rsidRDefault="00E9188C">
      <w:pPr>
        <w:keepLines/>
        <w:widowControl w:val="0"/>
        <w:numPr>
          <w:ilvl w:val="5"/>
          <w:numId w:val="2"/>
        </w:numPr>
        <w:spacing w:after="0" w:line="300" w:lineRule="auto"/>
        <w:ind w:right="57" w:hanging="990"/>
        <w:jc w:val="both"/>
      </w:pPr>
      <w:r w:rsidRPr="003568F9">
        <w:rPr>
          <w:sz w:val="20"/>
          <w:szCs w:val="20"/>
        </w:rPr>
        <w:t>Cortes: elaboração de no mínimo 2 (dois) cortes transversais e 2 (dois) cortes longitudinais, ou conforme acordado com a equipe de fiscalização da CONTRATANTE;</w:t>
      </w:r>
    </w:p>
    <w:p w14:paraId="6541B826" w14:textId="77777777" w:rsidR="009177F0" w:rsidRPr="003568F9" w:rsidRDefault="00E9188C">
      <w:pPr>
        <w:keepLines/>
        <w:widowControl w:val="0"/>
        <w:numPr>
          <w:ilvl w:val="5"/>
          <w:numId w:val="2"/>
        </w:numPr>
        <w:spacing w:after="0" w:line="300" w:lineRule="auto"/>
        <w:ind w:right="57" w:hanging="990"/>
        <w:jc w:val="both"/>
      </w:pPr>
      <w:r w:rsidRPr="003568F9">
        <w:rPr>
          <w:sz w:val="20"/>
          <w:szCs w:val="20"/>
        </w:rPr>
        <w:t>Fachadas: elaboração das 4 (quatro) fachadas principais, ou conforme acordado com a equipe de fiscalização da CONTRATANTE;</w:t>
      </w:r>
    </w:p>
    <w:p w14:paraId="2542891C" w14:textId="77777777" w:rsidR="009177F0" w:rsidRPr="003568F9" w:rsidRDefault="00E9188C">
      <w:pPr>
        <w:keepLines/>
        <w:widowControl w:val="0"/>
        <w:numPr>
          <w:ilvl w:val="4"/>
          <w:numId w:val="2"/>
        </w:numPr>
        <w:spacing w:after="0" w:line="300" w:lineRule="auto"/>
        <w:ind w:left="2267" w:right="57" w:hanging="850"/>
        <w:jc w:val="both"/>
        <w:rPr>
          <w:sz w:val="20"/>
          <w:szCs w:val="20"/>
        </w:rPr>
      </w:pPr>
      <w:proofErr w:type="spellStart"/>
      <w:r w:rsidRPr="003568F9">
        <w:rPr>
          <w:sz w:val="20"/>
          <w:szCs w:val="20"/>
        </w:rPr>
        <w:t>Template</w:t>
      </w:r>
      <w:proofErr w:type="spellEnd"/>
      <w:r w:rsidRPr="003568F9">
        <w:rPr>
          <w:sz w:val="20"/>
          <w:szCs w:val="20"/>
        </w:rPr>
        <w:t xml:space="preserve"> BIM</w:t>
      </w:r>
      <w:r w:rsidRPr="003568F9">
        <w:rPr>
          <w:sz w:val="20"/>
          <w:szCs w:val="20"/>
          <w:vertAlign w:val="superscript"/>
        </w:rPr>
        <w:footnoteReference w:id="1"/>
      </w:r>
      <w:r w:rsidRPr="003568F9">
        <w:rPr>
          <w:sz w:val="20"/>
          <w:szCs w:val="20"/>
        </w:rPr>
        <w:t xml:space="preserve">, no </w:t>
      </w:r>
      <w:proofErr w:type="gramStart"/>
      <w:r w:rsidRPr="003568F9">
        <w:rPr>
          <w:sz w:val="20"/>
          <w:szCs w:val="20"/>
        </w:rPr>
        <w:t>padrão .TPL</w:t>
      </w:r>
      <w:proofErr w:type="gramEnd"/>
      <w:r w:rsidRPr="003568F9">
        <w:rPr>
          <w:sz w:val="20"/>
          <w:szCs w:val="20"/>
        </w:rPr>
        <w:t>.</w:t>
      </w:r>
    </w:p>
    <w:p w14:paraId="0492C1F4" w14:textId="4CE732B4" w:rsidR="009177F0" w:rsidRPr="003568F9" w:rsidRDefault="00E9188C">
      <w:pPr>
        <w:widowControl w:val="0"/>
        <w:numPr>
          <w:ilvl w:val="4"/>
          <w:numId w:val="2"/>
        </w:numPr>
        <w:spacing w:after="0" w:line="300" w:lineRule="auto"/>
        <w:ind w:left="2267" w:right="8" w:hanging="850"/>
        <w:jc w:val="both"/>
      </w:pPr>
      <w:r w:rsidRPr="003568F9">
        <w:rPr>
          <w:sz w:val="20"/>
          <w:szCs w:val="20"/>
        </w:rPr>
        <w:t xml:space="preserve">Biblioteca de objetos e componentes utilizados </w:t>
      </w:r>
      <w:r w:rsidR="00FB00D6" w:rsidRPr="003568F9">
        <w:rPr>
          <w:sz w:val="20"/>
          <w:szCs w:val="20"/>
        </w:rPr>
        <w:t>na elaboração</w:t>
      </w:r>
      <w:r w:rsidRPr="003568F9">
        <w:rPr>
          <w:sz w:val="20"/>
          <w:szCs w:val="20"/>
        </w:rPr>
        <w:t xml:space="preserve"> do modelo, organizados e acompanhados de um manual de utilização. </w:t>
      </w:r>
    </w:p>
    <w:p w14:paraId="0D276BC2" w14:textId="77777777" w:rsidR="009177F0" w:rsidRPr="003568F9" w:rsidRDefault="00E9188C">
      <w:pPr>
        <w:numPr>
          <w:ilvl w:val="4"/>
          <w:numId w:val="2"/>
        </w:numPr>
        <w:spacing w:after="0" w:line="300" w:lineRule="auto"/>
        <w:ind w:left="2267" w:hanging="850"/>
        <w:jc w:val="both"/>
      </w:pPr>
      <w:r w:rsidRPr="003568F9">
        <w:rPr>
          <w:sz w:val="20"/>
          <w:szCs w:val="20"/>
        </w:rPr>
        <w:t>Escala a ser definida pela CONTRATANTE antes do início do trabalho.</w:t>
      </w:r>
    </w:p>
    <w:p w14:paraId="3C5DBB35" w14:textId="77777777" w:rsidR="009177F0" w:rsidRPr="003568F9" w:rsidRDefault="00E9188C">
      <w:pPr>
        <w:numPr>
          <w:ilvl w:val="4"/>
          <w:numId w:val="2"/>
        </w:numPr>
        <w:spacing w:after="0" w:line="300" w:lineRule="auto"/>
        <w:ind w:left="2267" w:hanging="850"/>
        <w:jc w:val="both"/>
      </w:pPr>
      <w:r w:rsidRPr="003568F9">
        <w:rPr>
          <w:sz w:val="20"/>
          <w:szCs w:val="20"/>
        </w:rPr>
        <w:t>Entregas em formato .</w:t>
      </w:r>
      <w:proofErr w:type="spellStart"/>
      <w:r w:rsidRPr="003568F9">
        <w:rPr>
          <w:sz w:val="20"/>
          <w:szCs w:val="20"/>
        </w:rPr>
        <w:t>pdf</w:t>
      </w:r>
      <w:proofErr w:type="spellEnd"/>
      <w:r w:rsidRPr="003568F9">
        <w:rPr>
          <w:sz w:val="20"/>
          <w:szCs w:val="20"/>
        </w:rPr>
        <w:t xml:space="preserve"> e .</w:t>
      </w:r>
      <w:proofErr w:type="spellStart"/>
      <w:r w:rsidRPr="003568F9">
        <w:rPr>
          <w:sz w:val="20"/>
          <w:szCs w:val="20"/>
        </w:rPr>
        <w:t>dwg</w:t>
      </w:r>
      <w:proofErr w:type="spellEnd"/>
      <w:r w:rsidRPr="003568F9">
        <w:rPr>
          <w:sz w:val="20"/>
          <w:szCs w:val="20"/>
        </w:rPr>
        <w:t xml:space="preserve"> em modelo de prancha fornecido pelo CONTRATANTE antes do início do trabalho. </w:t>
      </w:r>
    </w:p>
    <w:p w14:paraId="72E3AFE6" w14:textId="77777777" w:rsidR="009177F0" w:rsidRPr="003568F9" w:rsidRDefault="00E9188C">
      <w:pPr>
        <w:widowControl w:val="0"/>
        <w:numPr>
          <w:ilvl w:val="3"/>
          <w:numId w:val="2"/>
        </w:numPr>
        <w:spacing w:after="0" w:line="300" w:lineRule="auto"/>
        <w:ind w:left="1842" w:right="8" w:hanging="708"/>
        <w:jc w:val="both"/>
        <w:rPr>
          <w:sz w:val="20"/>
          <w:szCs w:val="20"/>
        </w:rPr>
      </w:pPr>
      <w:r w:rsidRPr="003568F9">
        <w:rPr>
          <w:sz w:val="20"/>
          <w:szCs w:val="20"/>
        </w:rPr>
        <w:t>Caberá à CONTRATADA, ao final de cada etapa, entregar, além dos produtos pertinentes, um relatório – contendo o diário de serviço - com a descrição de todas as atividades realizadas, os problemas encontrados ou possíveis interrupções que impactaram ou não no prazo final dos serviços.</w:t>
      </w:r>
    </w:p>
    <w:p w14:paraId="23E00DFB" w14:textId="77777777" w:rsidR="009177F0" w:rsidRPr="003568F9" w:rsidRDefault="00E9188C">
      <w:pPr>
        <w:keepLines/>
        <w:widowControl w:val="0"/>
        <w:numPr>
          <w:ilvl w:val="2"/>
          <w:numId w:val="2"/>
        </w:numPr>
        <w:spacing w:after="0" w:line="300" w:lineRule="auto"/>
        <w:ind w:hanging="570"/>
        <w:jc w:val="both"/>
        <w:rPr>
          <w:sz w:val="20"/>
          <w:szCs w:val="20"/>
        </w:rPr>
      </w:pPr>
      <w:r w:rsidRPr="003568F9">
        <w:rPr>
          <w:sz w:val="20"/>
          <w:szCs w:val="20"/>
        </w:rPr>
        <w:t>O Plano de execução do levantamento para cada Campus e cada edificação deve:</w:t>
      </w:r>
    </w:p>
    <w:p w14:paraId="658520BC"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 xml:space="preserve">Descrever o roteiro de captura a ser seguido, posicionamento de no mínimo quatro alvos ou marcadores físicos para cada edificação, a sobreposição de escaneamentos (mínimo de 30%) previstos, os objetivos e requisitos de resolução a serem atingidos conforme as características de cada trecho a ser levantado. </w:t>
      </w:r>
    </w:p>
    <w:p w14:paraId="3F45C23C"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Como regra geral a resolução deve considerar que a distância máxima entre os pontos deve ser de 7,0 mm em uma esfera de 10 metros de diâmetro, mas isto deve ser ajustado em cada trecho para garantir a resolução solicitada. No caso de escaneamento de estruturas metálicas a distância máxima entre os pontos deve até 3,1 mm.</w:t>
      </w:r>
    </w:p>
    <w:p w14:paraId="72394DE3"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color w:val="222222"/>
          <w:sz w:val="20"/>
          <w:szCs w:val="20"/>
        </w:rPr>
        <w:t>O ponto de origem deve ser localizado em ponto fisicamente identificado,</w:t>
      </w:r>
      <w:r w:rsidRPr="003568F9">
        <w:rPr>
          <w:color w:val="FF0000"/>
          <w:sz w:val="20"/>
          <w:szCs w:val="20"/>
        </w:rPr>
        <w:t xml:space="preserve"> </w:t>
      </w:r>
      <w:r w:rsidRPr="003568F9">
        <w:rPr>
          <w:sz w:val="20"/>
          <w:szCs w:val="20"/>
        </w:rPr>
        <w:t>a ser aprovado pela Fiscalização do Contrato.</w:t>
      </w:r>
    </w:p>
    <w:p w14:paraId="1B6DF25B"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 xml:space="preserve">O plano deve também descrever as medidas de segurança pessoal e patrimonial necessárias para os levantamentos, as quais devem ser adaptadas conforme cada caso, edificação, seu uso, ocupação ou características edilícias e tipológicas. </w:t>
      </w:r>
    </w:p>
    <w:p w14:paraId="63F74E52" w14:textId="42CB0109" w:rsidR="009177F0" w:rsidRPr="003568F9" w:rsidRDefault="00E9188C">
      <w:pPr>
        <w:keepLines/>
        <w:widowControl w:val="0"/>
        <w:numPr>
          <w:ilvl w:val="3"/>
          <w:numId w:val="2"/>
        </w:numPr>
        <w:pBdr>
          <w:top w:val="nil"/>
          <w:left w:val="nil"/>
          <w:bottom w:val="nil"/>
          <w:right w:val="nil"/>
          <w:between w:val="nil"/>
        </w:pBdr>
        <w:spacing w:after="0" w:line="300" w:lineRule="auto"/>
        <w:ind w:left="1842" w:hanging="705"/>
        <w:jc w:val="both"/>
        <w:rPr>
          <w:sz w:val="20"/>
          <w:szCs w:val="20"/>
        </w:rPr>
      </w:pPr>
      <w:r w:rsidRPr="003568F9">
        <w:rPr>
          <w:sz w:val="20"/>
          <w:szCs w:val="20"/>
        </w:rPr>
        <w:t xml:space="preserve">Incluir cronograma no Project Libre (ou similar gratuito a combinar com a CONTRATANTE), onde as etapas dos serviços, especialmente a do levantamento </w:t>
      </w:r>
      <w:r w:rsidR="00FB00D6" w:rsidRPr="003568F9">
        <w:rPr>
          <w:sz w:val="20"/>
          <w:szCs w:val="20"/>
        </w:rPr>
        <w:t>tridimensional de</w:t>
      </w:r>
      <w:r w:rsidRPr="003568F9">
        <w:rPr>
          <w:sz w:val="20"/>
          <w:szCs w:val="20"/>
        </w:rPr>
        <w:t xml:space="preserve"> campo, deverão ser acordadas com a Fiscalização do Contrato e com o responsável pela edificação. Neste cronograma, deverá estar previsto, por exemplo, o tempo de levantamento por andar ou trecho da edificação. </w:t>
      </w:r>
    </w:p>
    <w:p w14:paraId="218481A6" w14:textId="19D2A085" w:rsidR="009177F0" w:rsidRPr="003568F9" w:rsidRDefault="00E9188C">
      <w:pPr>
        <w:widowControl w:val="0"/>
        <w:numPr>
          <w:ilvl w:val="2"/>
          <w:numId w:val="2"/>
        </w:numPr>
        <w:spacing w:after="0" w:line="300" w:lineRule="auto"/>
        <w:ind w:right="8" w:hanging="570"/>
        <w:jc w:val="both"/>
        <w:rPr>
          <w:sz w:val="20"/>
          <w:szCs w:val="20"/>
        </w:rPr>
      </w:pPr>
      <w:r w:rsidRPr="003568F9">
        <w:rPr>
          <w:sz w:val="20"/>
          <w:szCs w:val="20"/>
        </w:rPr>
        <w:t xml:space="preserve">A CONTRATADA deverá elaborar um Plano de Execução BIM (PEB) para cada edificação e para cada campus, que tem como objetivo definir como o modelo BIM será desenvolvido a partir das informações do levantamento a ser desenvolvido anteriormente pela CONTRATADA, objeto da licitação. Ele servirá para definir claramente o que </w:t>
      </w:r>
      <w:r w:rsidR="00FB00D6" w:rsidRPr="003568F9">
        <w:rPr>
          <w:sz w:val="20"/>
          <w:szCs w:val="20"/>
        </w:rPr>
        <w:t>se espera</w:t>
      </w:r>
      <w:r w:rsidRPr="003568F9">
        <w:rPr>
          <w:sz w:val="20"/>
          <w:szCs w:val="20"/>
        </w:rPr>
        <w:t xml:space="preserve"> dos modelos e como serão executados e avaliados. O PEB, e qualquer atualização do mesmo, deve passar por aprovação da CONTRATANTE.</w:t>
      </w:r>
    </w:p>
    <w:p w14:paraId="736E7952" w14:textId="77777777" w:rsidR="009177F0" w:rsidRPr="003568F9" w:rsidRDefault="00E9188C">
      <w:pPr>
        <w:widowControl w:val="0"/>
        <w:numPr>
          <w:ilvl w:val="3"/>
          <w:numId w:val="2"/>
        </w:numPr>
        <w:spacing w:after="0" w:line="300" w:lineRule="auto"/>
        <w:ind w:right="8"/>
        <w:jc w:val="both"/>
        <w:rPr>
          <w:sz w:val="20"/>
          <w:szCs w:val="20"/>
        </w:rPr>
      </w:pPr>
      <w:r w:rsidRPr="003568F9">
        <w:rPr>
          <w:sz w:val="20"/>
          <w:szCs w:val="20"/>
        </w:rPr>
        <w:t>Deverá ser elaborado um PEB preliminar para cada edificação na etapa de planejamento.</w:t>
      </w:r>
    </w:p>
    <w:p w14:paraId="70312B95" w14:textId="77777777" w:rsidR="009177F0" w:rsidRPr="003568F9" w:rsidRDefault="00E9188C">
      <w:pPr>
        <w:widowControl w:val="0"/>
        <w:numPr>
          <w:ilvl w:val="3"/>
          <w:numId w:val="2"/>
        </w:numPr>
        <w:spacing w:after="0" w:line="300" w:lineRule="auto"/>
        <w:ind w:right="8"/>
        <w:jc w:val="both"/>
        <w:rPr>
          <w:sz w:val="20"/>
          <w:szCs w:val="20"/>
        </w:rPr>
      </w:pPr>
      <w:r w:rsidRPr="003568F9">
        <w:rPr>
          <w:sz w:val="20"/>
          <w:szCs w:val="20"/>
        </w:rPr>
        <w:lastRenderedPageBreak/>
        <w:t>O PEB deverá ser revisado e atualizado conforme o andamento do processo em periodicidade a ser combinada com a CONTRATANTE.</w:t>
      </w:r>
    </w:p>
    <w:p w14:paraId="2961E971" w14:textId="77777777" w:rsidR="009177F0" w:rsidRPr="003568F9" w:rsidRDefault="00E9188C">
      <w:pPr>
        <w:widowControl w:val="0"/>
        <w:numPr>
          <w:ilvl w:val="3"/>
          <w:numId w:val="2"/>
        </w:numPr>
        <w:spacing w:after="0" w:line="300" w:lineRule="auto"/>
        <w:ind w:right="8"/>
        <w:jc w:val="both"/>
        <w:rPr>
          <w:sz w:val="20"/>
          <w:szCs w:val="20"/>
        </w:rPr>
      </w:pPr>
      <w:r w:rsidRPr="003568F9">
        <w:rPr>
          <w:sz w:val="20"/>
          <w:szCs w:val="20"/>
        </w:rPr>
        <w:t xml:space="preserve">O PEB deverá ser elaborado com base no documento “Modelo para elaboração de plano de execução BIM (PEB)”, anexo a este Projeto Básico. </w:t>
      </w:r>
    </w:p>
    <w:p w14:paraId="2C4566B3" w14:textId="77777777" w:rsidR="009177F0" w:rsidRPr="003568F9" w:rsidRDefault="00E9188C">
      <w:pPr>
        <w:widowControl w:val="0"/>
        <w:numPr>
          <w:ilvl w:val="4"/>
          <w:numId w:val="2"/>
        </w:numPr>
        <w:spacing w:after="0" w:line="300" w:lineRule="auto"/>
        <w:ind w:right="8"/>
        <w:jc w:val="both"/>
        <w:rPr>
          <w:sz w:val="20"/>
          <w:szCs w:val="20"/>
        </w:rPr>
      </w:pPr>
      <w:r w:rsidRPr="003568F9">
        <w:rPr>
          <w:sz w:val="20"/>
          <w:szCs w:val="20"/>
        </w:rPr>
        <w:t xml:space="preserve"> Alterações neste modelo deverão ser definidas em comum acordo com a fiscalização do projeto do CONTRATANTE.</w:t>
      </w:r>
    </w:p>
    <w:p w14:paraId="7D81A1E9" w14:textId="776243C6" w:rsidR="009177F0" w:rsidRPr="003568F9" w:rsidRDefault="00FB00D6">
      <w:pPr>
        <w:keepLines/>
        <w:widowControl w:val="0"/>
        <w:numPr>
          <w:ilvl w:val="2"/>
          <w:numId w:val="2"/>
        </w:numPr>
        <w:spacing w:after="0" w:line="300" w:lineRule="auto"/>
        <w:ind w:hanging="570"/>
        <w:jc w:val="both"/>
        <w:rPr>
          <w:sz w:val="20"/>
          <w:szCs w:val="20"/>
        </w:rPr>
      </w:pPr>
      <w:r w:rsidRPr="003568F9">
        <w:rPr>
          <w:sz w:val="20"/>
          <w:szCs w:val="20"/>
        </w:rPr>
        <w:t>A CONTRATADA</w:t>
      </w:r>
      <w:r w:rsidR="00E9188C" w:rsidRPr="003568F9">
        <w:rPr>
          <w:sz w:val="20"/>
          <w:szCs w:val="20"/>
        </w:rPr>
        <w:t xml:space="preserve"> deve incluir em todos os levantamentos:</w:t>
      </w:r>
    </w:p>
    <w:p w14:paraId="712D7362"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Todas os elementos construtivos, tais como divisórias, lajes, pisos, muretas, coberturas, vedações verticais e horizontais de qualquer tipo devem ser representados como objetos genéricos em LOD 200</w:t>
      </w:r>
      <w:r w:rsidRPr="003568F9">
        <w:rPr>
          <w:sz w:val="20"/>
          <w:szCs w:val="20"/>
          <w:vertAlign w:val="superscript"/>
        </w:rPr>
        <w:footnoteReference w:id="2"/>
      </w:r>
      <w:r w:rsidRPr="003568F9">
        <w:rPr>
          <w:sz w:val="20"/>
          <w:szCs w:val="20"/>
        </w:rPr>
        <w:t xml:space="preserve"> ou superior.</w:t>
      </w:r>
    </w:p>
    <w:p w14:paraId="77B06DA9"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Todos os vãos de esquadrias, portas, janelas e outros vãos de passagem.</w:t>
      </w:r>
    </w:p>
    <w:p w14:paraId="466BDE5C"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Elementos arquitetônicos relevantes, como ornamentos, guarda corpos, obras de arte, etc.</w:t>
      </w:r>
    </w:p>
    <w:p w14:paraId="333E53E7"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Caixas de passagem, ou de inspeção ou instalação subterrânea que seja visitável de redes de serviços sanitários ou eletroeletrônicos, com respectivas cotas de fundo onde pertinente.</w:t>
      </w:r>
    </w:p>
    <w:p w14:paraId="79258EA5"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Os pontos de instalações, como caixas de passagem de pequeno porte (até 10x10 cm), pontos de controle de elétrica, caixas de interruptores não necessitam ser levantados, porém, componentes destes sistemas como luminárias e louças sanitárias devem ser posicionadas.</w:t>
      </w:r>
    </w:p>
    <w:p w14:paraId="30DE45F4" w14:textId="77777777" w:rsidR="009177F0" w:rsidRPr="003568F9" w:rsidRDefault="00E9188C">
      <w:pPr>
        <w:keepLines/>
        <w:widowControl w:val="0"/>
        <w:numPr>
          <w:ilvl w:val="3"/>
          <w:numId w:val="2"/>
        </w:numPr>
        <w:pBdr>
          <w:top w:val="nil"/>
          <w:left w:val="nil"/>
          <w:bottom w:val="nil"/>
          <w:right w:val="nil"/>
          <w:between w:val="nil"/>
        </w:pBdr>
        <w:spacing w:after="0" w:line="300" w:lineRule="auto"/>
        <w:ind w:left="1842" w:hanging="705"/>
        <w:jc w:val="both"/>
        <w:rPr>
          <w:sz w:val="20"/>
          <w:szCs w:val="20"/>
        </w:rPr>
      </w:pPr>
      <w:r w:rsidRPr="003568F9">
        <w:rPr>
          <w:sz w:val="20"/>
          <w:szCs w:val="20"/>
        </w:rPr>
        <w:t>No Levantamento Topográfico Planialtimétrico Cadastral, especialmente na Planta, devem constar as seguintes informações:</w:t>
      </w:r>
    </w:p>
    <w:p w14:paraId="5A2E7EC6" w14:textId="77777777" w:rsidR="009177F0" w:rsidRPr="003568F9" w:rsidRDefault="00E9188C">
      <w:pPr>
        <w:numPr>
          <w:ilvl w:val="0"/>
          <w:numId w:val="8"/>
        </w:numPr>
        <w:spacing w:after="0" w:line="300" w:lineRule="auto"/>
        <w:jc w:val="both"/>
        <w:rPr>
          <w:sz w:val="20"/>
          <w:szCs w:val="20"/>
        </w:rPr>
      </w:pPr>
      <w:r w:rsidRPr="003568F9">
        <w:rPr>
          <w:sz w:val="20"/>
          <w:szCs w:val="20"/>
        </w:rPr>
        <w:t>Georreferenciamento às coordenadas e aos níveis do sistema de marcos de apoio municipal, considerando a NBR 14.166/1998, referente à Rede de Referência Cadastral Municipal;</w:t>
      </w:r>
    </w:p>
    <w:p w14:paraId="44C269AA" w14:textId="77777777" w:rsidR="009177F0" w:rsidRPr="003568F9" w:rsidRDefault="00E9188C">
      <w:pPr>
        <w:numPr>
          <w:ilvl w:val="0"/>
          <w:numId w:val="8"/>
        </w:numPr>
        <w:spacing w:after="0" w:line="300" w:lineRule="auto"/>
        <w:jc w:val="both"/>
        <w:rPr>
          <w:sz w:val="20"/>
          <w:szCs w:val="20"/>
        </w:rPr>
      </w:pPr>
      <w:r w:rsidRPr="003568F9">
        <w:rPr>
          <w:sz w:val="20"/>
          <w:szCs w:val="20"/>
        </w:rPr>
        <w:t>Informações sobre o terreno: limites, dimensões, orientação, sentido dos ventos, vegetação;</w:t>
      </w:r>
    </w:p>
    <w:p w14:paraId="715C82A2" w14:textId="77777777" w:rsidR="009177F0" w:rsidRPr="003568F9" w:rsidRDefault="00E9188C">
      <w:pPr>
        <w:numPr>
          <w:ilvl w:val="0"/>
          <w:numId w:val="8"/>
        </w:numPr>
        <w:spacing w:after="0" w:line="300" w:lineRule="auto"/>
        <w:jc w:val="both"/>
        <w:rPr>
          <w:sz w:val="20"/>
          <w:szCs w:val="20"/>
        </w:rPr>
      </w:pPr>
      <w:r w:rsidRPr="003568F9">
        <w:rPr>
          <w:sz w:val="20"/>
          <w:szCs w:val="20"/>
        </w:rPr>
        <w:t>Limites do terreno;</w:t>
      </w:r>
    </w:p>
    <w:p w14:paraId="050C85EE" w14:textId="77777777" w:rsidR="009177F0" w:rsidRPr="003568F9" w:rsidRDefault="00E9188C">
      <w:pPr>
        <w:numPr>
          <w:ilvl w:val="0"/>
          <w:numId w:val="8"/>
        </w:numPr>
        <w:spacing w:after="0" w:line="300" w:lineRule="auto"/>
        <w:jc w:val="both"/>
        <w:rPr>
          <w:sz w:val="20"/>
          <w:szCs w:val="20"/>
        </w:rPr>
      </w:pPr>
      <w:r w:rsidRPr="003568F9">
        <w:rPr>
          <w:sz w:val="20"/>
          <w:szCs w:val="20"/>
        </w:rPr>
        <w:t>Dimensões do terreno;</w:t>
      </w:r>
    </w:p>
    <w:p w14:paraId="4C7A9F5A" w14:textId="77777777" w:rsidR="009177F0" w:rsidRPr="003568F9" w:rsidRDefault="00E9188C">
      <w:pPr>
        <w:numPr>
          <w:ilvl w:val="0"/>
          <w:numId w:val="8"/>
        </w:numPr>
        <w:spacing w:after="0" w:line="300" w:lineRule="auto"/>
        <w:jc w:val="both"/>
        <w:rPr>
          <w:sz w:val="20"/>
          <w:szCs w:val="20"/>
        </w:rPr>
      </w:pPr>
      <w:r w:rsidRPr="003568F9">
        <w:rPr>
          <w:sz w:val="20"/>
          <w:szCs w:val="20"/>
        </w:rPr>
        <w:t xml:space="preserve">Divisas do terreno, </w:t>
      </w:r>
      <w:proofErr w:type="gramStart"/>
      <w:r w:rsidRPr="003568F9">
        <w:rPr>
          <w:sz w:val="20"/>
          <w:szCs w:val="20"/>
        </w:rPr>
        <w:t>isto é</w:t>
      </w:r>
      <w:proofErr w:type="gramEnd"/>
      <w:r w:rsidRPr="003568F9">
        <w:rPr>
          <w:sz w:val="20"/>
          <w:szCs w:val="20"/>
        </w:rPr>
        <w:t xml:space="preserve"> seus confrontantes;</w:t>
      </w:r>
    </w:p>
    <w:p w14:paraId="174019C3" w14:textId="77777777" w:rsidR="009177F0" w:rsidRPr="003568F9" w:rsidRDefault="00E9188C">
      <w:pPr>
        <w:numPr>
          <w:ilvl w:val="0"/>
          <w:numId w:val="8"/>
        </w:numPr>
        <w:spacing w:after="0" w:line="300" w:lineRule="auto"/>
        <w:jc w:val="both"/>
        <w:rPr>
          <w:sz w:val="20"/>
          <w:szCs w:val="20"/>
        </w:rPr>
      </w:pPr>
      <w:r w:rsidRPr="003568F9">
        <w:rPr>
          <w:sz w:val="20"/>
          <w:szCs w:val="20"/>
        </w:rPr>
        <w:t>Coordenadas dos vértices do terreno;</w:t>
      </w:r>
    </w:p>
    <w:p w14:paraId="11290E0E" w14:textId="77777777" w:rsidR="009177F0" w:rsidRPr="003568F9" w:rsidRDefault="00E9188C">
      <w:pPr>
        <w:numPr>
          <w:ilvl w:val="0"/>
          <w:numId w:val="8"/>
        </w:numPr>
        <w:spacing w:after="0" w:line="300" w:lineRule="auto"/>
        <w:jc w:val="both"/>
        <w:rPr>
          <w:sz w:val="20"/>
          <w:szCs w:val="20"/>
        </w:rPr>
      </w:pPr>
      <w:r w:rsidRPr="003568F9">
        <w:rPr>
          <w:sz w:val="20"/>
          <w:szCs w:val="20"/>
        </w:rPr>
        <w:t>Azimutes do terreno;</w:t>
      </w:r>
    </w:p>
    <w:p w14:paraId="6F0CFC1C" w14:textId="77777777" w:rsidR="009177F0" w:rsidRPr="003568F9" w:rsidRDefault="00E9188C">
      <w:pPr>
        <w:numPr>
          <w:ilvl w:val="0"/>
          <w:numId w:val="8"/>
        </w:numPr>
        <w:spacing w:after="0" w:line="300" w:lineRule="auto"/>
        <w:jc w:val="both"/>
        <w:rPr>
          <w:sz w:val="20"/>
          <w:szCs w:val="20"/>
        </w:rPr>
      </w:pPr>
      <w:r w:rsidRPr="003568F9">
        <w:rPr>
          <w:sz w:val="20"/>
          <w:szCs w:val="20"/>
        </w:rPr>
        <w:t>Ângulos internos do terreno;</w:t>
      </w:r>
    </w:p>
    <w:p w14:paraId="6030B3E2" w14:textId="77777777" w:rsidR="009177F0" w:rsidRPr="003568F9" w:rsidRDefault="00E9188C">
      <w:pPr>
        <w:numPr>
          <w:ilvl w:val="0"/>
          <w:numId w:val="8"/>
        </w:numPr>
        <w:spacing w:after="0" w:line="300" w:lineRule="auto"/>
        <w:jc w:val="both"/>
        <w:rPr>
          <w:sz w:val="20"/>
          <w:szCs w:val="20"/>
        </w:rPr>
      </w:pPr>
      <w:r w:rsidRPr="003568F9">
        <w:rPr>
          <w:sz w:val="20"/>
          <w:szCs w:val="20"/>
        </w:rPr>
        <w:t>Elementos de curva (ângulo central, raio e desenvolvimento) do terreno;</w:t>
      </w:r>
    </w:p>
    <w:p w14:paraId="4771CCBA" w14:textId="77777777" w:rsidR="009177F0" w:rsidRPr="003568F9" w:rsidRDefault="00E9188C">
      <w:pPr>
        <w:numPr>
          <w:ilvl w:val="0"/>
          <w:numId w:val="8"/>
        </w:numPr>
        <w:spacing w:after="0" w:line="300" w:lineRule="auto"/>
        <w:jc w:val="both"/>
        <w:rPr>
          <w:sz w:val="20"/>
          <w:szCs w:val="20"/>
        </w:rPr>
      </w:pPr>
      <w:r w:rsidRPr="003568F9">
        <w:rPr>
          <w:sz w:val="20"/>
          <w:szCs w:val="20"/>
        </w:rPr>
        <w:t>Tabela de coordenadas indicando as informações supracitadas: visada, distância, azimute, coordenada longitudinal X (Leste), coordenada longitudinal Y (Norte) e ponto de referência;</w:t>
      </w:r>
    </w:p>
    <w:p w14:paraId="73C7DD6C" w14:textId="77777777" w:rsidR="009177F0" w:rsidRPr="003568F9" w:rsidRDefault="00E9188C">
      <w:pPr>
        <w:numPr>
          <w:ilvl w:val="0"/>
          <w:numId w:val="8"/>
        </w:numPr>
        <w:spacing w:after="0" w:line="300" w:lineRule="auto"/>
        <w:jc w:val="both"/>
        <w:rPr>
          <w:sz w:val="20"/>
          <w:szCs w:val="20"/>
        </w:rPr>
      </w:pPr>
      <w:r w:rsidRPr="003568F9">
        <w:rPr>
          <w:sz w:val="20"/>
          <w:szCs w:val="20"/>
        </w:rPr>
        <w:t>Identificação das edificações compreendidas na área do levantamento e seus perímetros;</w:t>
      </w:r>
    </w:p>
    <w:p w14:paraId="558680FA" w14:textId="77777777" w:rsidR="009177F0" w:rsidRPr="003568F9" w:rsidRDefault="00E9188C">
      <w:pPr>
        <w:numPr>
          <w:ilvl w:val="0"/>
          <w:numId w:val="8"/>
        </w:numPr>
        <w:spacing w:after="0" w:line="300" w:lineRule="auto"/>
        <w:jc w:val="both"/>
        <w:rPr>
          <w:sz w:val="20"/>
          <w:szCs w:val="20"/>
        </w:rPr>
      </w:pPr>
      <w:r w:rsidRPr="003568F9">
        <w:rPr>
          <w:sz w:val="20"/>
          <w:szCs w:val="20"/>
        </w:rPr>
        <w:t>Posição e cotas das soleiras destas edificações;</w:t>
      </w:r>
    </w:p>
    <w:p w14:paraId="240EE3B1" w14:textId="77777777" w:rsidR="009177F0" w:rsidRPr="003568F9" w:rsidRDefault="00E9188C">
      <w:pPr>
        <w:numPr>
          <w:ilvl w:val="0"/>
          <w:numId w:val="8"/>
        </w:numPr>
        <w:spacing w:after="0" w:line="300" w:lineRule="auto"/>
        <w:jc w:val="both"/>
        <w:rPr>
          <w:sz w:val="20"/>
          <w:szCs w:val="20"/>
        </w:rPr>
      </w:pPr>
      <w:r w:rsidRPr="003568F9">
        <w:rPr>
          <w:sz w:val="20"/>
          <w:szCs w:val="20"/>
        </w:rPr>
        <w:t>Identificação das construções existentes que fazem divisa com o imóvel levantado, situados até 5 (cinco) metros da linha de divisa;</w:t>
      </w:r>
    </w:p>
    <w:p w14:paraId="6A41D437" w14:textId="77777777" w:rsidR="009177F0" w:rsidRPr="003568F9" w:rsidRDefault="00E9188C">
      <w:pPr>
        <w:numPr>
          <w:ilvl w:val="0"/>
          <w:numId w:val="8"/>
        </w:numPr>
        <w:spacing w:after="0" w:line="300" w:lineRule="auto"/>
        <w:jc w:val="both"/>
        <w:rPr>
          <w:sz w:val="20"/>
          <w:szCs w:val="20"/>
        </w:rPr>
      </w:pPr>
      <w:r w:rsidRPr="003568F9">
        <w:rPr>
          <w:sz w:val="20"/>
          <w:szCs w:val="20"/>
        </w:rPr>
        <w:t>Indicação da área real do imóvel (terreno e edificações);</w:t>
      </w:r>
    </w:p>
    <w:p w14:paraId="7A7736CA" w14:textId="77777777" w:rsidR="009177F0" w:rsidRPr="003568F9" w:rsidRDefault="00E9188C">
      <w:pPr>
        <w:numPr>
          <w:ilvl w:val="0"/>
          <w:numId w:val="8"/>
        </w:numPr>
        <w:spacing w:after="0" w:line="300" w:lineRule="auto"/>
        <w:jc w:val="both"/>
        <w:rPr>
          <w:sz w:val="20"/>
          <w:szCs w:val="20"/>
        </w:rPr>
      </w:pPr>
      <w:r w:rsidRPr="003568F9">
        <w:rPr>
          <w:sz w:val="20"/>
          <w:szCs w:val="20"/>
        </w:rPr>
        <w:t>Curvas de nível e indicação de níveis de pontos notáveis, como o cruzamento de eixos de vias;</w:t>
      </w:r>
    </w:p>
    <w:p w14:paraId="4A7DEA67" w14:textId="77777777" w:rsidR="009177F0" w:rsidRPr="003568F9" w:rsidRDefault="00E9188C">
      <w:pPr>
        <w:numPr>
          <w:ilvl w:val="0"/>
          <w:numId w:val="8"/>
        </w:numPr>
        <w:spacing w:after="0" w:line="300" w:lineRule="auto"/>
        <w:jc w:val="both"/>
        <w:rPr>
          <w:sz w:val="20"/>
          <w:szCs w:val="20"/>
        </w:rPr>
      </w:pPr>
      <w:r w:rsidRPr="003568F9">
        <w:rPr>
          <w:sz w:val="20"/>
          <w:szCs w:val="20"/>
        </w:rPr>
        <w:t>Taludes existentes com indicação de cotas de topo e pé de talude;</w:t>
      </w:r>
    </w:p>
    <w:p w14:paraId="5B96578B" w14:textId="77777777" w:rsidR="009177F0" w:rsidRPr="003568F9" w:rsidRDefault="00E9188C">
      <w:pPr>
        <w:numPr>
          <w:ilvl w:val="0"/>
          <w:numId w:val="8"/>
        </w:numPr>
        <w:spacing w:after="0" w:line="300" w:lineRule="auto"/>
        <w:jc w:val="both"/>
        <w:rPr>
          <w:sz w:val="20"/>
          <w:szCs w:val="20"/>
        </w:rPr>
      </w:pPr>
      <w:r w:rsidRPr="003568F9">
        <w:rPr>
          <w:sz w:val="20"/>
          <w:szCs w:val="20"/>
        </w:rPr>
        <w:t>Levantamento arbóreo;</w:t>
      </w:r>
    </w:p>
    <w:p w14:paraId="31A95F71" w14:textId="77777777" w:rsidR="009177F0" w:rsidRPr="003568F9" w:rsidRDefault="00E9188C">
      <w:pPr>
        <w:numPr>
          <w:ilvl w:val="0"/>
          <w:numId w:val="8"/>
        </w:numPr>
        <w:spacing w:after="0" w:line="300" w:lineRule="auto"/>
        <w:jc w:val="both"/>
        <w:rPr>
          <w:sz w:val="20"/>
          <w:szCs w:val="20"/>
        </w:rPr>
      </w:pPr>
      <w:r w:rsidRPr="003568F9">
        <w:rPr>
          <w:sz w:val="20"/>
          <w:szCs w:val="20"/>
        </w:rPr>
        <w:t>Indicação de área ajardinada e de outros tipos de vegetação;</w:t>
      </w:r>
    </w:p>
    <w:p w14:paraId="49BF33C3" w14:textId="77777777" w:rsidR="009177F0" w:rsidRPr="003568F9" w:rsidRDefault="00E9188C">
      <w:pPr>
        <w:numPr>
          <w:ilvl w:val="0"/>
          <w:numId w:val="8"/>
        </w:numPr>
        <w:spacing w:after="0" w:line="300" w:lineRule="auto"/>
        <w:jc w:val="both"/>
        <w:rPr>
          <w:sz w:val="20"/>
          <w:szCs w:val="20"/>
        </w:rPr>
      </w:pPr>
      <w:r w:rsidRPr="003568F9">
        <w:rPr>
          <w:sz w:val="20"/>
          <w:szCs w:val="20"/>
        </w:rPr>
        <w:lastRenderedPageBreak/>
        <w:t>Indicação e identificação das redes de infraestrutura existentes (rede elétrica, telefonia / lógica, água fria, esgoto, incêndio, águas pluviais) e seus complementos: luminárias, postes, drenos, bocas-de-lobo, bocas-de-leão, etc.;</w:t>
      </w:r>
    </w:p>
    <w:p w14:paraId="4731A525" w14:textId="77777777" w:rsidR="009177F0" w:rsidRPr="003568F9" w:rsidRDefault="00E9188C">
      <w:pPr>
        <w:numPr>
          <w:ilvl w:val="0"/>
          <w:numId w:val="8"/>
        </w:numPr>
        <w:spacing w:after="0" w:line="300" w:lineRule="auto"/>
        <w:jc w:val="both"/>
        <w:rPr>
          <w:sz w:val="20"/>
          <w:szCs w:val="20"/>
        </w:rPr>
      </w:pPr>
      <w:r w:rsidRPr="003568F9">
        <w:rPr>
          <w:sz w:val="20"/>
          <w:szCs w:val="20"/>
        </w:rPr>
        <w:t>Indicação dos diâmetros das redes, material dos dutos e tubulações, profundidade das redes (cotas de chegada e saídas das caixas) dimensões e cotas de tampo e fundos de caixas de passagem e registros;</w:t>
      </w:r>
    </w:p>
    <w:p w14:paraId="56994618" w14:textId="77777777" w:rsidR="009177F0" w:rsidRPr="003568F9" w:rsidRDefault="00E9188C">
      <w:pPr>
        <w:numPr>
          <w:ilvl w:val="0"/>
          <w:numId w:val="8"/>
        </w:numPr>
        <w:spacing w:after="0" w:line="300" w:lineRule="auto"/>
        <w:jc w:val="both"/>
        <w:rPr>
          <w:sz w:val="20"/>
          <w:szCs w:val="20"/>
        </w:rPr>
      </w:pPr>
      <w:r w:rsidRPr="003568F9">
        <w:rPr>
          <w:sz w:val="20"/>
          <w:szCs w:val="20"/>
        </w:rPr>
        <w:t>Arruamentos existentes (guias, sarjetas, vagas de estacionamento) e calçadas, com identificação dos pavimentos (asfalto, cimentados, etc.);</w:t>
      </w:r>
    </w:p>
    <w:p w14:paraId="5122F5C3" w14:textId="77777777" w:rsidR="009177F0" w:rsidRPr="003568F9" w:rsidRDefault="00E9188C">
      <w:pPr>
        <w:numPr>
          <w:ilvl w:val="0"/>
          <w:numId w:val="8"/>
        </w:numPr>
        <w:spacing w:after="0" w:line="300" w:lineRule="auto"/>
        <w:jc w:val="both"/>
        <w:rPr>
          <w:sz w:val="20"/>
          <w:szCs w:val="20"/>
        </w:rPr>
      </w:pPr>
      <w:r w:rsidRPr="003568F9">
        <w:rPr>
          <w:sz w:val="20"/>
          <w:szCs w:val="20"/>
        </w:rPr>
        <w:t>Afloramentos rochosos, cursos d’água perenes ou intermitentes, lagoas, áreas de brejo, cercas, ou qualquer outra ocorrência;</w:t>
      </w:r>
    </w:p>
    <w:p w14:paraId="453B1B06" w14:textId="77777777" w:rsidR="009177F0" w:rsidRPr="003568F9" w:rsidRDefault="00E9188C">
      <w:pPr>
        <w:numPr>
          <w:ilvl w:val="0"/>
          <w:numId w:val="8"/>
        </w:numPr>
        <w:spacing w:after="0" w:line="300" w:lineRule="auto"/>
        <w:jc w:val="both"/>
        <w:rPr>
          <w:sz w:val="20"/>
          <w:szCs w:val="20"/>
        </w:rPr>
      </w:pPr>
      <w:r w:rsidRPr="003568F9">
        <w:rPr>
          <w:sz w:val="20"/>
          <w:szCs w:val="20"/>
        </w:rPr>
        <w:t>Legenda que permita a perfeita compreensão dos dados levantados.</w:t>
      </w:r>
    </w:p>
    <w:p w14:paraId="07887F36" w14:textId="77777777" w:rsidR="009177F0" w:rsidRPr="003568F9" w:rsidRDefault="00E9188C">
      <w:pPr>
        <w:keepLines/>
        <w:widowControl w:val="0"/>
        <w:numPr>
          <w:ilvl w:val="3"/>
          <w:numId w:val="2"/>
        </w:numPr>
        <w:pBdr>
          <w:top w:val="nil"/>
          <w:left w:val="nil"/>
          <w:bottom w:val="nil"/>
          <w:right w:val="nil"/>
          <w:between w:val="nil"/>
        </w:pBdr>
        <w:spacing w:after="0" w:line="300" w:lineRule="auto"/>
        <w:ind w:left="1842" w:hanging="705"/>
        <w:jc w:val="both"/>
        <w:rPr>
          <w:sz w:val="20"/>
          <w:szCs w:val="20"/>
        </w:rPr>
      </w:pPr>
      <w:r w:rsidRPr="003568F9">
        <w:rPr>
          <w:sz w:val="20"/>
          <w:szCs w:val="20"/>
        </w:rPr>
        <w:t>No Relatório técnico final do Levantamento Topográfico Planialtimétrico Cadastral deve conter as seguintes informações:</w:t>
      </w:r>
    </w:p>
    <w:p w14:paraId="1A84FFC7" w14:textId="77777777" w:rsidR="009177F0" w:rsidRPr="003568F9" w:rsidRDefault="00E9188C">
      <w:pPr>
        <w:keepNext/>
        <w:numPr>
          <w:ilvl w:val="0"/>
          <w:numId w:val="7"/>
        </w:numPr>
        <w:spacing w:after="0" w:line="300" w:lineRule="auto"/>
        <w:jc w:val="both"/>
        <w:rPr>
          <w:sz w:val="20"/>
          <w:szCs w:val="20"/>
        </w:rPr>
      </w:pPr>
      <w:r w:rsidRPr="003568F9">
        <w:rPr>
          <w:sz w:val="20"/>
          <w:szCs w:val="20"/>
        </w:rPr>
        <w:t>objeto;</w:t>
      </w:r>
    </w:p>
    <w:p w14:paraId="7B5541DE" w14:textId="77777777" w:rsidR="009177F0" w:rsidRPr="003568F9" w:rsidRDefault="00E9188C">
      <w:pPr>
        <w:keepNext/>
        <w:numPr>
          <w:ilvl w:val="0"/>
          <w:numId w:val="7"/>
        </w:numPr>
        <w:spacing w:after="0" w:line="300" w:lineRule="auto"/>
        <w:jc w:val="both"/>
        <w:rPr>
          <w:sz w:val="20"/>
          <w:szCs w:val="20"/>
        </w:rPr>
      </w:pPr>
      <w:r w:rsidRPr="003568F9">
        <w:rPr>
          <w:sz w:val="20"/>
          <w:szCs w:val="20"/>
        </w:rPr>
        <w:t>finalidade;</w:t>
      </w:r>
    </w:p>
    <w:p w14:paraId="10CCD3EB" w14:textId="77777777" w:rsidR="009177F0" w:rsidRPr="003568F9" w:rsidRDefault="00E9188C">
      <w:pPr>
        <w:keepNext/>
        <w:numPr>
          <w:ilvl w:val="0"/>
          <w:numId w:val="7"/>
        </w:numPr>
        <w:spacing w:after="0" w:line="300" w:lineRule="auto"/>
        <w:jc w:val="both"/>
        <w:rPr>
          <w:sz w:val="20"/>
          <w:szCs w:val="20"/>
        </w:rPr>
      </w:pPr>
      <w:r w:rsidRPr="003568F9">
        <w:rPr>
          <w:sz w:val="20"/>
          <w:szCs w:val="20"/>
        </w:rPr>
        <w:t>período de execução;</w:t>
      </w:r>
    </w:p>
    <w:p w14:paraId="1CEA9200" w14:textId="77777777" w:rsidR="009177F0" w:rsidRPr="003568F9" w:rsidRDefault="00E9188C">
      <w:pPr>
        <w:keepNext/>
        <w:numPr>
          <w:ilvl w:val="0"/>
          <w:numId w:val="7"/>
        </w:numPr>
        <w:spacing w:after="0" w:line="300" w:lineRule="auto"/>
        <w:jc w:val="both"/>
        <w:rPr>
          <w:sz w:val="20"/>
          <w:szCs w:val="20"/>
        </w:rPr>
      </w:pPr>
      <w:r w:rsidRPr="003568F9">
        <w:rPr>
          <w:sz w:val="20"/>
          <w:szCs w:val="20"/>
        </w:rPr>
        <w:t>localização;</w:t>
      </w:r>
    </w:p>
    <w:p w14:paraId="6DEFC33E" w14:textId="77777777" w:rsidR="009177F0" w:rsidRPr="003568F9" w:rsidRDefault="00E9188C">
      <w:pPr>
        <w:keepNext/>
        <w:numPr>
          <w:ilvl w:val="0"/>
          <w:numId w:val="7"/>
        </w:numPr>
        <w:spacing w:after="0" w:line="300" w:lineRule="auto"/>
        <w:jc w:val="both"/>
        <w:rPr>
          <w:sz w:val="20"/>
          <w:szCs w:val="20"/>
        </w:rPr>
      </w:pPr>
      <w:r w:rsidRPr="003568F9">
        <w:rPr>
          <w:sz w:val="20"/>
          <w:szCs w:val="20"/>
        </w:rPr>
        <w:t>origem (</w:t>
      </w:r>
      <w:proofErr w:type="spellStart"/>
      <w:r w:rsidRPr="003568F9">
        <w:rPr>
          <w:sz w:val="20"/>
          <w:szCs w:val="20"/>
        </w:rPr>
        <w:t>datum</w:t>
      </w:r>
      <w:proofErr w:type="spellEnd"/>
      <w:r w:rsidRPr="003568F9">
        <w:rPr>
          <w:sz w:val="20"/>
          <w:szCs w:val="20"/>
        </w:rPr>
        <w:t>);</w:t>
      </w:r>
    </w:p>
    <w:p w14:paraId="22221909" w14:textId="77777777" w:rsidR="009177F0" w:rsidRPr="003568F9" w:rsidRDefault="00E9188C">
      <w:pPr>
        <w:keepNext/>
        <w:numPr>
          <w:ilvl w:val="0"/>
          <w:numId w:val="7"/>
        </w:numPr>
        <w:spacing w:after="0" w:line="300" w:lineRule="auto"/>
        <w:jc w:val="both"/>
        <w:rPr>
          <w:sz w:val="20"/>
          <w:szCs w:val="20"/>
        </w:rPr>
      </w:pPr>
      <w:r w:rsidRPr="003568F9">
        <w:rPr>
          <w:sz w:val="20"/>
          <w:szCs w:val="20"/>
        </w:rPr>
        <w:t>descrição do levantamento ou do serviço executado;</w:t>
      </w:r>
    </w:p>
    <w:p w14:paraId="11273D52" w14:textId="77777777" w:rsidR="009177F0" w:rsidRPr="003568F9" w:rsidRDefault="00E9188C">
      <w:pPr>
        <w:keepNext/>
        <w:numPr>
          <w:ilvl w:val="0"/>
          <w:numId w:val="7"/>
        </w:numPr>
        <w:spacing w:after="0" w:line="300" w:lineRule="auto"/>
        <w:jc w:val="both"/>
        <w:rPr>
          <w:sz w:val="20"/>
          <w:szCs w:val="20"/>
        </w:rPr>
      </w:pPr>
      <w:r w:rsidRPr="003568F9">
        <w:rPr>
          <w:sz w:val="20"/>
          <w:szCs w:val="20"/>
        </w:rPr>
        <w:t>precisões obtidas;</w:t>
      </w:r>
    </w:p>
    <w:p w14:paraId="29683E78" w14:textId="77777777" w:rsidR="009177F0" w:rsidRPr="003568F9" w:rsidRDefault="00E9188C">
      <w:pPr>
        <w:keepNext/>
        <w:numPr>
          <w:ilvl w:val="0"/>
          <w:numId w:val="7"/>
        </w:numPr>
        <w:spacing w:after="0" w:line="300" w:lineRule="auto"/>
        <w:jc w:val="both"/>
        <w:rPr>
          <w:sz w:val="20"/>
          <w:szCs w:val="20"/>
        </w:rPr>
      </w:pPr>
      <w:r w:rsidRPr="003568F9">
        <w:rPr>
          <w:sz w:val="20"/>
          <w:szCs w:val="20"/>
        </w:rPr>
        <w:t>quantidades realizadas;</w:t>
      </w:r>
    </w:p>
    <w:p w14:paraId="1F31469B" w14:textId="77777777" w:rsidR="009177F0" w:rsidRPr="003568F9" w:rsidRDefault="00E9188C">
      <w:pPr>
        <w:keepNext/>
        <w:numPr>
          <w:ilvl w:val="0"/>
          <w:numId w:val="7"/>
        </w:numPr>
        <w:spacing w:after="0" w:line="300" w:lineRule="auto"/>
        <w:jc w:val="both"/>
        <w:rPr>
          <w:sz w:val="20"/>
          <w:szCs w:val="20"/>
        </w:rPr>
      </w:pPr>
      <w:r w:rsidRPr="003568F9">
        <w:rPr>
          <w:sz w:val="20"/>
          <w:szCs w:val="20"/>
        </w:rPr>
        <w:t>relação da aparelhagem utilizada;</w:t>
      </w:r>
    </w:p>
    <w:p w14:paraId="406E66F3" w14:textId="77777777" w:rsidR="009177F0" w:rsidRPr="003568F9" w:rsidRDefault="00E9188C">
      <w:pPr>
        <w:keepNext/>
        <w:numPr>
          <w:ilvl w:val="0"/>
          <w:numId w:val="7"/>
        </w:numPr>
        <w:spacing w:after="0" w:line="300" w:lineRule="auto"/>
        <w:jc w:val="both"/>
        <w:rPr>
          <w:sz w:val="20"/>
          <w:szCs w:val="20"/>
        </w:rPr>
      </w:pPr>
      <w:r w:rsidRPr="003568F9">
        <w:rPr>
          <w:sz w:val="20"/>
          <w:szCs w:val="20"/>
        </w:rPr>
        <w:t>equipe técnica e identificação do responsável técnico;</w:t>
      </w:r>
    </w:p>
    <w:p w14:paraId="66704C6B" w14:textId="77777777" w:rsidR="009177F0" w:rsidRPr="003568F9" w:rsidRDefault="00E9188C">
      <w:pPr>
        <w:keepNext/>
        <w:numPr>
          <w:ilvl w:val="0"/>
          <w:numId w:val="7"/>
        </w:numPr>
        <w:spacing w:after="0" w:line="300" w:lineRule="auto"/>
        <w:jc w:val="both"/>
        <w:rPr>
          <w:sz w:val="20"/>
          <w:szCs w:val="20"/>
        </w:rPr>
      </w:pPr>
      <w:r w:rsidRPr="003568F9">
        <w:rPr>
          <w:sz w:val="20"/>
          <w:szCs w:val="20"/>
        </w:rPr>
        <w:t>documentos produzidos;</w:t>
      </w:r>
    </w:p>
    <w:p w14:paraId="7D30A465" w14:textId="77777777" w:rsidR="009177F0" w:rsidRPr="003568F9" w:rsidRDefault="00E9188C">
      <w:pPr>
        <w:keepNext/>
        <w:numPr>
          <w:ilvl w:val="0"/>
          <w:numId w:val="7"/>
        </w:numPr>
        <w:spacing w:after="0" w:line="300" w:lineRule="auto"/>
        <w:jc w:val="both"/>
        <w:rPr>
          <w:sz w:val="20"/>
          <w:szCs w:val="20"/>
        </w:rPr>
      </w:pPr>
      <w:r w:rsidRPr="003568F9">
        <w:rPr>
          <w:sz w:val="20"/>
          <w:szCs w:val="20"/>
        </w:rPr>
        <w:t>memórias de cálculo, destacando-se:</w:t>
      </w:r>
    </w:p>
    <w:p w14:paraId="4E1FBCBD" w14:textId="77777777" w:rsidR="009177F0" w:rsidRPr="003568F9" w:rsidRDefault="00E9188C">
      <w:pPr>
        <w:keepNext/>
        <w:numPr>
          <w:ilvl w:val="1"/>
          <w:numId w:val="7"/>
        </w:numPr>
        <w:spacing w:after="0" w:line="300" w:lineRule="auto"/>
        <w:jc w:val="both"/>
        <w:rPr>
          <w:sz w:val="20"/>
          <w:szCs w:val="20"/>
        </w:rPr>
      </w:pPr>
      <w:r w:rsidRPr="003568F9">
        <w:rPr>
          <w:sz w:val="20"/>
          <w:szCs w:val="20"/>
        </w:rPr>
        <w:t>planilhas de cálculo das poligonais;</w:t>
      </w:r>
    </w:p>
    <w:p w14:paraId="329876DA" w14:textId="77777777" w:rsidR="009177F0" w:rsidRPr="003568F9" w:rsidRDefault="00E9188C">
      <w:pPr>
        <w:keepNext/>
        <w:numPr>
          <w:ilvl w:val="1"/>
          <w:numId w:val="7"/>
        </w:numPr>
        <w:spacing w:after="0" w:line="300" w:lineRule="auto"/>
        <w:jc w:val="both"/>
        <w:rPr>
          <w:sz w:val="20"/>
          <w:szCs w:val="20"/>
        </w:rPr>
      </w:pPr>
      <w:r w:rsidRPr="003568F9">
        <w:rPr>
          <w:sz w:val="20"/>
          <w:szCs w:val="20"/>
        </w:rPr>
        <w:t>planilhas das linhas de nivelamento.</w:t>
      </w:r>
    </w:p>
    <w:p w14:paraId="1E145B05" w14:textId="77777777" w:rsidR="009177F0" w:rsidRPr="003568F9" w:rsidRDefault="00E9188C">
      <w:pPr>
        <w:keepLines/>
        <w:widowControl w:val="0"/>
        <w:numPr>
          <w:ilvl w:val="3"/>
          <w:numId w:val="2"/>
        </w:numPr>
        <w:spacing w:after="0" w:line="300" w:lineRule="auto"/>
        <w:ind w:left="1842" w:hanging="705"/>
        <w:jc w:val="both"/>
        <w:rPr>
          <w:sz w:val="20"/>
          <w:szCs w:val="20"/>
        </w:rPr>
      </w:pPr>
      <w:r w:rsidRPr="003568F9">
        <w:rPr>
          <w:sz w:val="20"/>
          <w:szCs w:val="20"/>
        </w:rPr>
        <w:t>A nuvem de pontos deverá estar vinculada ao levantamento topográfico tradicional, e não poderá ser usada isoladamente para produzir um levantamento topográfico.</w:t>
      </w:r>
    </w:p>
    <w:p w14:paraId="0DF48FC8" w14:textId="77777777" w:rsidR="009177F0" w:rsidRPr="003568F9" w:rsidRDefault="00E9188C">
      <w:pPr>
        <w:keepLines/>
        <w:widowControl w:val="0"/>
        <w:numPr>
          <w:ilvl w:val="2"/>
          <w:numId w:val="2"/>
        </w:numPr>
        <w:spacing w:after="0" w:line="300" w:lineRule="auto"/>
        <w:ind w:hanging="570"/>
        <w:jc w:val="both"/>
        <w:rPr>
          <w:sz w:val="20"/>
          <w:szCs w:val="20"/>
        </w:rPr>
      </w:pPr>
      <w:r w:rsidRPr="003568F9">
        <w:rPr>
          <w:sz w:val="20"/>
          <w:szCs w:val="20"/>
        </w:rPr>
        <w:t xml:space="preserve">Os modelos BIM devem ser entregues nos </w:t>
      </w:r>
      <w:proofErr w:type="gramStart"/>
      <w:r w:rsidRPr="003568F9">
        <w:rPr>
          <w:sz w:val="20"/>
          <w:szCs w:val="20"/>
        </w:rPr>
        <w:t>formatos .PLN</w:t>
      </w:r>
      <w:proofErr w:type="gramEnd"/>
      <w:r w:rsidRPr="003568F9">
        <w:rPr>
          <w:sz w:val="20"/>
          <w:szCs w:val="20"/>
        </w:rPr>
        <w:t xml:space="preserve"> (padrão do ARCHICAD) e .IFC</w:t>
      </w:r>
      <w:r w:rsidRPr="003568F9">
        <w:rPr>
          <w:sz w:val="20"/>
          <w:szCs w:val="20"/>
          <w:vertAlign w:val="superscript"/>
        </w:rPr>
        <w:footnoteReference w:id="3"/>
      </w:r>
      <w:r w:rsidRPr="003568F9">
        <w:rPr>
          <w:sz w:val="20"/>
          <w:szCs w:val="20"/>
        </w:rPr>
        <w:t>, e devem atender os seguintes requisitos:</w:t>
      </w:r>
    </w:p>
    <w:p w14:paraId="7A3CB1A3" w14:textId="77777777" w:rsidR="009177F0" w:rsidRPr="003568F9" w:rsidRDefault="00E9188C">
      <w:pPr>
        <w:keepLines/>
        <w:widowControl w:val="0"/>
        <w:numPr>
          <w:ilvl w:val="3"/>
          <w:numId w:val="2"/>
        </w:numPr>
        <w:spacing w:after="0" w:line="300" w:lineRule="auto"/>
        <w:ind w:left="1984" w:hanging="850"/>
        <w:jc w:val="both"/>
        <w:rPr>
          <w:sz w:val="20"/>
          <w:szCs w:val="20"/>
        </w:rPr>
      </w:pPr>
      <w:r w:rsidRPr="003568F9">
        <w:rPr>
          <w:sz w:val="20"/>
          <w:szCs w:val="20"/>
        </w:rPr>
        <w:t>A nuvem de pontos será a base de referência para os processos de modelagem para produção de modelos virtuais.</w:t>
      </w:r>
    </w:p>
    <w:p w14:paraId="0577AD15"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Todos os arquivos devem adotar as mesmas coordenadas georreferenciadas e ponto de origem. O ponto de origem deve ser associado a local físico identificado, definido em comum acordo com a fiscalização do projeto do CONTRATANTE.</w:t>
      </w:r>
    </w:p>
    <w:p w14:paraId="5B37C3A3" w14:textId="77777777" w:rsidR="009177F0" w:rsidRPr="003568F9" w:rsidRDefault="00E9188C">
      <w:pPr>
        <w:numPr>
          <w:ilvl w:val="3"/>
          <w:numId w:val="2"/>
        </w:numPr>
        <w:spacing w:after="0" w:line="300" w:lineRule="auto"/>
        <w:ind w:left="1984" w:hanging="850"/>
        <w:jc w:val="both"/>
        <w:rPr>
          <w:sz w:val="20"/>
          <w:szCs w:val="20"/>
        </w:rPr>
      </w:pPr>
      <w:r w:rsidRPr="003568F9">
        <w:rPr>
          <w:sz w:val="20"/>
          <w:szCs w:val="20"/>
        </w:rPr>
        <w:t>Os modelos BIM dos Campi devem adotar as mesmas coordenadas georreferenciadas e ponto de origem da nuvem de pontos.</w:t>
      </w:r>
    </w:p>
    <w:p w14:paraId="05592939"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Os modelos BIM devem estar compatibilizados com o posicionamento dos alvos ou marcadores utilizados.</w:t>
      </w:r>
    </w:p>
    <w:p w14:paraId="488F1D7D"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 xml:space="preserve">Todos os elementos da construção (paredes, pisos, aberturas de vãos, etc.)  devem respeitar as respectivas classes padronizadas do esquema .IFC2x3 ou .IFC4 (paredes, pisos etc.). </w:t>
      </w:r>
    </w:p>
    <w:p w14:paraId="356B1D93"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lastRenderedPageBreak/>
        <w:t>Eventuais elementos excessivamente danificados, como vigas retorcidas e lajes ou paredes em ruínas, não necessitam ser rigorosamente modeladas, podem ser representadas de forma simplificada, apenas com seus pontos de apoio bem definidos e um volume indicativo, com especificação do que se trata.</w:t>
      </w:r>
    </w:p>
    <w:p w14:paraId="695A7015"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 xml:space="preserve">Como regra geral, os elementos decorativos repetitivos, tais como gradis, guarda corpos, etc. devem ser representados </w:t>
      </w:r>
      <w:proofErr w:type="gramStart"/>
      <w:r w:rsidRPr="003568F9">
        <w:rPr>
          <w:color w:val="222222"/>
          <w:sz w:val="20"/>
          <w:szCs w:val="20"/>
        </w:rPr>
        <w:t>no .PLN</w:t>
      </w:r>
      <w:proofErr w:type="gramEnd"/>
      <w:r w:rsidRPr="003568F9">
        <w:rPr>
          <w:color w:val="222222"/>
          <w:sz w:val="20"/>
          <w:szCs w:val="20"/>
        </w:rPr>
        <w:t xml:space="preserve"> por meio de objetos e devem ser corretamente classificados no esquema .IFC. No caso de elementos decorativos isolados, como frontões e acabamentos em relevo, admite-se que sejam representados por desenhos 2D aplicados aos modelos.</w:t>
      </w:r>
    </w:p>
    <w:p w14:paraId="4D8AD41B"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 xml:space="preserve">Esquadrias, portas e janelas devem ser modeladas de forma simplificada, mas com sua tipologia (de correr, de abrir etc.), sentido de abertura e dimensionamento de folhas corretamente indicados, não sendo necessária a inclusão de acessórios. </w:t>
      </w:r>
    </w:p>
    <w:p w14:paraId="61F80106" w14:textId="02314DD1"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 xml:space="preserve">Elementos de instalações aparentes, como bandejamentos, eletrodutos, tubulações em geral devem ser modelados, dimensionados por aproximação da tipologia padronizada mais próxima (por exemplo, tubo de esgoto sanitário com diâmetro 100 mm) e sempre que possível classificados por sistema, por exemplo tubulação de sistema de incêndio, sistema eletroeletrônico, etc. Onde a classificação não for evidente deve ser indicado “(nome do elemento - por exemplo, tubulação ou </w:t>
      </w:r>
      <w:r w:rsidR="00FC3369" w:rsidRPr="003568F9">
        <w:rPr>
          <w:color w:val="222222"/>
          <w:sz w:val="20"/>
          <w:szCs w:val="20"/>
        </w:rPr>
        <w:t>bandejamento) genérica</w:t>
      </w:r>
      <w:r w:rsidRPr="003568F9">
        <w:rPr>
          <w:color w:val="222222"/>
          <w:sz w:val="20"/>
          <w:szCs w:val="20"/>
        </w:rPr>
        <w:t>”. Conexões aparentes podem ser indicadas de modo genérico.</w:t>
      </w:r>
    </w:p>
    <w:p w14:paraId="024C2EA2" w14:textId="11500AA9" w:rsidR="009177F0" w:rsidRPr="003568F9" w:rsidRDefault="00E9188C">
      <w:pPr>
        <w:keepLines/>
        <w:widowControl w:val="0"/>
        <w:numPr>
          <w:ilvl w:val="3"/>
          <w:numId w:val="2"/>
        </w:numPr>
        <w:spacing w:after="0" w:line="300" w:lineRule="auto"/>
        <w:ind w:left="1984" w:hanging="855"/>
        <w:jc w:val="both"/>
        <w:rPr>
          <w:sz w:val="20"/>
          <w:szCs w:val="20"/>
        </w:rPr>
      </w:pPr>
      <w:r w:rsidRPr="003568F9">
        <w:rPr>
          <w:sz w:val="20"/>
          <w:szCs w:val="20"/>
        </w:rPr>
        <w:t xml:space="preserve">Os pontos de instalações, como pontos de controle de elétrica, caixas de interruptores não necessitam ser modelados. Porém, componentes destes sistemas como luminárias, louças sanitárias devem ser </w:t>
      </w:r>
      <w:r w:rsidR="00FC3369" w:rsidRPr="003568F9">
        <w:rPr>
          <w:sz w:val="20"/>
          <w:szCs w:val="20"/>
        </w:rPr>
        <w:t>indicadas</w:t>
      </w:r>
      <w:r w:rsidRPr="003568F9">
        <w:rPr>
          <w:sz w:val="20"/>
          <w:szCs w:val="20"/>
        </w:rPr>
        <w:t xml:space="preserve"> como objetos classificados e tipologia genérica.</w:t>
      </w:r>
    </w:p>
    <w:p w14:paraId="3FA59C19"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color w:val="222222"/>
          <w:sz w:val="20"/>
          <w:szCs w:val="20"/>
        </w:rPr>
        <w:t>Para efeito de representação dos elementos no modelo admitem-se tolerâncias no prumo de até 2X% ou 7cm, prevalecendo o menor caso, na linearidade de paredes e instalações aparentes de até 2% ou 3cm, prevalecendo o menor caso, e na planicidade de lajes de até 1%. Valores maiores devem ser indicados e modelados adequadamente.</w:t>
      </w:r>
      <w:r w:rsidRPr="003568F9">
        <w:rPr>
          <w:color w:val="FF0000"/>
          <w:sz w:val="20"/>
          <w:szCs w:val="20"/>
        </w:rPr>
        <w:t xml:space="preserve"> </w:t>
      </w:r>
    </w:p>
    <w:p w14:paraId="4F623B1B" w14:textId="77777777" w:rsidR="009177F0" w:rsidRPr="003568F9" w:rsidRDefault="00E9188C">
      <w:pPr>
        <w:keepLines/>
        <w:widowControl w:val="0"/>
        <w:numPr>
          <w:ilvl w:val="3"/>
          <w:numId w:val="2"/>
        </w:numPr>
        <w:spacing w:after="0" w:line="300" w:lineRule="auto"/>
        <w:ind w:left="1984" w:hanging="855"/>
        <w:jc w:val="both"/>
        <w:rPr>
          <w:sz w:val="20"/>
          <w:szCs w:val="20"/>
        </w:rPr>
      </w:pPr>
      <w:r w:rsidRPr="003568F9">
        <w:rPr>
          <w:sz w:val="20"/>
          <w:szCs w:val="20"/>
        </w:rPr>
        <w:t>Os modelos BIM das edificações poderão ser divididos por setor ou por pavimento, a fim de facilitar a inspeção e a manipulação das informações pela CONTRATANTE, mas um modelo BIM completo das edificações também deverá ser gerado e entregue pela CONTRATADA.</w:t>
      </w:r>
    </w:p>
    <w:p w14:paraId="06826B5B"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 xml:space="preserve">Metodologia para o levantamento de campo </w:t>
      </w:r>
    </w:p>
    <w:p w14:paraId="545D2ECA" w14:textId="77777777" w:rsidR="009177F0" w:rsidRPr="003568F9" w:rsidRDefault="00E9188C">
      <w:pPr>
        <w:numPr>
          <w:ilvl w:val="3"/>
          <w:numId w:val="2"/>
        </w:numPr>
        <w:spacing w:after="0" w:line="300" w:lineRule="auto"/>
        <w:jc w:val="both"/>
        <w:rPr>
          <w:sz w:val="20"/>
          <w:szCs w:val="20"/>
        </w:rPr>
      </w:pPr>
      <w:r w:rsidRPr="003568F9">
        <w:rPr>
          <w:sz w:val="20"/>
          <w:szCs w:val="20"/>
        </w:rPr>
        <w:t>Levantamento tridimensional:</w:t>
      </w:r>
    </w:p>
    <w:p w14:paraId="15D8E615" w14:textId="42D9FC26" w:rsidR="009177F0" w:rsidRPr="003568F9" w:rsidRDefault="00E9188C">
      <w:pPr>
        <w:numPr>
          <w:ilvl w:val="4"/>
          <w:numId w:val="2"/>
        </w:numPr>
        <w:spacing w:after="0" w:line="300" w:lineRule="auto"/>
        <w:ind w:left="2551" w:hanging="1080"/>
        <w:jc w:val="both"/>
        <w:rPr>
          <w:sz w:val="20"/>
          <w:szCs w:val="20"/>
        </w:rPr>
      </w:pPr>
      <w:r w:rsidRPr="003568F9">
        <w:rPr>
          <w:sz w:val="20"/>
          <w:szCs w:val="20"/>
        </w:rPr>
        <w:t xml:space="preserve">O escaneamento a laser consiste em uma tecnologia que utiliza equipamentos de varredura tridimensional a laser.  Trata-se de um dispositivo que analisa um objeto ou ambiente do mundo real para recolher dados precisos </w:t>
      </w:r>
      <w:r w:rsidR="00FC3369" w:rsidRPr="003568F9">
        <w:rPr>
          <w:sz w:val="20"/>
          <w:szCs w:val="20"/>
        </w:rPr>
        <w:t>sobre a</w:t>
      </w:r>
      <w:r w:rsidRPr="003568F9">
        <w:rPr>
          <w:sz w:val="20"/>
          <w:szCs w:val="20"/>
        </w:rPr>
        <w:t xml:space="preserve"> sua forma e aparência.  </w:t>
      </w:r>
    </w:p>
    <w:p w14:paraId="3CFF8048" w14:textId="21216D57" w:rsidR="009177F0" w:rsidRPr="003568F9" w:rsidRDefault="00E9188C">
      <w:pPr>
        <w:numPr>
          <w:ilvl w:val="4"/>
          <w:numId w:val="2"/>
        </w:numPr>
        <w:spacing w:after="0" w:line="300" w:lineRule="auto"/>
        <w:ind w:left="2551" w:hanging="1080"/>
        <w:jc w:val="both"/>
        <w:rPr>
          <w:sz w:val="20"/>
          <w:szCs w:val="20"/>
        </w:rPr>
      </w:pPr>
      <w:r w:rsidRPr="003568F9">
        <w:rPr>
          <w:sz w:val="20"/>
          <w:szCs w:val="20"/>
        </w:rPr>
        <w:t xml:space="preserve">Seu funcionamento baseia-se na utilização de um feixe de Laser (Light </w:t>
      </w:r>
      <w:proofErr w:type="spellStart"/>
      <w:r w:rsidRPr="003568F9">
        <w:rPr>
          <w:sz w:val="20"/>
          <w:szCs w:val="20"/>
        </w:rPr>
        <w:t>Amplification</w:t>
      </w:r>
      <w:proofErr w:type="spellEnd"/>
      <w:r w:rsidRPr="003568F9">
        <w:rPr>
          <w:sz w:val="20"/>
          <w:szCs w:val="20"/>
        </w:rPr>
        <w:t xml:space="preserve"> </w:t>
      </w:r>
      <w:proofErr w:type="spellStart"/>
      <w:r w:rsidRPr="003568F9">
        <w:rPr>
          <w:sz w:val="20"/>
          <w:szCs w:val="20"/>
        </w:rPr>
        <w:t>by</w:t>
      </w:r>
      <w:proofErr w:type="spellEnd"/>
      <w:r w:rsidRPr="003568F9">
        <w:rPr>
          <w:sz w:val="20"/>
          <w:szCs w:val="20"/>
        </w:rPr>
        <w:t xml:space="preserve"> </w:t>
      </w:r>
      <w:proofErr w:type="spellStart"/>
      <w:r w:rsidRPr="003568F9">
        <w:rPr>
          <w:sz w:val="20"/>
          <w:szCs w:val="20"/>
        </w:rPr>
        <w:t>Stimulated</w:t>
      </w:r>
      <w:proofErr w:type="spellEnd"/>
      <w:r w:rsidRPr="003568F9">
        <w:rPr>
          <w:sz w:val="20"/>
          <w:szCs w:val="20"/>
        </w:rPr>
        <w:t xml:space="preserve"> </w:t>
      </w:r>
      <w:proofErr w:type="spellStart"/>
      <w:r w:rsidRPr="003568F9">
        <w:rPr>
          <w:sz w:val="20"/>
          <w:szCs w:val="20"/>
        </w:rPr>
        <w:t>Emission</w:t>
      </w:r>
      <w:proofErr w:type="spellEnd"/>
      <w:r w:rsidRPr="003568F9">
        <w:rPr>
          <w:sz w:val="20"/>
          <w:szCs w:val="20"/>
        </w:rPr>
        <w:t xml:space="preserve"> </w:t>
      </w:r>
      <w:proofErr w:type="spellStart"/>
      <w:r w:rsidRPr="003568F9">
        <w:rPr>
          <w:sz w:val="20"/>
          <w:szCs w:val="20"/>
        </w:rPr>
        <w:t>of</w:t>
      </w:r>
      <w:proofErr w:type="spellEnd"/>
      <w:r w:rsidRPr="003568F9">
        <w:rPr>
          <w:sz w:val="20"/>
          <w:szCs w:val="20"/>
        </w:rPr>
        <w:t xml:space="preserve"> </w:t>
      </w:r>
      <w:proofErr w:type="spellStart"/>
      <w:r w:rsidRPr="003568F9">
        <w:rPr>
          <w:sz w:val="20"/>
          <w:szCs w:val="20"/>
        </w:rPr>
        <w:t>Radiance</w:t>
      </w:r>
      <w:proofErr w:type="spellEnd"/>
      <w:r w:rsidRPr="003568F9">
        <w:rPr>
          <w:sz w:val="20"/>
          <w:szCs w:val="20"/>
        </w:rPr>
        <w:t xml:space="preserve">) que é o disparo na direção de uma superfície. Ao atingir esta superfície, parte deste sinal é refletida </w:t>
      </w:r>
      <w:proofErr w:type="gramStart"/>
      <w:r w:rsidRPr="003568F9">
        <w:rPr>
          <w:sz w:val="20"/>
          <w:szCs w:val="20"/>
        </w:rPr>
        <w:t>na  direção</w:t>
      </w:r>
      <w:proofErr w:type="gramEnd"/>
      <w:r w:rsidRPr="003568F9">
        <w:rPr>
          <w:sz w:val="20"/>
          <w:szCs w:val="20"/>
        </w:rPr>
        <w:t xml:space="preserve"> do sensor, onde é medido o tempo decorrido entre a emissão e a captação do retorno. Ao passar por este processo, o objeto ou o local desejado terá armazenado para cada ponto em que o laser incidiu e retornou, </w:t>
      </w:r>
      <w:r w:rsidR="00FC3369" w:rsidRPr="003568F9">
        <w:rPr>
          <w:sz w:val="20"/>
          <w:szCs w:val="20"/>
        </w:rPr>
        <w:t>as suas</w:t>
      </w:r>
      <w:r w:rsidRPr="003568F9">
        <w:rPr>
          <w:sz w:val="20"/>
          <w:szCs w:val="20"/>
        </w:rPr>
        <w:t xml:space="preserve"> coordenadas no plano x, y e z.  </w:t>
      </w:r>
    </w:p>
    <w:p w14:paraId="30E91D07" w14:textId="4C7C4F47" w:rsidR="009177F0" w:rsidRPr="003568F9" w:rsidRDefault="00E9188C">
      <w:pPr>
        <w:numPr>
          <w:ilvl w:val="4"/>
          <w:numId w:val="2"/>
        </w:numPr>
        <w:spacing w:after="0" w:line="300" w:lineRule="auto"/>
        <w:ind w:left="2551" w:hanging="1080"/>
        <w:jc w:val="both"/>
        <w:rPr>
          <w:sz w:val="20"/>
          <w:szCs w:val="20"/>
        </w:rPr>
      </w:pPr>
      <w:r w:rsidRPr="003568F9">
        <w:rPr>
          <w:sz w:val="20"/>
          <w:szCs w:val="20"/>
        </w:rPr>
        <w:t xml:space="preserve">A nuvem de pontos completa será formada pelo registro de diferentes cenas tomadas dentro das áreas. As </w:t>
      </w:r>
      <w:r w:rsidR="00FC3369" w:rsidRPr="003568F9">
        <w:rPr>
          <w:sz w:val="20"/>
          <w:szCs w:val="20"/>
        </w:rPr>
        <w:t>cenas efetuadas</w:t>
      </w:r>
      <w:r w:rsidRPr="003568F9">
        <w:rPr>
          <w:sz w:val="20"/>
          <w:szCs w:val="20"/>
        </w:rPr>
        <w:t xml:space="preserve"> deverão ser suficientes para o nível de desenvolvimento requisitado.  </w:t>
      </w:r>
    </w:p>
    <w:p w14:paraId="7A0B6B55" w14:textId="367E6DA0" w:rsidR="009177F0" w:rsidRPr="003568F9" w:rsidRDefault="00E9188C">
      <w:pPr>
        <w:numPr>
          <w:ilvl w:val="4"/>
          <w:numId w:val="2"/>
        </w:numPr>
        <w:spacing w:after="0" w:line="300" w:lineRule="auto"/>
        <w:ind w:left="2551" w:hanging="1080"/>
        <w:jc w:val="both"/>
        <w:rPr>
          <w:sz w:val="20"/>
          <w:szCs w:val="20"/>
        </w:rPr>
      </w:pPr>
      <w:r w:rsidRPr="003568F9">
        <w:rPr>
          <w:sz w:val="20"/>
          <w:szCs w:val="20"/>
        </w:rPr>
        <w:t xml:space="preserve">A captura de várias cenas deverá ser utilizada para a extração de dados dimensionais da edificação em </w:t>
      </w:r>
      <w:r w:rsidR="00FC3369" w:rsidRPr="003568F9">
        <w:rPr>
          <w:sz w:val="20"/>
          <w:szCs w:val="20"/>
        </w:rPr>
        <w:t>suas áreas</w:t>
      </w:r>
      <w:r w:rsidRPr="003568F9">
        <w:rPr>
          <w:sz w:val="20"/>
          <w:szCs w:val="20"/>
        </w:rPr>
        <w:t xml:space="preserve"> externas e internas, em todos os seus pavimentos.  </w:t>
      </w:r>
    </w:p>
    <w:p w14:paraId="23219B42" w14:textId="77777777" w:rsidR="009177F0" w:rsidRPr="003568F9" w:rsidRDefault="00E9188C">
      <w:pPr>
        <w:numPr>
          <w:ilvl w:val="4"/>
          <w:numId w:val="2"/>
        </w:numPr>
        <w:spacing w:after="0" w:line="300" w:lineRule="auto"/>
        <w:ind w:left="2551" w:hanging="1080"/>
        <w:jc w:val="both"/>
        <w:rPr>
          <w:sz w:val="20"/>
          <w:szCs w:val="20"/>
        </w:rPr>
      </w:pPr>
      <w:r w:rsidRPr="003568F9">
        <w:rPr>
          <w:sz w:val="20"/>
          <w:szCs w:val="20"/>
        </w:rPr>
        <w:t>Os dados recolhidos serão utilizados para a construção do modelo tridimensional digital parametrizado para geração de documentação da edificação.</w:t>
      </w:r>
    </w:p>
    <w:p w14:paraId="5B4E04B9" w14:textId="77777777"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lastRenderedPageBreak/>
        <w:t>Quando da especificação de levantamento a laser com nuvem de pontos colorida, notadamente:</w:t>
      </w:r>
    </w:p>
    <w:p w14:paraId="5B180D90" w14:textId="77777777"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O equipamento utilizado para o levantamento tridimensional, através de </w:t>
      </w:r>
      <w:proofErr w:type="gramStart"/>
      <w:r w:rsidRPr="003568F9">
        <w:rPr>
          <w:sz w:val="20"/>
          <w:szCs w:val="20"/>
        </w:rPr>
        <w:t>câmara</w:t>
      </w:r>
      <w:proofErr w:type="gramEnd"/>
      <w:r w:rsidRPr="003568F9">
        <w:rPr>
          <w:sz w:val="20"/>
          <w:szCs w:val="20"/>
        </w:rPr>
        <w:t xml:space="preserve"> digital integrada, deverá realizar, após a captura dos pontos, o levantamento fotográfico total para cada cena, para que a obtenção da nuvem de pontos seja em cores;  </w:t>
      </w:r>
    </w:p>
    <w:p w14:paraId="44CD3DC8" w14:textId="5F95E8F0"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O levantamento tridimensional de campo deverá ser realizado preferencialmente durante o dia para que seja aproveitada a iluminação natural nas imagens de sobreposição à nuvem de pontos, necessárias à geração </w:t>
      </w:r>
      <w:r w:rsidR="00FC3369" w:rsidRPr="003568F9">
        <w:rPr>
          <w:sz w:val="20"/>
          <w:szCs w:val="20"/>
        </w:rPr>
        <w:t>de nuvem</w:t>
      </w:r>
      <w:r w:rsidRPr="003568F9">
        <w:rPr>
          <w:sz w:val="20"/>
          <w:szCs w:val="20"/>
        </w:rPr>
        <w:t xml:space="preserve"> de pontos colorida. </w:t>
      </w:r>
    </w:p>
    <w:p w14:paraId="10C7EDC9" w14:textId="77777777"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Para levantamento das áreas internas com pouca luminosidade, ficará a cargo da CONTRATADA a responsabilidade de prover a iluminação artificial necessária para a realização do serviço.</w:t>
      </w:r>
    </w:p>
    <w:p w14:paraId="60FA0079" w14:textId="0EE44F86"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Em determinadas áreas da edificação em que não haja possibilidade de captura de dados com </w:t>
      </w:r>
      <w:r w:rsidR="00FC3369" w:rsidRPr="003568F9">
        <w:rPr>
          <w:sz w:val="20"/>
          <w:szCs w:val="20"/>
        </w:rPr>
        <w:t>o escaneamento</w:t>
      </w:r>
      <w:r w:rsidRPr="003568F9">
        <w:rPr>
          <w:sz w:val="20"/>
          <w:szCs w:val="20"/>
        </w:rPr>
        <w:t xml:space="preserve"> a laser, as medidas e/ou elementos deverão ser obtidos através de medições complementares convencionais por trena a laser e/ou manual e produção de croquis de levantamento.  </w:t>
      </w:r>
    </w:p>
    <w:p w14:paraId="71F11498" w14:textId="0634A8B4"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Para o levantamento de coberturas ou qualquer outra situação em que for necessário o uso de Fotogrametria </w:t>
      </w:r>
      <w:r w:rsidR="00FC3369" w:rsidRPr="003568F9">
        <w:rPr>
          <w:sz w:val="20"/>
          <w:szCs w:val="20"/>
        </w:rPr>
        <w:t>para execução</w:t>
      </w:r>
      <w:r w:rsidRPr="003568F9">
        <w:rPr>
          <w:sz w:val="20"/>
          <w:szCs w:val="20"/>
        </w:rPr>
        <w:t xml:space="preserve"> do serviço, o mesma deverá ser feito com a utilização de DRONE, devidamente cadastrado e </w:t>
      </w:r>
      <w:proofErr w:type="gramStart"/>
      <w:r w:rsidRPr="003568F9">
        <w:rPr>
          <w:sz w:val="20"/>
          <w:szCs w:val="20"/>
        </w:rPr>
        <w:t>autorizado  para</w:t>
      </w:r>
      <w:proofErr w:type="gramEnd"/>
      <w:r w:rsidRPr="003568F9">
        <w:rPr>
          <w:sz w:val="20"/>
          <w:szCs w:val="20"/>
        </w:rPr>
        <w:t xml:space="preserve"> o respectivo serviço, sendo tais documentações obtidas no site oficial da DECEA (https://www.decea.gov.br/)  e da SARPAS (http://servicos2.decea.gov.br/sarpas/). </w:t>
      </w:r>
    </w:p>
    <w:p w14:paraId="48B007F9" w14:textId="17937225"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O piloto do equipamento deverá ser previamente </w:t>
      </w:r>
      <w:r w:rsidR="00FC3369" w:rsidRPr="003568F9">
        <w:rPr>
          <w:sz w:val="20"/>
          <w:szCs w:val="20"/>
        </w:rPr>
        <w:t>habilitado para</w:t>
      </w:r>
      <w:r w:rsidRPr="003568F9">
        <w:rPr>
          <w:sz w:val="20"/>
          <w:szCs w:val="20"/>
        </w:rPr>
        <w:t xml:space="preserve"> sua utilização e deverá apresentar sua documentação com as demais referentes ao licenciamento do </w:t>
      </w:r>
      <w:r w:rsidR="00FC3369" w:rsidRPr="003568F9">
        <w:rPr>
          <w:sz w:val="20"/>
          <w:szCs w:val="20"/>
        </w:rPr>
        <w:t>DRONE que</w:t>
      </w:r>
      <w:r w:rsidRPr="003568F9">
        <w:rPr>
          <w:sz w:val="20"/>
          <w:szCs w:val="20"/>
        </w:rPr>
        <w:t xml:space="preserve"> será utilizado para o serviço.  </w:t>
      </w:r>
    </w:p>
    <w:p w14:paraId="242EC5EF" w14:textId="75DFD2D4" w:rsidR="009177F0" w:rsidRPr="003568F9" w:rsidRDefault="00E9188C">
      <w:pPr>
        <w:numPr>
          <w:ilvl w:val="4"/>
          <w:numId w:val="2"/>
        </w:numPr>
        <w:pBdr>
          <w:top w:val="nil"/>
          <w:left w:val="nil"/>
          <w:bottom w:val="nil"/>
          <w:right w:val="nil"/>
          <w:between w:val="nil"/>
        </w:pBdr>
        <w:spacing w:after="0" w:line="300" w:lineRule="auto"/>
        <w:ind w:left="2551" w:hanging="1080"/>
        <w:jc w:val="both"/>
        <w:rPr>
          <w:sz w:val="20"/>
          <w:szCs w:val="20"/>
        </w:rPr>
      </w:pPr>
      <w:r w:rsidRPr="003568F9">
        <w:rPr>
          <w:sz w:val="20"/>
          <w:szCs w:val="20"/>
        </w:rPr>
        <w:t xml:space="preserve">A atividade de aerolevantamento é regulada pelo Decreto-Lei nº 1.177/1971, Decreto nº 2.278/1997 e Portaria </w:t>
      </w:r>
      <w:r w:rsidR="00FC3369" w:rsidRPr="003568F9">
        <w:rPr>
          <w:sz w:val="20"/>
          <w:szCs w:val="20"/>
        </w:rPr>
        <w:t>nº 953</w:t>
      </w:r>
      <w:r w:rsidRPr="003568F9">
        <w:rPr>
          <w:sz w:val="20"/>
          <w:szCs w:val="20"/>
        </w:rPr>
        <w:t xml:space="preserve">/2014 do Ministério da Defesa (MD) e deverão ser respeitadas também todas as normas de </w:t>
      </w:r>
      <w:proofErr w:type="gramStart"/>
      <w:r w:rsidRPr="003568F9">
        <w:rPr>
          <w:sz w:val="20"/>
          <w:szCs w:val="20"/>
        </w:rPr>
        <w:t>regulamentação  do</w:t>
      </w:r>
      <w:proofErr w:type="gramEnd"/>
      <w:r w:rsidRPr="003568F9">
        <w:rPr>
          <w:sz w:val="20"/>
          <w:szCs w:val="20"/>
        </w:rPr>
        <w:t xml:space="preserve"> Ministério da Defesa constantes na ICA 100-40 e as da Agência Nacional de Aviação Civil (ANAC) constantes  na RBAC-E 94 EMD00 que regulamentam o uso de DRONES e demais orientações de segurança para sua correta utilização.  </w:t>
      </w:r>
    </w:p>
    <w:p w14:paraId="316C1992" w14:textId="15E9C365" w:rsidR="009177F0" w:rsidRPr="003568F9" w:rsidRDefault="00E9188C">
      <w:pPr>
        <w:widowControl w:val="0"/>
        <w:numPr>
          <w:ilvl w:val="4"/>
          <w:numId w:val="2"/>
        </w:numPr>
        <w:spacing w:after="0" w:line="300" w:lineRule="auto"/>
        <w:ind w:left="2551" w:right="8" w:hanging="1080"/>
        <w:jc w:val="both"/>
        <w:rPr>
          <w:sz w:val="20"/>
          <w:szCs w:val="20"/>
        </w:rPr>
      </w:pPr>
      <w:r w:rsidRPr="003568F9">
        <w:rPr>
          <w:sz w:val="20"/>
          <w:szCs w:val="20"/>
        </w:rPr>
        <w:t xml:space="preserve">Deverá ser removido da nuvem de pontos o excesso de informações ou a interferência de pontos sem identificação, desnecessários ao atendimento </w:t>
      </w:r>
      <w:r w:rsidR="00FC3369" w:rsidRPr="003568F9">
        <w:rPr>
          <w:sz w:val="20"/>
          <w:szCs w:val="20"/>
        </w:rPr>
        <w:t>do escopo</w:t>
      </w:r>
      <w:r w:rsidRPr="003568F9">
        <w:rPr>
          <w:sz w:val="20"/>
          <w:szCs w:val="20"/>
        </w:rPr>
        <w:t xml:space="preserve">;  </w:t>
      </w:r>
    </w:p>
    <w:p w14:paraId="1B1DD547" w14:textId="77777777" w:rsidR="009177F0" w:rsidRPr="003568F9" w:rsidRDefault="00E9188C">
      <w:pPr>
        <w:numPr>
          <w:ilvl w:val="3"/>
          <w:numId w:val="2"/>
        </w:numPr>
        <w:pBdr>
          <w:top w:val="nil"/>
          <w:left w:val="nil"/>
          <w:bottom w:val="nil"/>
          <w:right w:val="nil"/>
          <w:between w:val="nil"/>
        </w:pBdr>
        <w:spacing w:after="0" w:line="300" w:lineRule="auto"/>
        <w:jc w:val="both"/>
        <w:rPr>
          <w:sz w:val="20"/>
          <w:szCs w:val="20"/>
        </w:rPr>
      </w:pPr>
      <w:r w:rsidRPr="003568F9">
        <w:rPr>
          <w:sz w:val="20"/>
          <w:szCs w:val="20"/>
        </w:rPr>
        <w:t>O Levantamento Topográfico, Planialtimétrico, Cadastral e Georreferenciamento a ser realizado nas áreas externas deve lançar mão do uso de Estação Total, GPS e outros equipamentos que forem necessários para se alcançar a precisão prevista na NBR 13.133/1994, devendo ainda:</w:t>
      </w:r>
    </w:p>
    <w:p w14:paraId="628BB319" w14:textId="77777777" w:rsidR="009177F0" w:rsidRPr="003568F9" w:rsidRDefault="00E9188C">
      <w:pPr>
        <w:numPr>
          <w:ilvl w:val="4"/>
          <w:numId w:val="2"/>
        </w:numPr>
        <w:pBdr>
          <w:top w:val="nil"/>
          <w:left w:val="nil"/>
          <w:bottom w:val="nil"/>
          <w:right w:val="nil"/>
          <w:between w:val="nil"/>
        </w:pBdr>
        <w:spacing w:after="0" w:line="300" w:lineRule="auto"/>
        <w:ind w:left="2551" w:hanging="795"/>
        <w:jc w:val="both"/>
      </w:pPr>
      <w:r w:rsidRPr="003568F9">
        <w:rPr>
          <w:sz w:val="20"/>
          <w:szCs w:val="20"/>
        </w:rPr>
        <w:t>Informar limites e confrontações da propriedade pela determinação do seu perímetro, incluindo o alinhamento das vias ou logradouros com os quais faça frente, bem como a sua orientação e a sua amarração a pontos materializados no terreno de uma rede de referência cadastral, ou, no caso de sua inexistência, a pontos notáveis e estáveis nas suas imediações;</w:t>
      </w:r>
    </w:p>
    <w:p w14:paraId="2462A9AA" w14:textId="77777777" w:rsidR="009177F0" w:rsidRPr="003568F9" w:rsidRDefault="00E9188C">
      <w:pPr>
        <w:numPr>
          <w:ilvl w:val="4"/>
          <w:numId w:val="2"/>
        </w:numPr>
        <w:pBdr>
          <w:top w:val="nil"/>
          <w:left w:val="nil"/>
          <w:bottom w:val="nil"/>
          <w:right w:val="nil"/>
          <w:between w:val="nil"/>
        </w:pBdr>
        <w:spacing w:after="0" w:line="300" w:lineRule="auto"/>
        <w:ind w:left="2551" w:hanging="795"/>
        <w:jc w:val="both"/>
      </w:pPr>
      <w:r w:rsidRPr="003568F9">
        <w:rPr>
          <w:sz w:val="20"/>
          <w:szCs w:val="20"/>
        </w:rPr>
        <w:t>Determinar as alturas relativas à superfície de referência, dos pontos de apoio e/ou dos pontos de detalhes, visando à representação altimétrica da superfície levantada;</w:t>
      </w:r>
    </w:p>
    <w:p w14:paraId="7813A197" w14:textId="77777777" w:rsidR="009177F0" w:rsidRPr="003568F9" w:rsidRDefault="00E9188C">
      <w:pPr>
        <w:numPr>
          <w:ilvl w:val="4"/>
          <w:numId w:val="2"/>
        </w:numPr>
        <w:pBdr>
          <w:top w:val="nil"/>
          <w:left w:val="nil"/>
          <w:bottom w:val="nil"/>
          <w:right w:val="nil"/>
          <w:between w:val="nil"/>
        </w:pBdr>
        <w:spacing w:after="0" w:line="300" w:lineRule="auto"/>
        <w:ind w:left="2551" w:hanging="795"/>
        <w:jc w:val="both"/>
      </w:pPr>
      <w:r w:rsidRPr="003568F9">
        <w:rPr>
          <w:sz w:val="20"/>
          <w:szCs w:val="20"/>
        </w:rPr>
        <w:t>Determinar planimetricamente a posição de detalhes visíveis ao nível e acima do solo e de interesse à sua finalidade, tais como: limites de vegetação ou de culturas, cercas internas, edificações, benfeitorias, posteamentos, barrancos, árvores isoladas, valos, valas, drenagem natural e artificial, etc.</w:t>
      </w:r>
    </w:p>
    <w:p w14:paraId="242B1EF5" w14:textId="77777777" w:rsidR="009177F0" w:rsidRPr="003568F9" w:rsidRDefault="00E9188C">
      <w:pPr>
        <w:numPr>
          <w:ilvl w:val="4"/>
          <w:numId w:val="2"/>
        </w:numPr>
        <w:pBdr>
          <w:top w:val="nil"/>
          <w:left w:val="nil"/>
          <w:bottom w:val="nil"/>
          <w:right w:val="nil"/>
          <w:between w:val="nil"/>
        </w:pBdr>
        <w:spacing w:after="0" w:line="300" w:lineRule="auto"/>
        <w:ind w:left="2551" w:hanging="795"/>
        <w:jc w:val="both"/>
      </w:pPr>
      <w:r w:rsidRPr="003568F9">
        <w:rPr>
          <w:sz w:val="20"/>
          <w:szCs w:val="20"/>
        </w:rPr>
        <w:lastRenderedPageBreak/>
        <w:t>O Levantamento Topográfico, Planialtimétrico, Cadastral e Georreferenciamento indica a necessidade de:</w:t>
      </w:r>
    </w:p>
    <w:p w14:paraId="254F75A5" w14:textId="77777777" w:rsidR="009177F0" w:rsidRPr="003568F9" w:rsidRDefault="00E9188C">
      <w:pPr>
        <w:numPr>
          <w:ilvl w:val="5"/>
          <w:numId w:val="2"/>
        </w:numPr>
        <w:pBdr>
          <w:top w:val="nil"/>
          <w:left w:val="nil"/>
          <w:bottom w:val="nil"/>
          <w:right w:val="nil"/>
          <w:between w:val="nil"/>
        </w:pBdr>
        <w:spacing w:after="0" w:line="300" w:lineRule="auto"/>
        <w:ind w:left="3118" w:hanging="1124"/>
        <w:jc w:val="both"/>
      </w:pPr>
      <w:r w:rsidRPr="003568F9">
        <w:rPr>
          <w:sz w:val="20"/>
          <w:szCs w:val="20"/>
        </w:rPr>
        <w:t>Obtenção do mapeamento de referência cadastral na Prefeitura Municipal, em arquivo em formato digital conforme o Sistema Geodésico Brasileiro (SGB);</w:t>
      </w:r>
    </w:p>
    <w:p w14:paraId="74611035" w14:textId="77777777" w:rsidR="009177F0" w:rsidRPr="003568F9" w:rsidRDefault="00E9188C">
      <w:pPr>
        <w:numPr>
          <w:ilvl w:val="5"/>
          <w:numId w:val="2"/>
        </w:numPr>
        <w:pBdr>
          <w:top w:val="nil"/>
          <w:left w:val="nil"/>
          <w:bottom w:val="nil"/>
          <w:right w:val="nil"/>
          <w:between w:val="nil"/>
        </w:pBdr>
        <w:spacing w:after="0" w:line="300" w:lineRule="auto"/>
        <w:ind w:left="3118" w:hanging="1124"/>
        <w:jc w:val="both"/>
      </w:pPr>
      <w:r w:rsidRPr="003568F9">
        <w:rPr>
          <w:sz w:val="20"/>
          <w:szCs w:val="20"/>
        </w:rPr>
        <w:t>Planejamento da execução do serviço, informando a seleção de métodos e a aparelhagem conforme a NBR 13.133/1994;</w:t>
      </w:r>
    </w:p>
    <w:p w14:paraId="4AB7B637" w14:textId="77777777" w:rsidR="009177F0" w:rsidRPr="003568F9" w:rsidRDefault="00E9188C">
      <w:pPr>
        <w:numPr>
          <w:ilvl w:val="5"/>
          <w:numId w:val="2"/>
        </w:numPr>
        <w:pBdr>
          <w:top w:val="nil"/>
          <w:left w:val="nil"/>
          <w:bottom w:val="nil"/>
          <w:right w:val="nil"/>
          <w:between w:val="nil"/>
        </w:pBdr>
        <w:spacing w:after="0" w:line="300" w:lineRule="auto"/>
        <w:ind w:left="3118" w:hanging="1124"/>
        <w:jc w:val="both"/>
      </w:pPr>
      <w:r w:rsidRPr="003568F9">
        <w:rPr>
          <w:sz w:val="20"/>
          <w:szCs w:val="20"/>
        </w:rPr>
        <w:t>Representação gráfica das informações obtidas no levantamento de campo em planta com escala e nível de detalhamento conforme a NBR 13.133/1994;</w:t>
      </w:r>
    </w:p>
    <w:p w14:paraId="04D64AA7" w14:textId="77777777" w:rsidR="009177F0" w:rsidRPr="003568F9" w:rsidRDefault="00E9188C">
      <w:pPr>
        <w:widowControl w:val="0"/>
        <w:numPr>
          <w:ilvl w:val="5"/>
          <w:numId w:val="2"/>
        </w:numPr>
        <w:spacing w:after="0" w:line="300" w:lineRule="auto"/>
        <w:ind w:left="3118" w:right="8" w:hanging="1124"/>
        <w:jc w:val="both"/>
        <w:rPr>
          <w:sz w:val="20"/>
          <w:szCs w:val="20"/>
        </w:rPr>
      </w:pPr>
      <w:r w:rsidRPr="003568F9">
        <w:rPr>
          <w:sz w:val="20"/>
          <w:szCs w:val="20"/>
        </w:rPr>
        <w:t>Representação gráfica das informações obtidas no levantamento de campo em perfis longitudinais e transversais do terreno;</w:t>
      </w:r>
    </w:p>
    <w:p w14:paraId="2BFAA703" w14:textId="77777777" w:rsidR="009177F0" w:rsidRPr="003568F9" w:rsidRDefault="00E9188C">
      <w:pPr>
        <w:widowControl w:val="0"/>
        <w:numPr>
          <w:ilvl w:val="5"/>
          <w:numId w:val="2"/>
        </w:numPr>
        <w:spacing w:after="0" w:line="300" w:lineRule="auto"/>
        <w:ind w:left="3118" w:right="8" w:hanging="1124"/>
        <w:jc w:val="both"/>
        <w:rPr>
          <w:sz w:val="20"/>
          <w:szCs w:val="20"/>
        </w:rPr>
      </w:pPr>
      <w:r w:rsidRPr="003568F9">
        <w:rPr>
          <w:sz w:val="20"/>
          <w:szCs w:val="20"/>
        </w:rPr>
        <w:t>Produção e entrega de Caderneta de Campo;</w:t>
      </w:r>
    </w:p>
    <w:p w14:paraId="49E5D65C" w14:textId="77777777" w:rsidR="009177F0" w:rsidRPr="003568F9" w:rsidRDefault="00E9188C">
      <w:pPr>
        <w:widowControl w:val="0"/>
        <w:numPr>
          <w:ilvl w:val="5"/>
          <w:numId w:val="2"/>
        </w:numPr>
        <w:spacing w:after="0" w:line="300" w:lineRule="auto"/>
        <w:ind w:left="3118" w:right="8" w:hanging="1124"/>
        <w:jc w:val="both"/>
        <w:rPr>
          <w:sz w:val="20"/>
          <w:szCs w:val="20"/>
        </w:rPr>
      </w:pPr>
      <w:r w:rsidRPr="003568F9">
        <w:rPr>
          <w:sz w:val="20"/>
          <w:szCs w:val="20"/>
        </w:rPr>
        <w:t>Produção e entrega de Memorial Descritivo constando planilhas de cálculo, os pontos de amarração fixos (pontos notáveis), com as respectivas coordenadas e medidas.</w:t>
      </w:r>
    </w:p>
    <w:p w14:paraId="115D7113"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Ao final de cada etapa é necessário, após o recebimento e análise, a emissão de aceite por parte da CONTRATANTE para início da fase seguinte.</w:t>
      </w:r>
    </w:p>
    <w:p w14:paraId="48C79DB9"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 objeto do contrato deverá, obrigatoriamente, contemplar todas as atividades, documentos e informações conforme definições e detalhamentos contidos neste Projeto Básico;</w:t>
      </w:r>
    </w:p>
    <w:p w14:paraId="2CFAA869"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 serviço será realizado nos seguintes Campi, conforme Anexo IX:</w:t>
      </w:r>
    </w:p>
    <w:p w14:paraId="271B94B2" w14:textId="77777777" w:rsidR="009177F0" w:rsidRPr="003568F9" w:rsidRDefault="00E9188C">
      <w:pPr>
        <w:numPr>
          <w:ilvl w:val="3"/>
          <w:numId w:val="2"/>
        </w:numPr>
        <w:spacing w:after="0" w:line="300" w:lineRule="auto"/>
        <w:jc w:val="both"/>
        <w:rPr>
          <w:sz w:val="20"/>
          <w:szCs w:val="20"/>
        </w:rPr>
      </w:pPr>
      <w:r w:rsidRPr="003568F9">
        <w:rPr>
          <w:sz w:val="20"/>
          <w:szCs w:val="20"/>
        </w:rPr>
        <w:t>Faculdade de Farmácia - R. Dr. Mário Vianna, 523 - Santa Rosa, Niterói - RJ, 24241-000</w:t>
      </w:r>
    </w:p>
    <w:p w14:paraId="68242E41" w14:textId="77777777" w:rsidR="009177F0" w:rsidRPr="003568F9" w:rsidRDefault="00E9188C">
      <w:pPr>
        <w:numPr>
          <w:ilvl w:val="3"/>
          <w:numId w:val="2"/>
        </w:numPr>
        <w:spacing w:after="0" w:line="300" w:lineRule="auto"/>
        <w:jc w:val="both"/>
        <w:rPr>
          <w:sz w:val="20"/>
          <w:szCs w:val="20"/>
        </w:rPr>
      </w:pPr>
      <w:r w:rsidRPr="003568F9">
        <w:rPr>
          <w:sz w:val="20"/>
          <w:szCs w:val="20"/>
        </w:rPr>
        <w:t xml:space="preserve">Faculdade de Direito - R. Presidente Pedreira, 62 - Ingá, Niterói - RJ, 24210-510 </w:t>
      </w:r>
    </w:p>
    <w:p w14:paraId="4F0F594A"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Os dias e horários para desenvolvimento do levantamento deverão ser estipulados pela CONTRATADA no Plano de execução do levantamento de cada edificação, a ser submetido à aprovação do CONTRATANTE antes do início do levantamento.</w:t>
      </w:r>
    </w:p>
    <w:p w14:paraId="1AE15862" w14:textId="77777777" w:rsidR="009177F0" w:rsidRPr="003568F9" w:rsidRDefault="00E9188C">
      <w:pPr>
        <w:numPr>
          <w:ilvl w:val="2"/>
          <w:numId w:val="2"/>
        </w:numPr>
        <w:pBdr>
          <w:top w:val="nil"/>
          <w:left w:val="nil"/>
          <w:bottom w:val="nil"/>
          <w:right w:val="nil"/>
          <w:between w:val="nil"/>
        </w:pBdr>
        <w:spacing w:after="0" w:line="300" w:lineRule="auto"/>
        <w:ind w:hanging="570"/>
        <w:jc w:val="both"/>
        <w:rPr>
          <w:sz w:val="20"/>
          <w:szCs w:val="20"/>
        </w:rPr>
      </w:pPr>
      <w:r w:rsidRPr="003568F9">
        <w:rPr>
          <w:sz w:val="20"/>
          <w:szCs w:val="20"/>
        </w:rPr>
        <w:t>Os produtos devem ser formalmente entregues revisados para análise técnica pela CONTRATANTE, contendo, além dos desenhos, todas as informações que o subsidiaram na forma de um Relatório Circunstanciado. Após sofrer os ajustes decorrentes da análise técnica da CONTRATANTE, os produtos devem retornar à CONTRATANTE até o devido aceite desta fase através de Termo de aceite da contratação;</w:t>
      </w:r>
    </w:p>
    <w:p w14:paraId="52085BAD" w14:textId="5CD9B7C4" w:rsidR="009177F0" w:rsidRPr="003568F9" w:rsidRDefault="00E9188C">
      <w:pPr>
        <w:numPr>
          <w:ilvl w:val="2"/>
          <w:numId w:val="2"/>
        </w:numPr>
        <w:pBdr>
          <w:top w:val="nil"/>
          <w:left w:val="nil"/>
          <w:bottom w:val="nil"/>
          <w:right w:val="nil"/>
          <w:between w:val="nil"/>
        </w:pBdr>
        <w:spacing w:after="0" w:line="300" w:lineRule="auto"/>
        <w:ind w:hanging="570"/>
        <w:jc w:val="both"/>
        <w:rPr>
          <w:sz w:val="20"/>
          <w:szCs w:val="20"/>
        </w:rPr>
      </w:pPr>
      <w:r w:rsidRPr="003568F9">
        <w:rPr>
          <w:sz w:val="20"/>
          <w:szCs w:val="20"/>
        </w:rPr>
        <w:t xml:space="preserve">Devem ser realizadas reuniões quinzenais entre a CONTRATANTE e a CONTRATADA com o objetivo de atualização do estado de desenvolvimento do trabalho e para passagem de </w:t>
      </w:r>
      <w:r w:rsidR="00FC3369" w:rsidRPr="003568F9">
        <w:rPr>
          <w:sz w:val="20"/>
          <w:szCs w:val="20"/>
        </w:rPr>
        <w:t>conhecimentos à</w:t>
      </w:r>
      <w:r w:rsidRPr="003568F9">
        <w:rPr>
          <w:sz w:val="20"/>
          <w:szCs w:val="20"/>
        </w:rPr>
        <w:t xml:space="preserve"> CONTRATANTE. </w:t>
      </w:r>
    </w:p>
    <w:p w14:paraId="25B1DEE8"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A documentação relativa ao desenvolvimento dos produtos finais só será considerada entregue à CONTRATANTE se contiver todo o conteúdo estabelecido para a respectiva fase, conforme especificado no item 7.1.4;</w:t>
      </w:r>
    </w:p>
    <w:p w14:paraId="33C122B4"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A critério da CONTRATANTE, poderão ser solicitados maiores detalhamentos e esclarecimentos dos documentos que compõem o produto;</w:t>
      </w:r>
    </w:p>
    <w:p w14:paraId="135D249E"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 prazo previsto para a elaboração do objeto de contrato é de 8 (oito) meses, conforme Cronograma de Entregas, anexo a este Projeto Básico, a partir do recebimento e assinatura do documento “Ordem de Início de Serviços”;</w:t>
      </w:r>
    </w:p>
    <w:p w14:paraId="775270FA"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O cronograma de realização dos serviços deverá atender ao cronograma físico-financeiro estabelecido neste Projeto Básico.</w:t>
      </w:r>
    </w:p>
    <w:p w14:paraId="2AE1FFB1" w14:textId="77777777" w:rsidR="00FC3369" w:rsidRDefault="00FC3369" w:rsidP="00FC3369">
      <w:pPr>
        <w:spacing w:after="0" w:line="300" w:lineRule="auto"/>
        <w:ind w:left="648"/>
        <w:jc w:val="both"/>
        <w:rPr>
          <w:sz w:val="20"/>
          <w:szCs w:val="20"/>
        </w:rPr>
      </w:pPr>
    </w:p>
    <w:p w14:paraId="30C50DC6" w14:textId="3EB46DB8" w:rsidR="009177F0" w:rsidRDefault="00E9188C">
      <w:pPr>
        <w:numPr>
          <w:ilvl w:val="1"/>
          <w:numId w:val="2"/>
        </w:numPr>
        <w:spacing w:after="0" w:line="300" w:lineRule="auto"/>
        <w:jc w:val="both"/>
        <w:rPr>
          <w:sz w:val="20"/>
          <w:szCs w:val="20"/>
        </w:rPr>
      </w:pPr>
      <w:r w:rsidRPr="003568F9">
        <w:rPr>
          <w:sz w:val="20"/>
          <w:szCs w:val="20"/>
        </w:rPr>
        <w:t>Os seguintes Campus/ edificações estão contempladas pelo levantamento arquitetônico:</w:t>
      </w:r>
    </w:p>
    <w:p w14:paraId="6B372C89" w14:textId="77777777" w:rsidR="00FC3369" w:rsidRPr="003568F9" w:rsidRDefault="00FC3369" w:rsidP="00FC3369">
      <w:pPr>
        <w:spacing w:after="0" w:line="300" w:lineRule="auto"/>
        <w:ind w:left="648"/>
        <w:jc w:val="both"/>
        <w:rPr>
          <w:sz w:val="20"/>
          <w:szCs w:val="20"/>
        </w:rPr>
      </w:pPr>
    </w:p>
    <w:p w14:paraId="12AE2E96" w14:textId="77777777" w:rsidR="009177F0" w:rsidRPr="003568F9" w:rsidRDefault="009177F0">
      <w:pPr>
        <w:tabs>
          <w:tab w:val="left" w:pos="984"/>
        </w:tabs>
        <w:spacing w:after="0" w:line="300" w:lineRule="auto"/>
        <w:ind w:left="792"/>
        <w:jc w:val="both"/>
        <w:rPr>
          <w:sz w:val="20"/>
          <w:szCs w:val="20"/>
        </w:rPr>
      </w:pPr>
    </w:p>
    <w:tbl>
      <w:tblPr>
        <w:tblStyle w:val="a"/>
        <w:tblW w:w="90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940"/>
        <w:gridCol w:w="1740"/>
        <w:gridCol w:w="1485"/>
        <w:gridCol w:w="1305"/>
      </w:tblGrid>
      <w:tr w:rsidR="009177F0" w:rsidRPr="003568F9" w14:paraId="50AE181F" w14:textId="77777777">
        <w:trPr>
          <w:trHeight w:val="525"/>
          <w:jc w:val="center"/>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14:paraId="3F3DF92C" w14:textId="77777777" w:rsidR="009177F0" w:rsidRPr="003568F9" w:rsidRDefault="00E9188C">
            <w:pPr>
              <w:widowControl w:val="0"/>
              <w:spacing w:after="0" w:line="300" w:lineRule="auto"/>
              <w:jc w:val="center"/>
              <w:rPr>
                <w:b/>
                <w:sz w:val="20"/>
                <w:szCs w:val="20"/>
              </w:rPr>
            </w:pPr>
            <w:r w:rsidRPr="003568F9">
              <w:rPr>
                <w:b/>
                <w:sz w:val="20"/>
                <w:szCs w:val="20"/>
              </w:rPr>
              <w:lastRenderedPageBreak/>
              <w:t>Campus</w:t>
            </w:r>
          </w:p>
        </w:tc>
        <w:tc>
          <w:tcPr>
            <w:tcW w:w="294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478CEE2B" w14:textId="77777777" w:rsidR="009177F0" w:rsidRPr="003568F9" w:rsidRDefault="00E9188C">
            <w:pPr>
              <w:widowControl w:val="0"/>
              <w:spacing w:after="0" w:line="300" w:lineRule="auto"/>
              <w:rPr>
                <w:b/>
                <w:sz w:val="20"/>
                <w:szCs w:val="20"/>
              </w:rPr>
            </w:pPr>
            <w:r w:rsidRPr="003568F9">
              <w:rPr>
                <w:b/>
                <w:sz w:val="20"/>
                <w:szCs w:val="20"/>
              </w:rPr>
              <w:t>Unidade/ Edificação</w:t>
            </w:r>
          </w:p>
        </w:tc>
        <w:tc>
          <w:tcPr>
            <w:tcW w:w="174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0499B1A7" w14:textId="77777777" w:rsidR="009177F0" w:rsidRPr="003568F9" w:rsidRDefault="00E9188C">
            <w:pPr>
              <w:widowControl w:val="0"/>
              <w:spacing w:after="0" w:line="300" w:lineRule="auto"/>
              <w:jc w:val="center"/>
              <w:rPr>
                <w:b/>
                <w:sz w:val="20"/>
                <w:szCs w:val="20"/>
              </w:rPr>
            </w:pPr>
            <w:r w:rsidRPr="003568F9">
              <w:rPr>
                <w:b/>
                <w:sz w:val="20"/>
                <w:szCs w:val="20"/>
              </w:rPr>
              <w:t>Área construída da unidade (m²)</w:t>
            </w:r>
          </w:p>
        </w:tc>
        <w:tc>
          <w:tcPr>
            <w:tcW w:w="1485"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174118D4" w14:textId="77777777" w:rsidR="009177F0" w:rsidRPr="003568F9" w:rsidRDefault="00E9188C">
            <w:pPr>
              <w:widowControl w:val="0"/>
              <w:spacing w:after="0" w:line="300" w:lineRule="auto"/>
              <w:jc w:val="center"/>
              <w:rPr>
                <w:b/>
                <w:sz w:val="20"/>
                <w:szCs w:val="20"/>
              </w:rPr>
            </w:pPr>
            <w:r w:rsidRPr="003568F9">
              <w:rPr>
                <w:b/>
                <w:sz w:val="20"/>
                <w:szCs w:val="20"/>
              </w:rPr>
              <w:t>Área total construída (m²)</w:t>
            </w:r>
          </w:p>
        </w:tc>
        <w:tc>
          <w:tcPr>
            <w:tcW w:w="1305"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37624998" w14:textId="77777777" w:rsidR="009177F0" w:rsidRPr="003568F9" w:rsidRDefault="00E9188C">
            <w:pPr>
              <w:widowControl w:val="0"/>
              <w:spacing w:after="0" w:line="300" w:lineRule="auto"/>
              <w:jc w:val="center"/>
              <w:rPr>
                <w:b/>
                <w:sz w:val="20"/>
                <w:szCs w:val="20"/>
              </w:rPr>
            </w:pPr>
            <w:r w:rsidRPr="003568F9">
              <w:rPr>
                <w:b/>
                <w:sz w:val="20"/>
                <w:szCs w:val="20"/>
              </w:rPr>
              <w:t>Área do Campus(m²)</w:t>
            </w:r>
          </w:p>
        </w:tc>
      </w:tr>
      <w:tr w:rsidR="009177F0" w:rsidRPr="003568F9" w14:paraId="587852FB" w14:textId="77777777">
        <w:trPr>
          <w:trHeight w:val="525"/>
          <w:jc w:val="center"/>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E0372D" w14:textId="77777777" w:rsidR="009177F0" w:rsidRPr="003568F9" w:rsidRDefault="00E9188C">
            <w:pPr>
              <w:widowControl w:val="0"/>
              <w:spacing w:after="0" w:line="300" w:lineRule="auto"/>
              <w:jc w:val="center"/>
              <w:rPr>
                <w:sz w:val="20"/>
                <w:szCs w:val="20"/>
              </w:rPr>
            </w:pPr>
            <w:r w:rsidRPr="003568F9">
              <w:rPr>
                <w:sz w:val="20"/>
                <w:szCs w:val="20"/>
              </w:rPr>
              <w:t>Direito I</w:t>
            </w:r>
          </w:p>
        </w:tc>
        <w:tc>
          <w:tcPr>
            <w:tcW w:w="29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B191FD" w14:textId="77777777" w:rsidR="009177F0" w:rsidRPr="003568F9" w:rsidRDefault="00E9188C">
            <w:pPr>
              <w:widowControl w:val="0"/>
              <w:spacing w:after="0" w:line="300" w:lineRule="auto"/>
              <w:rPr>
                <w:sz w:val="20"/>
                <w:szCs w:val="20"/>
              </w:rPr>
            </w:pPr>
            <w:r w:rsidRPr="003568F9">
              <w:rPr>
                <w:sz w:val="20"/>
                <w:szCs w:val="20"/>
              </w:rPr>
              <w:t>Faculdade de Direito I - Prédio Principal</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3A6C2E" w14:textId="77777777" w:rsidR="009177F0" w:rsidRPr="003568F9" w:rsidRDefault="00E9188C">
            <w:pPr>
              <w:widowControl w:val="0"/>
              <w:spacing w:after="0" w:line="300" w:lineRule="auto"/>
              <w:jc w:val="center"/>
              <w:rPr>
                <w:sz w:val="20"/>
                <w:szCs w:val="20"/>
              </w:rPr>
            </w:pPr>
            <w:r w:rsidRPr="003568F9">
              <w:rPr>
                <w:sz w:val="20"/>
                <w:szCs w:val="20"/>
              </w:rPr>
              <w:t>2.373,28</w:t>
            </w:r>
          </w:p>
        </w:tc>
        <w:tc>
          <w:tcPr>
            <w:tcW w:w="148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54EF4F" w14:textId="77777777" w:rsidR="009177F0" w:rsidRPr="003568F9" w:rsidRDefault="00E9188C">
            <w:pPr>
              <w:widowControl w:val="0"/>
              <w:spacing w:after="0" w:line="300" w:lineRule="auto"/>
              <w:jc w:val="center"/>
              <w:rPr>
                <w:sz w:val="20"/>
                <w:szCs w:val="20"/>
              </w:rPr>
            </w:pPr>
            <w:r w:rsidRPr="003568F9">
              <w:rPr>
                <w:sz w:val="20"/>
                <w:szCs w:val="20"/>
              </w:rPr>
              <w:t>4.523,52</w:t>
            </w:r>
          </w:p>
        </w:tc>
        <w:tc>
          <w:tcPr>
            <w:tcW w:w="130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6D984C" w14:textId="77777777" w:rsidR="009177F0" w:rsidRPr="003568F9" w:rsidRDefault="00E9188C">
            <w:pPr>
              <w:widowControl w:val="0"/>
              <w:spacing w:after="0" w:line="300" w:lineRule="auto"/>
              <w:jc w:val="center"/>
              <w:rPr>
                <w:sz w:val="20"/>
                <w:szCs w:val="20"/>
              </w:rPr>
            </w:pPr>
            <w:r w:rsidRPr="003568F9">
              <w:rPr>
                <w:sz w:val="20"/>
                <w:szCs w:val="20"/>
              </w:rPr>
              <w:t>7.550,00</w:t>
            </w:r>
          </w:p>
        </w:tc>
      </w:tr>
      <w:tr w:rsidR="009177F0" w:rsidRPr="003568F9" w14:paraId="2E7C894C" w14:textId="77777777">
        <w:trPr>
          <w:trHeight w:val="525"/>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B1449F1"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656575" w14:textId="77777777" w:rsidR="009177F0" w:rsidRPr="003568F9" w:rsidRDefault="00E9188C">
            <w:pPr>
              <w:widowControl w:val="0"/>
              <w:spacing w:after="0" w:line="300" w:lineRule="auto"/>
              <w:rPr>
                <w:sz w:val="20"/>
                <w:szCs w:val="20"/>
              </w:rPr>
            </w:pPr>
            <w:r w:rsidRPr="003568F9">
              <w:rPr>
                <w:sz w:val="20"/>
                <w:szCs w:val="20"/>
              </w:rPr>
              <w:t>Faculdade de Direito I - Anexo/ Ginásio/ Guarita/ Casa de Força</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24192" w14:textId="77777777" w:rsidR="009177F0" w:rsidRPr="003568F9" w:rsidRDefault="00E9188C">
            <w:pPr>
              <w:widowControl w:val="0"/>
              <w:spacing w:after="0" w:line="300" w:lineRule="auto"/>
              <w:jc w:val="center"/>
              <w:rPr>
                <w:sz w:val="20"/>
                <w:szCs w:val="20"/>
              </w:rPr>
            </w:pPr>
            <w:r w:rsidRPr="003568F9">
              <w:rPr>
                <w:sz w:val="20"/>
                <w:szCs w:val="20"/>
              </w:rPr>
              <w:t>2.150,24</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8CA78D9"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A8AEB95" w14:textId="77777777" w:rsidR="009177F0" w:rsidRPr="003568F9" w:rsidRDefault="009177F0">
            <w:pPr>
              <w:widowControl w:val="0"/>
              <w:spacing w:after="0" w:line="300" w:lineRule="auto"/>
              <w:rPr>
                <w:sz w:val="20"/>
                <w:szCs w:val="20"/>
              </w:rPr>
            </w:pPr>
          </w:p>
        </w:tc>
      </w:tr>
      <w:tr w:rsidR="009177F0" w:rsidRPr="003568F9" w14:paraId="366584E6" w14:textId="77777777">
        <w:trPr>
          <w:trHeight w:val="270"/>
          <w:jc w:val="center"/>
        </w:trPr>
        <w:tc>
          <w:tcPr>
            <w:tcW w:w="1590"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BFE19" w14:textId="77777777" w:rsidR="009177F0" w:rsidRPr="003568F9" w:rsidRDefault="00E9188C">
            <w:pPr>
              <w:widowControl w:val="0"/>
              <w:spacing w:after="0" w:line="300" w:lineRule="auto"/>
              <w:jc w:val="center"/>
              <w:rPr>
                <w:sz w:val="20"/>
                <w:szCs w:val="20"/>
              </w:rPr>
            </w:pPr>
            <w:r w:rsidRPr="003568F9">
              <w:rPr>
                <w:sz w:val="20"/>
                <w:szCs w:val="20"/>
              </w:rPr>
              <w:t>Farmácia</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00EF4" w14:textId="77777777" w:rsidR="009177F0" w:rsidRPr="003568F9" w:rsidRDefault="00E9188C">
            <w:pPr>
              <w:widowControl w:val="0"/>
              <w:spacing w:after="0" w:line="300" w:lineRule="auto"/>
              <w:rPr>
                <w:sz w:val="20"/>
                <w:szCs w:val="20"/>
              </w:rPr>
            </w:pPr>
            <w:r w:rsidRPr="003568F9">
              <w:rPr>
                <w:sz w:val="20"/>
                <w:szCs w:val="20"/>
              </w:rPr>
              <w:t>Bloco A - Prédio Principal</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A6282" w14:textId="77777777" w:rsidR="009177F0" w:rsidRPr="003568F9" w:rsidRDefault="00E9188C">
            <w:pPr>
              <w:widowControl w:val="0"/>
              <w:spacing w:after="0" w:line="300" w:lineRule="auto"/>
              <w:jc w:val="center"/>
              <w:rPr>
                <w:sz w:val="20"/>
                <w:szCs w:val="20"/>
              </w:rPr>
            </w:pPr>
            <w:r w:rsidRPr="003568F9">
              <w:rPr>
                <w:sz w:val="20"/>
                <w:szCs w:val="20"/>
              </w:rPr>
              <w:t>2.165,01</w:t>
            </w:r>
          </w:p>
        </w:tc>
        <w:tc>
          <w:tcPr>
            <w:tcW w:w="148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1F416" w14:textId="77777777" w:rsidR="009177F0" w:rsidRPr="003568F9" w:rsidRDefault="00E9188C">
            <w:pPr>
              <w:widowControl w:val="0"/>
              <w:spacing w:after="0" w:line="300" w:lineRule="auto"/>
              <w:jc w:val="center"/>
              <w:rPr>
                <w:sz w:val="20"/>
                <w:szCs w:val="20"/>
              </w:rPr>
            </w:pPr>
            <w:r w:rsidRPr="003568F9">
              <w:rPr>
                <w:sz w:val="20"/>
                <w:szCs w:val="20"/>
              </w:rPr>
              <w:t>3.524,24</w:t>
            </w:r>
          </w:p>
        </w:tc>
        <w:tc>
          <w:tcPr>
            <w:tcW w:w="130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2DC82F" w14:textId="77777777" w:rsidR="009177F0" w:rsidRPr="003568F9" w:rsidRDefault="00E9188C">
            <w:pPr>
              <w:widowControl w:val="0"/>
              <w:spacing w:after="0" w:line="300" w:lineRule="auto"/>
              <w:jc w:val="center"/>
              <w:rPr>
                <w:sz w:val="20"/>
                <w:szCs w:val="20"/>
              </w:rPr>
            </w:pPr>
            <w:r w:rsidRPr="003568F9">
              <w:rPr>
                <w:sz w:val="20"/>
                <w:szCs w:val="20"/>
              </w:rPr>
              <w:t>3.950,00</w:t>
            </w:r>
          </w:p>
        </w:tc>
      </w:tr>
      <w:tr w:rsidR="009177F0" w:rsidRPr="003568F9" w14:paraId="40BFFAB8"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FA82C84"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0B04D" w14:textId="77777777" w:rsidR="009177F0" w:rsidRPr="003568F9" w:rsidRDefault="00E9188C">
            <w:pPr>
              <w:widowControl w:val="0"/>
              <w:spacing w:after="0" w:line="300" w:lineRule="auto"/>
              <w:rPr>
                <w:sz w:val="20"/>
                <w:szCs w:val="20"/>
              </w:rPr>
            </w:pPr>
            <w:r w:rsidRPr="003568F9">
              <w:rPr>
                <w:sz w:val="20"/>
                <w:szCs w:val="20"/>
              </w:rPr>
              <w:t xml:space="preserve">Bloco B - </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38469F" w14:textId="77777777" w:rsidR="009177F0" w:rsidRPr="003568F9" w:rsidRDefault="00E9188C">
            <w:pPr>
              <w:widowControl w:val="0"/>
              <w:spacing w:after="0" w:line="300" w:lineRule="auto"/>
              <w:jc w:val="center"/>
              <w:rPr>
                <w:sz w:val="20"/>
                <w:szCs w:val="20"/>
              </w:rPr>
            </w:pPr>
            <w:r w:rsidRPr="003568F9">
              <w:rPr>
                <w:sz w:val="20"/>
                <w:szCs w:val="20"/>
              </w:rPr>
              <w:t>159,97</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1FA3AFF"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7B61E95" w14:textId="77777777" w:rsidR="009177F0" w:rsidRPr="003568F9" w:rsidRDefault="009177F0">
            <w:pPr>
              <w:widowControl w:val="0"/>
              <w:spacing w:after="0" w:line="300" w:lineRule="auto"/>
              <w:rPr>
                <w:sz w:val="20"/>
                <w:szCs w:val="20"/>
              </w:rPr>
            </w:pPr>
          </w:p>
        </w:tc>
      </w:tr>
      <w:tr w:rsidR="009177F0" w:rsidRPr="003568F9" w14:paraId="0855876A"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0022E5A"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B8ED71" w14:textId="77777777" w:rsidR="009177F0" w:rsidRPr="003568F9" w:rsidRDefault="00E9188C">
            <w:pPr>
              <w:widowControl w:val="0"/>
              <w:spacing w:after="0" w:line="300" w:lineRule="auto"/>
              <w:rPr>
                <w:sz w:val="20"/>
                <w:szCs w:val="20"/>
              </w:rPr>
            </w:pPr>
            <w:r w:rsidRPr="003568F9">
              <w:rPr>
                <w:sz w:val="20"/>
                <w:szCs w:val="20"/>
              </w:rPr>
              <w:t>Bloco C - Cantina</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79CB1C" w14:textId="77777777" w:rsidR="009177F0" w:rsidRPr="003568F9" w:rsidRDefault="00E9188C">
            <w:pPr>
              <w:widowControl w:val="0"/>
              <w:spacing w:after="0" w:line="300" w:lineRule="auto"/>
              <w:jc w:val="center"/>
              <w:rPr>
                <w:sz w:val="20"/>
                <w:szCs w:val="20"/>
              </w:rPr>
            </w:pPr>
            <w:r w:rsidRPr="003568F9">
              <w:rPr>
                <w:sz w:val="20"/>
                <w:szCs w:val="20"/>
              </w:rPr>
              <w:t>71,617</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671E0D1"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9CA7E21" w14:textId="77777777" w:rsidR="009177F0" w:rsidRPr="003568F9" w:rsidRDefault="009177F0">
            <w:pPr>
              <w:widowControl w:val="0"/>
              <w:spacing w:after="0" w:line="300" w:lineRule="auto"/>
              <w:rPr>
                <w:sz w:val="20"/>
                <w:szCs w:val="20"/>
              </w:rPr>
            </w:pPr>
          </w:p>
        </w:tc>
      </w:tr>
      <w:tr w:rsidR="009177F0" w:rsidRPr="003568F9" w14:paraId="618A307A"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438B5AA"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E1187" w14:textId="77777777" w:rsidR="009177F0" w:rsidRPr="003568F9" w:rsidRDefault="00E9188C">
            <w:pPr>
              <w:widowControl w:val="0"/>
              <w:spacing w:after="0" w:line="300" w:lineRule="auto"/>
              <w:rPr>
                <w:sz w:val="20"/>
                <w:szCs w:val="20"/>
              </w:rPr>
            </w:pPr>
            <w:r w:rsidRPr="003568F9">
              <w:rPr>
                <w:sz w:val="20"/>
                <w:szCs w:val="20"/>
              </w:rPr>
              <w:t>Bloco D - Biblioteca</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13288F" w14:textId="77777777" w:rsidR="009177F0" w:rsidRPr="003568F9" w:rsidRDefault="00E9188C">
            <w:pPr>
              <w:widowControl w:val="0"/>
              <w:spacing w:after="0" w:line="300" w:lineRule="auto"/>
              <w:jc w:val="center"/>
              <w:rPr>
                <w:sz w:val="20"/>
                <w:szCs w:val="20"/>
              </w:rPr>
            </w:pPr>
            <w:r w:rsidRPr="003568F9">
              <w:rPr>
                <w:sz w:val="20"/>
                <w:szCs w:val="20"/>
              </w:rPr>
              <w:t>514,53</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707B87C"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E3D5247" w14:textId="77777777" w:rsidR="009177F0" w:rsidRPr="003568F9" w:rsidRDefault="009177F0">
            <w:pPr>
              <w:widowControl w:val="0"/>
              <w:spacing w:after="0" w:line="300" w:lineRule="auto"/>
              <w:rPr>
                <w:sz w:val="20"/>
                <w:szCs w:val="20"/>
              </w:rPr>
            </w:pPr>
          </w:p>
        </w:tc>
      </w:tr>
      <w:tr w:rsidR="009177F0" w:rsidRPr="003568F9" w14:paraId="4F1B0F81"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D72AB7D"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2994DC" w14:textId="77777777" w:rsidR="009177F0" w:rsidRPr="003568F9" w:rsidRDefault="00E9188C">
            <w:pPr>
              <w:widowControl w:val="0"/>
              <w:spacing w:after="0" w:line="300" w:lineRule="auto"/>
              <w:rPr>
                <w:sz w:val="20"/>
                <w:szCs w:val="20"/>
              </w:rPr>
            </w:pPr>
            <w:r w:rsidRPr="003568F9">
              <w:rPr>
                <w:sz w:val="20"/>
                <w:szCs w:val="20"/>
              </w:rPr>
              <w:t>Bloco E – LURA</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40631B" w14:textId="77777777" w:rsidR="009177F0" w:rsidRPr="003568F9" w:rsidRDefault="00E9188C">
            <w:pPr>
              <w:widowControl w:val="0"/>
              <w:spacing w:after="0" w:line="300" w:lineRule="auto"/>
              <w:jc w:val="center"/>
              <w:rPr>
                <w:sz w:val="20"/>
                <w:szCs w:val="20"/>
              </w:rPr>
            </w:pPr>
            <w:r w:rsidRPr="003568F9">
              <w:rPr>
                <w:sz w:val="20"/>
                <w:szCs w:val="20"/>
              </w:rPr>
              <w:t>532,15</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A2702F0"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5A892F9" w14:textId="77777777" w:rsidR="009177F0" w:rsidRPr="003568F9" w:rsidRDefault="009177F0">
            <w:pPr>
              <w:widowControl w:val="0"/>
              <w:spacing w:after="0" w:line="300" w:lineRule="auto"/>
              <w:rPr>
                <w:sz w:val="20"/>
                <w:szCs w:val="20"/>
              </w:rPr>
            </w:pPr>
          </w:p>
        </w:tc>
      </w:tr>
      <w:tr w:rsidR="009177F0" w:rsidRPr="003568F9" w14:paraId="2AA857D5"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C2EB8C7"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3A03C" w14:textId="77777777" w:rsidR="009177F0" w:rsidRPr="003568F9" w:rsidRDefault="00E9188C">
            <w:pPr>
              <w:widowControl w:val="0"/>
              <w:spacing w:after="0" w:line="300" w:lineRule="auto"/>
              <w:rPr>
                <w:sz w:val="20"/>
                <w:szCs w:val="20"/>
              </w:rPr>
            </w:pPr>
            <w:r w:rsidRPr="003568F9">
              <w:rPr>
                <w:sz w:val="20"/>
                <w:szCs w:val="20"/>
              </w:rPr>
              <w:t>Bloco F - Anexo</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6CD86" w14:textId="77777777" w:rsidR="009177F0" w:rsidRPr="003568F9" w:rsidRDefault="00E9188C">
            <w:pPr>
              <w:widowControl w:val="0"/>
              <w:spacing w:after="0" w:line="300" w:lineRule="auto"/>
              <w:jc w:val="center"/>
              <w:rPr>
                <w:sz w:val="20"/>
                <w:szCs w:val="20"/>
              </w:rPr>
            </w:pPr>
            <w:r w:rsidRPr="003568F9">
              <w:rPr>
                <w:sz w:val="20"/>
                <w:szCs w:val="20"/>
              </w:rPr>
              <w:t>70,80</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0978291"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F78DC4E" w14:textId="77777777" w:rsidR="009177F0" w:rsidRPr="003568F9" w:rsidRDefault="009177F0">
            <w:pPr>
              <w:widowControl w:val="0"/>
              <w:spacing w:after="0" w:line="300" w:lineRule="auto"/>
              <w:rPr>
                <w:sz w:val="20"/>
                <w:szCs w:val="20"/>
              </w:rPr>
            </w:pPr>
          </w:p>
        </w:tc>
      </w:tr>
      <w:tr w:rsidR="009177F0" w:rsidRPr="003568F9" w14:paraId="3FD82416" w14:textId="77777777">
        <w:trPr>
          <w:trHeight w:val="270"/>
          <w:jc w:val="center"/>
        </w:trPr>
        <w:tc>
          <w:tcPr>
            <w:tcW w:w="159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73E4266" w14:textId="77777777" w:rsidR="009177F0" w:rsidRPr="003568F9" w:rsidRDefault="009177F0">
            <w:pPr>
              <w:widowControl w:val="0"/>
              <w:spacing w:after="0" w:line="300" w:lineRule="auto"/>
              <w:rPr>
                <w:sz w:val="20"/>
                <w:szCs w:val="20"/>
              </w:rPr>
            </w:pP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86097D" w14:textId="77777777" w:rsidR="009177F0" w:rsidRPr="003568F9" w:rsidRDefault="00E9188C">
            <w:pPr>
              <w:widowControl w:val="0"/>
              <w:spacing w:after="0" w:line="300" w:lineRule="auto"/>
              <w:rPr>
                <w:sz w:val="20"/>
                <w:szCs w:val="20"/>
              </w:rPr>
            </w:pPr>
            <w:r w:rsidRPr="003568F9">
              <w:rPr>
                <w:sz w:val="20"/>
                <w:szCs w:val="20"/>
              </w:rPr>
              <w:t>Guarita/ Anexos</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26D05D" w14:textId="77777777" w:rsidR="009177F0" w:rsidRPr="003568F9" w:rsidRDefault="00E9188C">
            <w:pPr>
              <w:widowControl w:val="0"/>
              <w:spacing w:after="0" w:line="300" w:lineRule="auto"/>
              <w:jc w:val="center"/>
              <w:rPr>
                <w:sz w:val="20"/>
                <w:szCs w:val="20"/>
              </w:rPr>
            </w:pPr>
            <w:r w:rsidRPr="003568F9">
              <w:rPr>
                <w:sz w:val="20"/>
                <w:szCs w:val="20"/>
              </w:rPr>
              <w:t>10,17</w:t>
            </w:r>
          </w:p>
        </w:tc>
        <w:tc>
          <w:tcPr>
            <w:tcW w:w="148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142BFE" w14:textId="77777777" w:rsidR="009177F0" w:rsidRPr="003568F9" w:rsidRDefault="009177F0">
            <w:pPr>
              <w:widowControl w:val="0"/>
              <w:spacing w:after="0" w:line="300" w:lineRule="auto"/>
              <w:rPr>
                <w:sz w:val="20"/>
                <w:szCs w:val="20"/>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7E88F8E" w14:textId="77777777" w:rsidR="009177F0" w:rsidRPr="003568F9" w:rsidRDefault="009177F0">
            <w:pPr>
              <w:widowControl w:val="0"/>
              <w:spacing w:after="0" w:line="300" w:lineRule="auto"/>
              <w:rPr>
                <w:sz w:val="20"/>
                <w:szCs w:val="20"/>
              </w:rPr>
            </w:pPr>
          </w:p>
        </w:tc>
      </w:tr>
    </w:tbl>
    <w:p w14:paraId="61ED303D" w14:textId="77777777" w:rsidR="009177F0" w:rsidRPr="003568F9" w:rsidRDefault="009177F0">
      <w:pPr>
        <w:tabs>
          <w:tab w:val="left" w:pos="984"/>
        </w:tabs>
        <w:spacing w:after="0" w:line="300" w:lineRule="auto"/>
        <w:ind w:left="792"/>
        <w:jc w:val="both"/>
        <w:rPr>
          <w:sz w:val="20"/>
          <w:szCs w:val="20"/>
        </w:rPr>
      </w:pPr>
    </w:p>
    <w:p w14:paraId="6360829A" w14:textId="77777777" w:rsidR="009177F0" w:rsidRPr="003568F9" w:rsidRDefault="00E9188C">
      <w:pPr>
        <w:numPr>
          <w:ilvl w:val="2"/>
          <w:numId w:val="2"/>
        </w:numPr>
        <w:tabs>
          <w:tab w:val="left" w:pos="984"/>
        </w:tabs>
        <w:spacing w:after="0" w:line="300" w:lineRule="auto"/>
        <w:ind w:hanging="570"/>
        <w:jc w:val="both"/>
        <w:rPr>
          <w:sz w:val="20"/>
          <w:szCs w:val="20"/>
        </w:rPr>
      </w:pPr>
      <w:r w:rsidRPr="003568F9">
        <w:rPr>
          <w:sz w:val="20"/>
          <w:szCs w:val="20"/>
        </w:rPr>
        <w:t>A área total construída a ser contratada é de</w:t>
      </w:r>
      <w:r w:rsidRPr="003568F9">
        <w:rPr>
          <w:b/>
          <w:sz w:val="20"/>
          <w:szCs w:val="20"/>
        </w:rPr>
        <w:t xml:space="preserve"> 8.047,76m².</w:t>
      </w:r>
    </w:p>
    <w:p w14:paraId="087F441C" w14:textId="77777777" w:rsidR="009177F0" w:rsidRPr="003568F9" w:rsidRDefault="00E9188C">
      <w:pPr>
        <w:numPr>
          <w:ilvl w:val="2"/>
          <w:numId w:val="2"/>
        </w:numPr>
        <w:spacing w:after="0" w:line="300" w:lineRule="auto"/>
        <w:ind w:hanging="570"/>
        <w:jc w:val="both"/>
        <w:rPr>
          <w:sz w:val="20"/>
          <w:szCs w:val="20"/>
        </w:rPr>
      </w:pPr>
      <w:r w:rsidRPr="003568F9">
        <w:rPr>
          <w:sz w:val="20"/>
          <w:szCs w:val="20"/>
        </w:rPr>
        <w:t xml:space="preserve">A área total dos Campi é de </w:t>
      </w:r>
      <w:r w:rsidRPr="003568F9">
        <w:rPr>
          <w:b/>
          <w:sz w:val="20"/>
          <w:szCs w:val="20"/>
        </w:rPr>
        <w:t>11.500 m²</w:t>
      </w:r>
      <w:r w:rsidRPr="003568F9">
        <w:rPr>
          <w:sz w:val="20"/>
          <w:szCs w:val="20"/>
        </w:rPr>
        <w:t>.</w:t>
      </w:r>
    </w:p>
    <w:p w14:paraId="1564AACF" w14:textId="120D1F07" w:rsidR="009177F0" w:rsidRPr="003568F9" w:rsidRDefault="00E9188C">
      <w:pPr>
        <w:numPr>
          <w:ilvl w:val="2"/>
          <w:numId w:val="2"/>
        </w:numPr>
        <w:spacing w:after="0" w:line="300" w:lineRule="auto"/>
        <w:ind w:hanging="570"/>
        <w:jc w:val="both"/>
        <w:rPr>
          <w:sz w:val="20"/>
          <w:szCs w:val="20"/>
        </w:rPr>
      </w:pPr>
      <w:r w:rsidRPr="003568F9">
        <w:rPr>
          <w:sz w:val="20"/>
          <w:szCs w:val="20"/>
        </w:rPr>
        <w:t xml:space="preserve">A </w:t>
      </w:r>
      <w:r w:rsidR="00FC3369" w:rsidRPr="003568F9">
        <w:rPr>
          <w:sz w:val="20"/>
          <w:szCs w:val="20"/>
        </w:rPr>
        <w:t>estimativa das</w:t>
      </w:r>
      <w:r w:rsidRPr="003568F9">
        <w:rPr>
          <w:sz w:val="20"/>
          <w:szCs w:val="20"/>
        </w:rPr>
        <w:t xml:space="preserve"> quantidades a serem contratadas para o Campus da Faculdade de Farmácia foi revisada de acordo com o documento “2020-001-UFF-GRL-PLA-GRC-0504-LDC-D00”, desenvolvido por bolsistas da SAEP em junho de 2021, anexo a este Projeto Básico.</w:t>
      </w:r>
    </w:p>
    <w:p w14:paraId="51F9895C" w14:textId="77777777" w:rsidR="009177F0" w:rsidRPr="003568F9" w:rsidRDefault="00E9188C">
      <w:pPr>
        <w:numPr>
          <w:ilvl w:val="1"/>
          <w:numId w:val="2"/>
        </w:numPr>
        <w:spacing w:after="0" w:line="300" w:lineRule="auto"/>
        <w:ind w:left="567" w:hanging="567"/>
        <w:jc w:val="both"/>
        <w:rPr>
          <w:sz w:val="20"/>
          <w:szCs w:val="20"/>
        </w:rPr>
      </w:pPr>
      <w:r w:rsidRPr="003568F9">
        <w:rPr>
          <w:sz w:val="20"/>
          <w:szCs w:val="20"/>
        </w:rPr>
        <w:t xml:space="preserve">Não é permitida a subcontratação do total dos Serviços. </w:t>
      </w:r>
    </w:p>
    <w:p w14:paraId="6D17772B" w14:textId="77777777" w:rsidR="009177F0" w:rsidRPr="003568F9" w:rsidRDefault="00E9188C">
      <w:pPr>
        <w:numPr>
          <w:ilvl w:val="1"/>
          <w:numId w:val="2"/>
        </w:numPr>
        <w:spacing w:after="0" w:line="300" w:lineRule="auto"/>
        <w:ind w:left="567" w:hanging="567"/>
        <w:jc w:val="both"/>
        <w:rPr>
          <w:sz w:val="20"/>
          <w:szCs w:val="20"/>
        </w:rPr>
      </w:pPr>
      <w:r w:rsidRPr="003568F9">
        <w:rPr>
          <w:sz w:val="20"/>
          <w:szCs w:val="20"/>
        </w:rPr>
        <w:t>É permitida a subcontratação parcial do objeto.</w:t>
      </w:r>
    </w:p>
    <w:p w14:paraId="3843AA47" w14:textId="77777777" w:rsidR="009177F0" w:rsidRPr="003568F9" w:rsidRDefault="009177F0">
      <w:pPr>
        <w:pBdr>
          <w:top w:val="nil"/>
          <w:left w:val="nil"/>
          <w:bottom w:val="nil"/>
          <w:right w:val="nil"/>
          <w:between w:val="nil"/>
        </w:pBdr>
        <w:spacing w:after="0" w:line="300" w:lineRule="auto"/>
        <w:ind w:left="567" w:hanging="567"/>
        <w:jc w:val="both"/>
        <w:rPr>
          <w:color w:val="000000"/>
          <w:sz w:val="20"/>
          <w:szCs w:val="20"/>
        </w:rPr>
      </w:pPr>
    </w:p>
    <w:p w14:paraId="16E830CD" w14:textId="77777777" w:rsidR="009177F0" w:rsidRPr="003568F9" w:rsidRDefault="00E9188C">
      <w:pPr>
        <w:pStyle w:val="Ttulo1"/>
        <w:numPr>
          <w:ilvl w:val="0"/>
          <w:numId w:val="5"/>
        </w:numPr>
        <w:ind w:left="566" w:hanging="566"/>
        <w:rPr>
          <w:highlight w:val="none"/>
        </w:rPr>
      </w:pPr>
      <w:r w:rsidRPr="003568F9">
        <w:rPr>
          <w:highlight w:val="none"/>
        </w:rPr>
        <w:t>MODELO DE GESTÃO DO CONTRATO E CRITÉRIOS DE MEDIÇÃO</w:t>
      </w:r>
    </w:p>
    <w:p w14:paraId="64A4D521" w14:textId="77777777" w:rsidR="009177F0" w:rsidRPr="003568F9" w:rsidRDefault="009177F0">
      <w:pPr>
        <w:tabs>
          <w:tab w:val="left" w:pos="0"/>
        </w:tabs>
        <w:spacing w:after="0" w:line="300" w:lineRule="auto"/>
      </w:pPr>
    </w:p>
    <w:p w14:paraId="229136B8" w14:textId="77777777" w:rsidR="009177F0" w:rsidRPr="003568F9" w:rsidRDefault="00E9188C">
      <w:pPr>
        <w:widowControl w:val="0"/>
        <w:numPr>
          <w:ilvl w:val="1"/>
          <w:numId w:val="3"/>
        </w:numPr>
        <w:spacing w:after="0" w:line="300" w:lineRule="auto"/>
        <w:ind w:left="566" w:right="56" w:hanging="566"/>
        <w:rPr>
          <w:sz w:val="20"/>
          <w:szCs w:val="20"/>
        </w:rPr>
      </w:pPr>
      <w:r w:rsidRPr="003568F9">
        <w:rPr>
          <w:sz w:val="20"/>
          <w:szCs w:val="20"/>
        </w:rPr>
        <w:t>Denominações e respectivas responsabilidades gerais as quais complementam e não eliminam as responsabilidades específicas detalhadas em todos os itens deste documento e do Contrato:</w:t>
      </w:r>
    </w:p>
    <w:p w14:paraId="37ED019E" w14:textId="77777777" w:rsidR="009177F0" w:rsidRPr="003568F9" w:rsidRDefault="00E9188C">
      <w:pPr>
        <w:widowControl w:val="0"/>
        <w:numPr>
          <w:ilvl w:val="2"/>
          <w:numId w:val="3"/>
        </w:numPr>
        <w:spacing w:after="0" w:line="300" w:lineRule="auto"/>
        <w:ind w:left="566" w:right="8" w:hanging="566"/>
        <w:jc w:val="both"/>
        <w:rPr>
          <w:sz w:val="20"/>
          <w:szCs w:val="20"/>
        </w:rPr>
      </w:pPr>
      <w:r w:rsidRPr="003568F9">
        <w:rPr>
          <w:sz w:val="20"/>
          <w:szCs w:val="20"/>
        </w:rPr>
        <w:t xml:space="preserve">CONTRATANTE: UNIVERSIDADE FEDERAL FLUMINENSE, Autarquia Federal da Administração Pública responsável por fiscalizar a CONTRATADA fundamentada pela Lei 8.666/93, pelas determinações do TCU e da AGU e pelo conteúdo do Edital e do Contrato. </w:t>
      </w:r>
    </w:p>
    <w:p w14:paraId="1A63DCE6" w14:textId="76410E0C" w:rsidR="009177F0" w:rsidRPr="003568F9" w:rsidRDefault="00E9188C">
      <w:pPr>
        <w:widowControl w:val="0"/>
        <w:numPr>
          <w:ilvl w:val="2"/>
          <w:numId w:val="3"/>
        </w:numPr>
        <w:spacing w:after="0" w:line="300" w:lineRule="auto"/>
        <w:ind w:left="566" w:right="8" w:hanging="566"/>
        <w:jc w:val="both"/>
        <w:rPr>
          <w:sz w:val="20"/>
          <w:szCs w:val="20"/>
        </w:rPr>
      </w:pPr>
      <w:r w:rsidRPr="003568F9">
        <w:rPr>
          <w:sz w:val="20"/>
          <w:szCs w:val="20"/>
        </w:rPr>
        <w:t xml:space="preserve">FISCALIZAÇÃO: Equipe de profissionais indicados por Determinação de Serviço pela CONTRATANTE como Fiscais do contrato, integrantes da Superintendência de Engenharia, Arquitetura e Patrimônio (SAEP), sendo responsáveis pela aprovação dos serviços e produtos gerados pela </w:t>
      </w:r>
      <w:r w:rsidR="00FC3369" w:rsidRPr="003568F9">
        <w:rPr>
          <w:sz w:val="20"/>
          <w:szCs w:val="20"/>
        </w:rPr>
        <w:t>CONTRATADA, bem</w:t>
      </w:r>
      <w:r w:rsidRPr="003568F9">
        <w:rPr>
          <w:sz w:val="20"/>
          <w:szCs w:val="20"/>
        </w:rPr>
        <w:t xml:space="preserve"> como a definição de diretrizes e parâmetros técnicos para o desenvolvimento do projeto;  </w:t>
      </w:r>
    </w:p>
    <w:p w14:paraId="041E1683" w14:textId="21676EA5" w:rsidR="009177F0" w:rsidRPr="003568F9" w:rsidRDefault="00E9188C">
      <w:pPr>
        <w:widowControl w:val="0"/>
        <w:numPr>
          <w:ilvl w:val="2"/>
          <w:numId w:val="3"/>
        </w:numPr>
        <w:spacing w:after="0" w:line="300" w:lineRule="auto"/>
        <w:ind w:left="566" w:right="8" w:hanging="566"/>
        <w:jc w:val="both"/>
        <w:rPr>
          <w:sz w:val="20"/>
          <w:szCs w:val="20"/>
        </w:rPr>
      </w:pPr>
      <w:r w:rsidRPr="003568F9">
        <w:rPr>
          <w:sz w:val="20"/>
          <w:szCs w:val="20"/>
        </w:rPr>
        <w:t xml:space="preserve">CONTRATADA: Empresa a ser CONTRATADA pela Administração Pública por meio de licitação, </w:t>
      </w:r>
      <w:r w:rsidR="00FC3369" w:rsidRPr="003568F9">
        <w:rPr>
          <w:sz w:val="20"/>
          <w:szCs w:val="20"/>
        </w:rPr>
        <w:t>a qual</w:t>
      </w:r>
      <w:r w:rsidRPr="003568F9">
        <w:rPr>
          <w:sz w:val="20"/>
          <w:szCs w:val="20"/>
        </w:rPr>
        <w:t xml:space="preserve"> tem como função desenvolver o objeto da contratação com a equipe </w:t>
      </w:r>
      <w:r w:rsidR="00FC3369" w:rsidRPr="003568F9">
        <w:rPr>
          <w:sz w:val="20"/>
          <w:szCs w:val="20"/>
        </w:rPr>
        <w:t>de Fiscalização</w:t>
      </w:r>
      <w:r w:rsidRPr="003568F9">
        <w:rPr>
          <w:sz w:val="20"/>
          <w:szCs w:val="20"/>
        </w:rPr>
        <w:t xml:space="preserve"> designada para aprovação.</w:t>
      </w:r>
    </w:p>
    <w:p w14:paraId="1152407D" w14:textId="77777777" w:rsidR="009177F0" w:rsidRPr="003568F9" w:rsidRDefault="00E9188C">
      <w:pPr>
        <w:numPr>
          <w:ilvl w:val="1"/>
          <w:numId w:val="3"/>
        </w:numPr>
        <w:spacing w:after="0" w:line="300" w:lineRule="auto"/>
        <w:ind w:left="566" w:hanging="566"/>
        <w:jc w:val="both"/>
        <w:rPr>
          <w:sz w:val="20"/>
          <w:szCs w:val="20"/>
        </w:rPr>
      </w:pPr>
      <w:r w:rsidRPr="003568F9">
        <w:rPr>
          <w:sz w:val="20"/>
          <w:szCs w:val="20"/>
        </w:rPr>
        <w:t>Após a assinatura do contrato, o representante da CONTRATANTE realizará comunicação à CONTRATADA para realização de reunião inicial que objetiva a assinatura do documento Ordem de Início dos Serviços.</w:t>
      </w:r>
    </w:p>
    <w:p w14:paraId="1B80A4EC" w14:textId="0558039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sz w:val="20"/>
          <w:szCs w:val="20"/>
        </w:rPr>
        <w:t xml:space="preserve">A reunião inicial para a assinatura do documento Ordem de Início dos </w:t>
      </w:r>
      <w:r w:rsidR="00FC3369" w:rsidRPr="003568F9">
        <w:rPr>
          <w:sz w:val="20"/>
          <w:szCs w:val="20"/>
        </w:rPr>
        <w:t>Serviços será</w:t>
      </w:r>
      <w:r w:rsidRPr="003568F9">
        <w:rPr>
          <w:sz w:val="20"/>
          <w:szCs w:val="20"/>
        </w:rPr>
        <w:t xml:space="preserve">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3143BD57" w14:textId="301D9CB9" w:rsidR="009177F0" w:rsidRPr="003568F9" w:rsidRDefault="00E9188C">
      <w:pPr>
        <w:numPr>
          <w:ilvl w:val="1"/>
          <w:numId w:val="3"/>
        </w:numPr>
        <w:spacing w:after="0" w:line="300" w:lineRule="auto"/>
        <w:ind w:left="566" w:hanging="566"/>
        <w:jc w:val="both"/>
        <w:rPr>
          <w:sz w:val="20"/>
          <w:szCs w:val="20"/>
        </w:rPr>
      </w:pPr>
      <w:r w:rsidRPr="003568F9">
        <w:rPr>
          <w:sz w:val="20"/>
          <w:szCs w:val="20"/>
        </w:rPr>
        <w:t>A comunicação entre a CONTRATANTE e a CONTRATADA deve ser estabelecida através de endereço eletrônico (“</w:t>
      </w:r>
      <w:r w:rsidRPr="003568F9">
        <w:rPr>
          <w:i/>
          <w:sz w:val="20"/>
          <w:szCs w:val="20"/>
        </w:rPr>
        <w:t>e-mail</w:t>
      </w:r>
      <w:r w:rsidRPr="003568F9">
        <w:rPr>
          <w:sz w:val="20"/>
          <w:szCs w:val="20"/>
        </w:rPr>
        <w:t xml:space="preserve">”) e reuniões remotas através de plataformas como </w:t>
      </w:r>
      <w:r w:rsidR="00FC3369" w:rsidRPr="003568F9">
        <w:rPr>
          <w:sz w:val="20"/>
          <w:szCs w:val="20"/>
        </w:rPr>
        <w:t>o Google</w:t>
      </w:r>
      <w:r w:rsidRPr="003568F9">
        <w:rPr>
          <w:sz w:val="20"/>
          <w:szCs w:val="20"/>
        </w:rPr>
        <w:t xml:space="preserve"> Meet.</w:t>
      </w:r>
    </w:p>
    <w:p w14:paraId="0EC370A6" w14:textId="77777777" w:rsidR="009177F0" w:rsidRPr="003568F9" w:rsidRDefault="00E9188C">
      <w:pPr>
        <w:numPr>
          <w:ilvl w:val="1"/>
          <w:numId w:val="3"/>
        </w:numPr>
        <w:spacing w:after="0" w:line="300" w:lineRule="auto"/>
        <w:ind w:left="566" w:hanging="566"/>
        <w:jc w:val="both"/>
        <w:rPr>
          <w:sz w:val="20"/>
          <w:szCs w:val="20"/>
        </w:rPr>
      </w:pPr>
      <w:r w:rsidRPr="003568F9">
        <w:rPr>
          <w:sz w:val="20"/>
          <w:szCs w:val="20"/>
        </w:rPr>
        <w:lastRenderedPageBreak/>
        <w:t>A CONTRATADA deve apresentar Registro de Responsabilidade Técnica (RRT) ou Anotação de Responsabilidade Técnica (ART) referente à contratação de Arquiteto ou Engenheiro para acompanhamento da execução do serviço.</w:t>
      </w:r>
    </w:p>
    <w:p w14:paraId="7AC55310" w14:textId="7777777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color w:val="000000"/>
          <w:sz w:val="20"/>
          <w:szCs w:val="20"/>
        </w:rPr>
        <w:t>O representante da</w:t>
      </w:r>
      <w:r w:rsidRPr="003568F9">
        <w:rPr>
          <w:sz w:val="20"/>
          <w:szCs w:val="20"/>
        </w:rPr>
        <w:t xml:space="preserve"> CONTRATANTE </w:t>
      </w:r>
      <w:r w:rsidRPr="003568F9">
        <w:rPr>
          <w:color w:val="000000"/>
          <w:sz w:val="20"/>
          <w:szCs w:val="20"/>
        </w:rPr>
        <w:t xml:space="preserve">deverá promover o registro das ocorrências verificadas, adotando as providências necessárias ao fiel cumprimento das cláusulas contratuais, conforme o </w:t>
      </w:r>
      <w:r w:rsidRPr="003568F9">
        <w:rPr>
          <w:sz w:val="20"/>
          <w:szCs w:val="20"/>
        </w:rPr>
        <w:t>disposto nos §§ 1º e 2º do art. 67 da Lei nº 8.666, de 1993.</w:t>
      </w:r>
    </w:p>
    <w:p w14:paraId="7F1086F1" w14:textId="7777777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sz w:val="20"/>
          <w:szCs w:val="20"/>
        </w:rPr>
        <w:t xml:space="preserve">As apresentações devem ser realizadas fisicamente no escritório da CONTRATANTE, em data a ser definida em comum acordo, respeitando o cronograma estabelecido. Em caso de força maior ou acordo entre as partes, poderão ser realizadas apresentações virtuais através da ferramenta </w:t>
      </w:r>
      <w:r w:rsidRPr="003568F9">
        <w:rPr>
          <w:i/>
          <w:sz w:val="20"/>
          <w:szCs w:val="20"/>
        </w:rPr>
        <w:t>Google Meet</w:t>
      </w:r>
      <w:r w:rsidRPr="003568F9">
        <w:rPr>
          <w:sz w:val="20"/>
          <w:szCs w:val="20"/>
        </w:rPr>
        <w:t>.</w:t>
      </w:r>
    </w:p>
    <w:p w14:paraId="3815CEC0" w14:textId="7777777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sz w:val="20"/>
          <w:szCs w:val="20"/>
        </w:rPr>
        <w:t xml:space="preserve">A avaliação das entregas se baseará em inspeção visual, verificação de atendimento às legislações e normativas vigentes, dos requisitos estabelecidos para o produto neste Projeto Básico e da entrega de todos os produtos previstos para a etapa conforme Anexo X – Relatório de análise de entregáveis. </w:t>
      </w:r>
    </w:p>
    <w:p w14:paraId="37A977B0" w14:textId="0446355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sz w:val="20"/>
          <w:szCs w:val="20"/>
        </w:rPr>
        <w:t xml:space="preserve">Para que uma etapa seja considerada concluída, a mesma deverá ter todos os seus produtos entregues, </w:t>
      </w:r>
      <w:proofErr w:type="gramStart"/>
      <w:r w:rsidRPr="003568F9">
        <w:rPr>
          <w:sz w:val="20"/>
          <w:szCs w:val="20"/>
        </w:rPr>
        <w:t>ter  seus</w:t>
      </w:r>
      <w:proofErr w:type="gramEnd"/>
      <w:r w:rsidRPr="003568F9">
        <w:rPr>
          <w:sz w:val="20"/>
          <w:szCs w:val="20"/>
        </w:rPr>
        <w:t xml:space="preserve"> pontos de inspeção cumpridos e ter o recebimento definitivo formalizado pela CONTRATANTE, com a apresentação/entrega integral dos produtos desta fase conforme requisitos descritos neste documento, onde constem as assinaturas e  os dados de identificação (número do registro profissional) dos respectivos responsáveis técnicos. Com isso </w:t>
      </w:r>
      <w:r w:rsidR="00FC3369" w:rsidRPr="003568F9">
        <w:rPr>
          <w:sz w:val="20"/>
          <w:szCs w:val="20"/>
        </w:rPr>
        <w:t>será liberado</w:t>
      </w:r>
      <w:r w:rsidRPr="003568F9">
        <w:rPr>
          <w:sz w:val="20"/>
          <w:szCs w:val="20"/>
        </w:rPr>
        <w:t xml:space="preserve"> o pagamento correspondente ao recebimento final da etapa.  </w:t>
      </w:r>
    </w:p>
    <w:p w14:paraId="7B616FE7" w14:textId="7FE386DE" w:rsidR="009177F0" w:rsidRPr="003568F9" w:rsidRDefault="00E9188C">
      <w:pPr>
        <w:numPr>
          <w:ilvl w:val="1"/>
          <w:numId w:val="3"/>
        </w:numPr>
        <w:spacing w:after="0" w:line="300" w:lineRule="auto"/>
        <w:ind w:left="566" w:hanging="566"/>
        <w:jc w:val="both"/>
        <w:rPr>
          <w:sz w:val="20"/>
          <w:szCs w:val="20"/>
        </w:rPr>
      </w:pPr>
      <w:r w:rsidRPr="003568F9">
        <w:rPr>
          <w:sz w:val="20"/>
          <w:szCs w:val="20"/>
        </w:rPr>
        <w:t xml:space="preserve">Ao final de cada fase, a CONTRATADA deverá apresentar o serviço realizado, através da entrega do produto </w:t>
      </w:r>
      <w:r w:rsidR="00FC3369" w:rsidRPr="003568F9">
        <w:rPr>
          <w:sz w:val="20"/>
          <w:szCs w:val="20"/>
        </w:rPr>
        <w:t>em si</w:t>
      </w:r>
      <w:r w:rsidRPr="003568F9">
        <w:rPr>
          <w:sz w:val="20"/>
          <w:szCs w:val="20"/>
        </w:rPr>
        <w:t xml:space="preserve">, de relatório e de apresentação do produto à CONTRATANTE.  </w:t>
      </w:r>
    </w:p>
    <w:p w14:paraId="640EF05E" w14:textId="77777777" w:rsidR="009177F0" w:rsidRPr="003568F9" w:rsidRDefault="00E9188C">
      <w:pPr>
        <w:widowControl w:val="0"/>
        <w:numPr>
          <w:ilvl w:val="1"/>
          <w:numId w:val="3"/>
        </w:numPr>
        <w:spacing w:after="0" w:line="300" w:lineRule="auto"/>
        <w:ind w:left="566" w:right="8" w:hanging="566"/>
        <w:jc w:val="both"/>
        <w:rPr>
          <w:sz w:val="20"/>
          <w:szCs w:val="20"/>
        </w:rPr>
      </w:pPr>
      <w:r w:rsidRPr="003568F9">
        <w:rPr>
          <w:sz w:val="20"/>
          <w:szCs w:val="20"/>
        </w:rPr>
        <w:t xml:space="preserve">A apresentação dos produtos de cada etapa consistirá em uma palestra de aproximadamente 2h, na qual deverão ser exibidos os produtos correspondentes à entrega da etapa, assim como as dificuldades encontradas no período.  </w:t>
      </w:r>
    </w:p>
    <w:p w14:paraId="2C28454E" w14:textId="364A6B15" w:rsidR="009177F0" w:rsidRPr="003568F9" w:rsidRDefault="00E9188C">
      <w:pPr>
        <w:numPr>
          <w:ilvl w:val="1"/>
          <w:numId w:val="3"/>
        </w:numPr>
        <w:spacing w:after="0" w:line="300" w:lineRule="auto"/>
        <w:ind w:left="566" w:hanging="566"/>
        <w:jc w:val="both"/>
        <w:rPr>
          <w:sz w:val="20"/>
          <w:szCs w:val="20"/>
        </w:rPr>
      </w:pPr>
      <w:r w:rsidRPr="003568F9">
        <w:rPr>
          <w:sz w:val="20"/>
          <w:szCs w:val="20"/>
        </w:rPr>
        <w:t xml:space="preserve">Após a primeira análise, a CONTRATADA receberá um relatório de avaliação cujo conteúdo aponte as correções e alterações entre outros itens a serem executados. Este relatório será entregue à CONTRATADA por meio </w:t>
      </w:r>
      <w:r w:rsidR="00FC3369" w:rsidRPr="003568F9">
        <w:rPr>
          <w:sz w:val="20"/>
          <w:szCs w:val="20"/>
        </w:rPr>
        <w:t>de documento</w:t>
      </w:r>
      <w:r w:rsidRPr="003568F9">
        <w:rPr>
          <w:sz w:val="20"/>
          <w:szCs w:val="20"/>
        </w:rPr>
        <w:t xml:space="preserve"> formal no qual </w:t>
      </w:r>
      <w:proofErr w:type="gramStart"/>
      <w:r w:rsidRPr="003568F9">
        <w:rPr>
          <w:sz w:val="20"/>
          <w:szCs w:val="20"/>
        </w:rPr>
        <w:t>a mesma</w:t>
      </w:r>
      <w:proofErr w:type="gramEnd"/>
      <w:r w:rsidRPr="003568F9">
        <w:rPr>
          <w:sz w:val="20"/>
          <w:szCs w:val="20"/>
        </w:rPr>
        <w:t xml:space="preserve"> dará registro de recebimento e ciência do que estará sendo solicitado.  </w:t>
      </w:r>
    </w:p>
    <w:p w14:paraId="1FF77E2E" w14:textId="77777777" w:rsidR="009177F0" w:rsidRPr="003568F9" w:rsidRDefault="00E9188C">
      <w:pPr>
        <w:numPr>
          <w:ilvl w:val="1"/>
          <w:numId w:val="3"/>
        </w:numPr>
        <w:pBdr>
          <w:top w:val="nil"/>
          <w:left w:val="nil"/>
          <w:bottom w:val="nil"/>
          <w:right w:val="nil"/>
          <w:between w:val="nil"/>
        </w:pBdr>
        <w:spacing w:after="0" w:line="300" w:lineRule="auto"/>
        <w:ind w:left="566" w:hanging="566"/>
        <w:jc w:val="both"/>
        <w:rPr>
          <w:sz w:val="20"/>
          <w:szCs w:val="20"/>
        </w:rPr>
      </w:pPr>
      <w:r w:rsidRPr="003568F9">
        <w:rPr>
          <w:color w:val="000000"/>
          <w:sz w:val="20"/>
          <w:szCs w:val="20"/>
        </w:rPr>
        <w:t>Cada etapa será considerada efetivamente concluída quando os serviços previstos para aquela etapa, no Cronograma Físico-Financeiro, estiverem executados e aceitos em sua totalidade.</w:t>
      </w:r>
    </w:p>
    <w:p w14:paraId="74B07111" w14:textId="77777777" w:rsidR="009177F0" w:rsidRPr="003568F9" w:rsidRDefault="00E9188C">
      <w:pPr>
        <w:numPr>
          <w:ilvl w:val="1"/>
          <w:numId w:val="3"/>
        </w:numPr>
        <w:spacing w:after="0" w:line="300" w:lineRule="auto"/>
        <w:ind w:left="420" w:hanging="555"/>
        <w:jc w:val="both"/>
        <w:rPr>
          <w:sz w:val="20"/>
          <w:szCs w:val="20"/>
        </w:rPr>
      </w:pPr>
      <w:r w:rsidRPr="003568F9">
        <w:rPr>
          <w:sz w:val="20"/>
          <w:szCs w:val="20"/>
        </w:rPr>
        <w:t>O percentual de pagamento de cada fase está estabelecido no cronograma físico-financeiro anexo a este Projeto Básico.</w:t>
      </w:r>
    </w:p>
    <w:p w14:paraId="2FEE8885" w14:textId="77777777" w:rsidR="009177F0" w:rsidRPr="003568F9" w:rsidRDefault="009177F0">
      <w:pPr>
        <w:spacing w:after="0" w:line="300" w:lineRule="auto"/>
        <w:ind w:left="567" w:hanging="567"/>
        <w:jc w:val="both"/>
        <w:rPr>
          <w:sz w:val="20"/>
          <w:szCs w:val="20"/>
        </w:rPr>
      </w:pPr>
    </w:p>
    <w:p w14:paraId="6CF82D28" w14:textId="77777777" w:rsidR="009177F0" w:rsidRPr="003568F9" w:rsidRDefault="00E9188C">
      <w:pPr>
        <w:pStyle w:val="Ttulo1"/>
        <w:numPr>
          <w:ilvl w:val="0"/>
          <w:numId w:val="5"/>
        </w:numPr>
        <w:pBdr>
          <w:top w:val="nil"/>
          <w:left w:val="nil"/>
          <w:bottom w:val="nil"/>
          <w:right w:val="nil"/>
          <w:between w:val="nil"/>
        </w:pBdr>
        <w:ind w:left="566" w:hanging="566"/>
        <w:rPr>
          <w:highlight w:val="none"/>
        </w:rPr>
      </w:pPr>
      <w:r w:rsidRPr="003568F9">
        <w:rPr>
          <w:highlight w:val="none"/>
        </w:rPr>
        <w:t>OBRIGAÇÕES DA CONTRATANTE</w:t>
      </w:r>
    </w:p>
    <w:p w14:paraId="07E94561" w14:textId="77777777" w:rsidR="009177F0" w:rsidRPr="003568F9" w:rsidRDefault="009177F0">
      <w:pPr>
        <w:tabs>
          <w:tab w:val="left" w:pos="0"/>
        </w:tabs>
        <w:spacing w:after="0" w:line="300" w:lineRule="auto"/>
        <w:ind w:left="566"/>
      </w:pPr>
    </w:p>
    <w:p w14:paraId="1B1758CE" w14:textId="77777777" w:rsidR="009177F0" w:rsidRPr="003568F9" w:rsidRDefault="00E9188C">
      <w:pPr>
        <w:numPr>
          <w:ilvl w:val="1"/>
          <w:numId w:val="5"/>
        </w:numPr>
        <w:spacing w:after="0" w:line="300" w:lineRule="auto"/>
        <w:jc w:val="both"/>
      </w:pPr>
      <w:r w:rsidRPr="003568F9">
        <w:rPr>
          <w:sz w:val="20"/>
          <w:szCs w:val="20"/>
        </w:rPr>
        <w:t>Exigir o cumprimento de todas as obrigações assumidas pela CONTRATADA, de acordo com as cláusulas contratuais e os termos de sua proposta;</w:t>
      </w:r>
    </w:p>
    <w:p w14:paraId="69B6A403" w14:textId="77777777" w:rsidR="009177F0" w:rsidRPr="003568F9" w:rsidRDefault="00E9188C">
      <w:pPr>
        <w:numPr>
          <w:ilvl w:val="1"/>
          <w:numId w:val="5"/>
        </w:numPr>
        <w:spacing w:after="0" w:line="300" w:lineRule="auto"/>
        <w:jc w:val="both"/>
      </w:pPr>
      <w:r w:rsidRPr="003568F9">
        <w:rPr>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1EBEE461" w14:textId="77777777" w:rsidR="009177F0" w:rsidRPr="003568F9" w:rsidRDefault="00E9188C">
      <w:pPr>
        <w:numPr>
          <w:ilvl w:val="1"/>
          <w:numId w:val="5"/>
        </w:numPr>
        <w:spacing w:after="0" w:line="300" w:lineRule="auto"/>
        <w:jc w:val="both"/>
      </w:pPr>
      <w:r w:rsidRPr="003568F9">
        <w:rPr>
          <w:sz w:val="20"/>
          <w:szCs w:val="20"/>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1C4C1630" w14:textId="77777777" w:rsidR="009177F0" w:rsidRPr="003568F9" w:rsidRDefault="00E9188C">
      <w:pPr>
        <w:numPr>
          <w:ilvl w:val="1"/>
          <w:numId w:val="5"/>
        </w:numPr>
        <w:spacing w:after="0" w:line="300" w:lineRule="auto"/>
        <w:jc w:val="both"/>
      </w:pPr>
      <w:r w:rsidRPr="003568F9">
        <w:rPr>
          <w:sz w:val="20"/>
          <w:szCs w:val="20"/>
        </w:rPr>
        <w:t>Pagar à CONTRATADA o valor resultante da prestação do serviço, conforme cronograma físico-financeiro;</w:t>
      </w:r>
    </w:p>
    <w:p w14:paraId="2DFBE4B7" w14:textId="77777777" w:rsidR="009177F0" w:rsidRPr="003568F9" w:rsidRDefault="00E9188C">
      <w:pPr>
        <w:numPr>
          <w:ilvl w:val="1"/>
          <w:numId w:val="5"/>
        </w:numPr>
        <w:spacing w:after="0" w:line="300" w:lineRule="auto"/>
        <w:jc w:val="both"/>
      </w:pPr>
      <w:r w:rsidRPr="003568F9">
        <w:rPr>
          <w:sz w:val="20"/>
          <w:szCs w:val="20"/>
        </w:rPr>
        <w:t>Efetuar as retenções tributárias devidas sobre o valor da fatura de serviços da CONTRATADA, em conformidade com o Anexo XI, Item 6 da IN SEGES/MP nº 5/2017;</w:t>
      </w:r>
    </w:p>
    <w:p w14:paraId="3381F994" w14:textId="77777777" w:rsidR="009177F0" w:rsidRPr="003568F9" w:rsidRDefault="00E9188C">
      <w:pPr>
        <w:numPr>
          <w:ilvl w:val="1"/>
          <w:numId w:val="5"/>
        </w:numPr>
        <w:spacing w:after="0" w:line="300" w:lineRule="auto"/>
        <w:jc w:val="both"/>
      </w:pPr>
      <w:r w:rsidRPr="003568F9">
        <w:rPr>
          <w:sz w:val="20"/>
          <w:szCs w:val="20"/>
        </w:rPr>
        <w:t>Não praticar atos de ingerência na administração da CONTRATADA, tais como:</w:t>
      </w:r>
    </w:p>
    <w:p w14:paraId="1C5065FB" w14:textId="77777777" w:rsidR="009177F0" w:rsidRPr="003568F9" w:rsidRDefault="00E9188C">
      <w:pPr>
        <w:numPr>
          <w:ilvl w:val="2"/>
          <w:numId w:val="5"/>
        </w:numPr>
        <w:spacing w:after="0" w:line="300" w:lineRule="auto"/>
        <w:jc w:val="both"/>
      </w:pPr>
      <w:r w:rsidRPr="003568F9">
        <w:rPr>
          <w:sz w:val="20"/>
          <w:szCs w:val="20"/>
        </w:rPr>
        <w:t>exercer o poder de mando sobre os empregados da CONTRATADA, devendo reportar-se somente aos prepostos ou responsáveis por ela indicados, exceto quando o objeto da contratação previr o atendimento direto;</w:t>
      </w:r>
    </w:p>
    <w:p w14:paraId="5364FF09" w14:textId="77777777" w:rsidR="009177F0" w:rsidRPr="003568F9" w:rsidRDefault="00E9188C">
      <w:pPr>
        <w:numPr>
          <w:ilvl w:val="2"/>
          <w:numId w:val="5"/>
        </w:numPr>
        <w:spacing w:after="0" w:line="300" w:lineRule="auto"/>
        <w:jc w:val="both"/>
      </w:pPr>
      <w:r w:rsidRPr="003568F9">
        <w:rPr>
          <w:sz w:val="20"/>
          <w:szCs w:val="20"/>
        </w:rPr>
        <w:lastRenderedPageBreak/>
        <w:t>direcionar a contratação de pessoas para trabalhar nas empresas contratadas;</w:t>
      </w:r>
    </w:p>
    <w:p w14:paraId="6498E697" w14:textId="77777777" w:rsidR="009177F0" w:rsidRPr="003568F9" w:rsidRDefault="00E9188C">
      <w:pPr>
        <w:numPr>
          <w:ilvl w:val="2"/>
          <w:numId w:val="5"/>
        </w:numPr>
        <w:spacing w:after="0" w:line="300" w:lineRule="auto"/>
        <w:jc w:val="both"/>
      </w:pPr>
      <w:r w:rsidRPr="003568F9">
        <w:rPr>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8D32564" w14:textId="77777777" w:rsidR="009177F0" w:rsidRPr="003568F9" w:rsidRDefault="00E9188C">
      <w:pPr>
        <w:numPr>
          <w:ilvl w:val="2"/>
          <w:numId w:val="5"/>
        </w:numPr>
        <w:spacing w:after="0" w:line="300" w:lineRule="auto"/>
        <w:jc w:val="both"/>
      </w:pPr>
      <w:r w:rsidRPr="003568F9">
        <w:rPr>
          <w:sz w:val="20"/>
          <w:szCs w:val="20"/>
        </w:rPr>
        <w:t>considerar os trabalhadores da CONTRATADA como colaboradores eventuais do próprio órgão ou entidade responsável pela contratação, especialmente para efeito de concessão de diárias e passagens.</w:t>
      </w:r>
    </w:p>
    <w:p w14:paraId="374E54CE" w14:textId="77777777" w:rsidR="009177F0" w:rsidRPr="003568F9" w:rsidRDefault="00E9188C">
      <w:pPr>
        <w:numPr>
          <w:ilvl w:val="1"/>
          <w:numId w:val="5"/>
        </w:numPr>
        <w:spacing w:after="0" w:line="300" w:lineRule="auto"/>
        <w:jc w:val="both"/>
      </w:pPr>
      <w:r w:rsidRPr="003568F9">
        <w:rPr>
          <w:sz w:val="20"/>
          <w:szCs w:val="20"/>
        </w:rPr>
        <w:t>Fornecer por escrito as informações necessárias para o desenvolvimento dos serviços objeto do contrato;</w:t>
      </w:r>
    </w:p>
    <w:p w14:paraId="531836C1" w14:textId="77777777" w:rsidR="009177F0" w:rsidRPr="003568F9" w:rsidRDefault="00E9188C">
      <w:pPr>
        <w:numPr>
          <w:ilvl w:val="1"/>
          <w:numId w:val="5"/>
        </w:numPr>
        <w:spacing w:after="0" w:line="300" w:lineRule="auto"/>
        <w:jc w:val="both"/>
      </w:pPr>
      <w:r w:rsidRPr="003568F9">
        <w:rPr>
          <w:sz w:val="20"/>
          <w:szCs w:val="20"/>
        </w:rPr>
        <w:t>Realizar avaliações periódicas da qualidade dos serviços, após seu recebimento;</w:t>
      </w:r>
    </w:p>
    <w:p w14:paraId="62F974BC" w14:textId="77777777" w:rsidR="009177F0" w:rsidRPr="003568F9" w:rsidRDefault="00E9188C">
      <w:pPr>
        <w:numPr>
          <w:ilvl w:val="1"/>
          <w:numId w:val="5"/>
        </w:numPr>
        <w:spacing w:after="0" w:line="300" w:lineRule="auto"/>
        <w:jc w:val="both"/>
      </w:pPr>
      <w:r w:rsidRPr="003568F9">
        <w:rPr>
          <w:sz w:val="20"/>
          <w:szCs w:val="20"/>
        </w:rPr>
        <w:t xml:space="preserve">Cientificar o órgão de representação judicial da Advocacia-Geral da União para adoção das medidas cabíveis quando do descumprimento das obrigações pela CONTRATADA; </w:t>
      </w:r>
    </w:p>
    <w:p w14:paraId="17003C59" w14:textId="77777777" w:rsidR="009177F0" w:rsidRPr="003568F9" w:rsidRDefault="00E9188C">
      <w:pPr>
        <w:numPr>
          <w:ilvl w:val="1"/>
          <w:numId w:val="5"/>
        </w:numPr>
        <w:spacing w:after="0" w:line="300" w:lineRule="auto"/>
        <w:jc w:val="both"/>
      </w:pPr>
      <w:r w:rsidRPr="003568F9">
        <w:rPr>
          <w:sz w:val="20"/>
          <w:szCs w:val="20"/>
        </w:rPr>
        <w:t>Arquivar, entre outros documentos, de projetos, "</w:t>
      </w:r>
      <w:r w:rsidRPr="003568F9">
        <w:rPr>
          <w:i/>
          <w:sz w:val="20"/>
          <w:szCs w:val="20"/>
        </w:rPr>
        <w:t xml:space="preserve">as </w:t>
      </w:r>
      <w:proofErr w:type="spellStart"/>
      <w:r w:rsidRPr="003568F9">
        <w:rPr>
          <w:i/>
          <w:sz w:val="20"/>
          <w:szCs w:val="20"/>
        </w:rPr>
        <w:t>built</w:t>
      </w:r>
      <w:proofErr w:type="spellEnd"/>
      <w:r w:rsidRPr="003568F9">
        <w:rPr>
          <w:sz w:val="20"/>
          <w:szCs w:val="20"/>
        </w:rPr>
        <w:t>", especificações técnicas, orçamentos, termos de recebimento, contratos e aditamentos, relatórios de inspeções técnicas após o recebimento do serviço e notificações expedidas;</w:t>
      </w:r>
    </w:p>
    <w:p w14:paraId="7F17D2F5" w14:textId="77777777" w:rsidR="009177F0" w:rsidRPr="003568F9" w:rsidRDefault="00E9188C">
      <w:pPr>
        <w:numPr>
          <w:ilvl w:val="1"/>
          <w:numId w:val="5"/>
        </w:numPr>
        <w:spacing w:after="0" w:line="300" w:lineRule="auto"/>
        <w:jc w:val="both"/>
      </w:pPr>
      <w:r w:rsidRPr="003568F9">
        <w:rPr>
          <w:sz w:val="20"/>
          <w:szCs w:val="20"/>
        </w:rPr>
        <w:t>Fiscalizar o cumprimento dos requisitos legais, quando a CONTRATADA houver se beneficiado da preferência estabelecida pelo art. 3º, § 5º, da Lei nº 8.666, de 1993.</w:t>
      </w:r>
    </w:p>
    <w:p w14:paraId="5004FCC9" w14:textId="77777777" w:rsidR="009177F0" w:rsidRPr="003568F9" w:rsidRDefault="009177F0">
      <w:pPr>
        <w:spacing w:after="0" w:line="300" w:lineRule="auto"/>
        <w:ind w:left="425" w:right="-431" w:hanging="360"/>
        <w:jc w:val="both"/>
        <w:rPr>
          <w:sz w:val="20"/>
          <w:szCs w:val="20"/>
        </w:rPr>
      </w:pPr>
    </w:p>
    <w:p w14:paraId="6A62878E" w14:textId="77777777" w:rsidR="009177F0" w:rsidRPr="003568F9" w:rsidRDefault="00E9188C">
      <w:pPr>
        <w:keepNext/>
        <w:numPr>
          <w:ilvl w:val="0"/>
          <w:numId w:val="5"/>
        </w:numPr>
        <w:tabs>
          <w:tab w:val="left" w:pos="0"/>
          <w:tab w:val="left" w:pos="0"/>
        </w:tabs>
        <w:spacing w:after="0" w:line="300" w:lineRule="auto"/>
        <w:ind w:left="425"/>
        <w:rPr>
          <w:b/>
        </w:rPr>
      </w:pPr>
      <w:r w:rsidRPr="003568F9">
        <w:rPr>
          <w:b/>
        </w:rPr>
        <w:t>OBRIGAÇÕES DA CONTRATADA</w:t>
      </w:r>
    </w:p>
    <w:p w14:paraId="60F738F0" w14:textId="77777777" w:rsidR="009177F0" w:rsidRPr="003568F9" w:rsidRDefault="009177F0">
      <w:pPr>
        <w:tabs>
          <w:tab w:val="left" w:pos="0"/>
        </w:tabs>
        <w:spacing w:after="0" w:line="300" w:lineRule="auto"/>
        <w:ind w:left="425" w:hanging="360"/>
      </w:pPr>
    </w:p>
    <w:p w14:paraId="07502DAD" w14:textId="77777777" w:rsidR="009177F0" w:rsidRPr="003568F9" w:rsidRDefault="00E9188C">
      <w:pPr>
        <w:numPr>
          <w:ilvl w:val="1"/>
          <w:numId w:val="5"/>
        </w:numPr>
        <w:spacing w:after="0" w:line="300" w:lineRule="auto"/>
        <w:jc w:val="both"/>
      </w:pPr>
      <w:r w:rsidRPr="003568F9">
        <w:rPr>
          <w:sz w:val="20"/>
          <w:szCs w:val="20"/>
        </w:rP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29F4FB33" w14:textId="77777777" w:rsidR="009177F0" w:rsidRPr="003568F9" w:rsidRDefault="00E9188C">
      <w:pPr>
        <w:numPr>
          <w:ilvl w:val="1"/>
          <w:numId w:val="5"/>
        </w:numPr>
        <w:spacing w:after="0" w:line="300" w:lineRule="auto"/>
        <w:jc w:val="both"/>
      </w:pPr>
      <w:r w:rsidRPr="003568F9">
        <w:rPr>
          <w:sz w:val="20"/>
          <w:szCs w:val="20"/>
        </w:rPr>
        <w:t xml:space="preserve"> Reparar, corrigir, remover ou substituir, às suas expensas, no total ou em parte, no prazo fixado pelo fiscal do contrato, os serviços/obras efetuados em que se verificarem vícios, defeitos ou incorreções resultantes da execução ou dos materiais empregados;</w:t>
      </w:r>
    </w:p>
    <w:p w14:paraId="36559398" w14:textId="77777777" w:rsidR="009177F0" w:rsidRPr="003568F9" w:rsidRDefault="00E9188C">
      <w:pPr>
        <w:numPr>
          <w:ilvl w:val="1"/>
          <w:numId w:val="5"/>
        </w:numPr>
        <w:spacing w:after="0" w:line="300" w:lineRule="auto"/>
        <w:jc w:val="both"/>
      </w:pPr>
      <w:r w:rsidRPr="003568F9">
        <w:rPr>
          <w:sz w:val="20"/>
          <w:szCs w:val="20"/>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0C0BED50" w14:textId="77777777" w:rsidR="009177F0" w:rsidRPr="003568F9" w:rsidRDefault="00E9188C">
      <w:pPr>
        <w:numPr>
          <w:ilvl w:val="1"/>
          <w:numId w:val="5"/>
        </w:numPr>
        <w:spacing w:after="0" w:line="300" w:lineRule="auto"/>
        <w:jc w:val="both"/>
      </w:pPr>
      <w:r w:rsidRPr="003568F9">
        <w:rPr>
          <w:sz w:val="20"/>
          <w:szCs w:val="20"/>
        </w:rPr>
        <w:t xml:space="preserve"> Utilizar empregados habilitados e com conhecimentos básicos do objeto a ser executado, em conformidade com as normas e determinações em vigor;</w:t>
      </w:r>
    </w:p>
    <w:p w14:paraId="409BC74A" w14:textId="77777777" w:rsidR="009177F0" w:rsidRPr="003568F9" w:rsidRDefault="00E9188C">
      <w:pPr>
        <w:numPr>
          <w:ilvl w:val="1"/>
          <w:numId w:val="5"/>
        </w:numPr>
        <w:spacing w:after="0" w:line="300" w:lineRule="auto"/>
        <w:jc w:val="both"/>
      </w:pPr>
      <w:r w:rsidRPr="003568F9">
        <w:rPr>
          <w:sz w:val="20"/>
          <w:szCs w:val="20"/>
        </w:rPr>
        <w:t xml:space="preserve"> Vedar a utilização, na execução dos serviços, de empregado que seja familiar de agente público ocupante de cargo em comissão ou função de confiança no órgão Contratante, nos termos do artigo 7° do Decreto n° 7.203, de 2010;</w:t>
      </w:r>
    </w:p>
    <w:p w14:paraId="333948AF" w14:textId="77777777" w:rsidR="009177F0" w:rsidRPr="003568F9" w:rsidRDefault="00E9188C">
      <w:pPr>
        <w:numPr>
          <w:ilvl w:val="1"/>
          <w:numId w:val="5"/>
        </w:numPr>
        <w:spacing w:after="0" w:line="300" w:lineRule="auto"/>
        <w:jc w:val="both"/>
      </w:pPr>
      <w:r w:rsidRPr="003568F9">
        <w:rPr>
          <w:sz w:val="20"/>
          <w:szCs w:val="20"/>
        </w:rPr>
        <w:t xml:space="preserve">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37A64382" w14:textId="77777777" w:rsidR="009177F0" w:rsidRPr="003568F9" w:rsidRDefault="00E9188C">
      <w:pPr>
        <w:numPr>
          <w:ilvl w:val="1"/>
          <w:numId w:val="5"/>
        </w:numPr>
        <w:spacing w:after="0" w:line="300" w:lineRule="auto"/>
        <w:jc w:val="both"/>
      </w:pPr>
      <w:r w:rsidRPr="003568F9">
        <w:rPr>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00789537" w14:textId="77777777" w:rsidR="009177F0" w:rsidRPr="003568F9" w:rsidRDefault="00E9188C">
      <w:pPr>
        <w:numPr>
          <w:ilvl w:val="1"/>
          <w:numId w:val="5"/>
        </w:numPr>
        <w:spacing w:after="0" w:line="300" w:lineRule="auto"/>
        <w:jc w:val="both"/>
      </w:pPr>
      <w:r w:rsidRPr="003568F9">
        <w:rPr>
          <w:sz w:val="20"/>
          <w:szCs w:val="20"/>
        </w:rPr>
        <w:t xml:space="preserve"> Comunicar ao Fiscal do contrato, no prazo de 24 (vinte e quatro) horas, qualquer ocorrência anormal ou acidente que se verifique no local dos serviços.</w:t>
      </w:r>
    </w:p>
    <w:p w14:paraId="2D01214B" w14:textId="77777777" w:rsidR="009177F0" w:rsidRPr="003568F9" w:rsidRDefault="00E9188C">
      <w:pPr>
        <w:numPr>
          <w:ilvl w:val="1"/>
          <w:numId w:val="5"/>
        </w:numPr>
        <w:spacing w:after="0" w:line="300" w:lineRule="auto"/>
        <w:jc w:val="both"/>
      </w:pPr>
      <w:r w:rsidRPr="003568F9">
        <w:rPr>
          <w:sz w:val="20"/>
          <w:szCs w:val="20"/>
        </w:rPr>
        <w:t xml:space="preserve"> Assegurar aos seus trabalhadores ambiente de trabalho, inclusive equipamentos e instalações, em condições adequadas ao cumprimento das normas de saúde, segurança e bem-estar no trabalho;</w:t>
      </w:r>
    </w:p>
    <w:p w14:paraId="1F670A93" w14:textId="77777777" w:rsidR="009177F0" w:rsidRPr="003568F9" w:rsidRDefault="00E9188C">
      <w:pPr>
        <w:numPr>
          <w:ilvl w:val="1"/>
          <w:numId w:val="5"/>
        </w:numPr>
        <w:spacing w:after="0" w:line="300" w:lineRule="auto"/>
        <w:jc w:val="both"/>
      </w:pPr>
      <w:r w:rsidRPr="003568F9">
        <w:rPr>
          <w:sz w:val="20"/>
          <w:szCs w:val="20"/>
        </w:rPr>
        <w:lastRenderedPageBreak/>
        <w:t>Prestar todo esclarecimento ou informação solicitada pela CONTRATANTE ou por seus prepostos, garantindo-lhes o acesso, a qualquer tempo, ao local dos trabalhos, bem como aos documentos relativos à execução do empreendimento.</w:t>
      </w:r>
    </w:p>
    <w:p w14:paraId="4F0D5D97" w14:textId="77777777" w:rsidR="009177F0" w:rsidRPr="003568F9" w:rsidRDefault="00E9188C">
      <w:pPr>
        <w:numPr>
          <w:ilvl w:val="1"/>
          <w:numId w:val="5"/>
        </w:numPr>
        <w:spacing w:after="0" w:line="300" w:lineRule="auto"/>
        <w:jc w:val="both"/>
      </w:pPr>
      <w:r w:rsidRPr="003568F9">
        <w:rPr>
          <w:sz w:val="20"/>
          <w:szCs w:val="20"/>
        </w:rPr>
        <w:t>Paralisar, por determinação da CONTRATANTE, qualquer atividade que não esteja sendo executada de acordo com a boa técnica ou que ponha em risco a segurança de pessoas ou bens de terceiros.</w:t>
      </w:r>
    </w:p>
    <w:p w14:paraId="4ECC442E" w14:textId="77777777" w:rsidR="009177F0" w:rsidRPr="003568F9" w:rsidRDefault="00E9188C">
      <w:pPr>
        <w:numPr>
          <w:ilvl w:val="1"/>
          <w:numId w:val="5"/>
        </w:numPr>
        <w:spacing w:after="0" w:line="300" w:lineRule="auto"/>
        <w:jc w:val="both"/>
      </w:pPr>
      <w:r w:rsidRPr="003568F9">
        <w:rPr>
          <w:sz w:val="20"/>
          <w:szCs w:val="20"/>
        </w:rPr>
        <w:t>Promover a guarda, manutenção e vigilância de materiais, ferramentas, e tudo o que for necessário à execução dos serviços, durante a vigência do contrato.</w:t>
      </w:r>
    </w:p>
    <w:p w14:paraId="0D608476" w14:textId="77777777" w:rsidR="009177F0" w:rsidRPr="003568F9" w:rsidRDefault="00E9188C">
      <w:pPr>
        <w:numPr>
          <w:ilvl w:val="1"/>
          <w:numId w:val="5"/>
        </w:numPr>
        <w:spacing w:after="0" w:line="300" w:lineRule="auto"/>
        <w:jc w:val="both"/>
      </w:pPr>
      <w:r w:rsidRPr="003568F9">
        <w:rPr>
          <w:sz w:val="20"/>
          <w:szCs w:val="20"/>
        </w:rPr>
        <w:t>Promover a organização técnica e administrativa dos serviços, de modo a conduzi-los eficaz e eficientemente, de acordo com os documentos e especificações que integram este Projeto Básico, no prazo determinado.</w:t>
      </w:r>
    </w:p>
    <w:p w14:paraId="4AC65DFC" w14:textId="77777777" w:rsidR="009177F0" w:rsidRPr="003568F9" w:rsidRDefault="00E9188C">
      <w:pPr>
        <w:numPr>
          <w:ilvl w:val="1"/>
          <w:numId w:val="5"/>
        </w:numPr>
        <w:spacing w:after="0" w:line="300" w:lineRule="auto"/>
        <w:jc w:val="both"/>
      </w:pPr>
      <w:r w:rsidRPr="003568F9">
        <w:rPr>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7107273" w14:textId="77777777" w:rsidR="009177F0" w:rsidRPr="003568F9" w:rsidRDefault="00E9188C">
      <w:pPr>
        <w:numPr>
          <w:ilvl w:val="1"/>
          <w:numId w:val="5"/>
        </w:numPr>
        <w:spacing w:after="0" w:line="300" w:lineRule="auto"/>
        <w:jc w:val="both"/>
      </w:pPr>
      <w:r w:rsidRPr="003568F9">
        <w:rPr>
          <w:sz w:val="20"/>
          <w:szCs w:val="20"/>
        </w:rPr>
        <w:t>Submeter previamente, por escrito, à CONTRATANTE, para análise e aprovação, quaisquer mudanças nos métodos executivos que fujam às especificações do memorial descritivo.</w:t>
      </w:r>
    </w:p>
    <w:p w14:paraId="0D0380D2" w14:textId="77777777" w:rsidR="009177F0" w:rsidRPr="003568F9" w:rsidRDefault="00E9188C">
      <w:pPr>
        <w:numPr>
          <w:ilvl w:val="1"/>
          <w:numId w:val="5"/>
        </w:numPr>
        <w:spacing w:after="0" w:line="300" w:lineRule="auto"/>
        <w:jc w:val="both"/>
      </w:pPr>
      <w:r w:rsidRPr="003568F9">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71A000" w14:textId="77777777" w:rsidR="009177F0" w:rsidRPr="003568F9" w:rsidRDefault="00E9188C">
      <w:pPr>
        <w:numPr>
          <w:ilvl w:val="1"/>
          <w:numId w:val="5"/>
        </w:numPr>
        <w:spacing w:after="0" w:line="300" w:lineRule="auto"/>
        <w:jc w:val="both"/>
      </w:pPr>
      <w:r w:rsidRPr="003568F9">
        <w:rPr>
          <w:sz w:val="20"/>
          <w:szCs w:val="20"/>
        </w:rPr>
        <w:t>Manter durante toda a vigência do contrato, em compatibilidade com as obrigações assumidas, todas as condições de habilitação e qualificação exigidas na licitação;</w:t>
      </w:r>
    </w:p>
    <w:p w14:paraId="5414042E" w14:textId="77777777" w:rsidR="009177F0" w:rsidRPr="003568F9" w:rsidRDefault="00E9188C">
      <w:pPr>
        <w:numPr>
          <w:ilvl w:val="1"/>
          <w:numId w:val="5"/>
        </w:numPr>
        <w:spacing w:after="0" w:line="300" w:lineRule="auto"/>
        <w:jc w:val="both"/>
      </w:pPr>
      <w:r w:rsidRPr="003568F9">
        <w:rPr>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EF12CEF" w14:textId="77777777" w:rsidR="009177F0" w:rsidRPr="003568F9" w:rsidRDefault="00E9188C">
      <w:pPr>
        <w:numPr>
          <w:ilvl w:val="1"/>
          <w:numId w:val="5"/>
        </w:numPr>
        <w:spacing w:after="0" w:line="300" w:lineRule="auto"/>
        <w:jc w:val="both"/>
      </w:pPr>
      <w:r w:rsidRPr="003568F9">
        <w:rPr>
          <w:sz w:val="20"/>
          <w:szCs w:val="20"/>
        </w:rPr>
        <w:t>Guardar sigilo sobre todas as informações obtidas em decorrência do cumprimento do contrato;</w:t>
      </w:r>
    </w:p>
    <w:p w14:paraId="25558699" w14:textId="77777777" w:rsidR="009177F0" w:rsidRPr="003568F9" w:rsidRDefault="00E9188C">
      <w:pPr>
        <w:numPr>
          <w:ilvl w:val="1"/>
          <w:numId w:val="5"/>
        </w:numPr>
        <w:spacing w:after="0" w:line="300" w:lineRule="auto"/>
        <w:jc w:val="both"/>
      </w:pPr>
      <w:r w:rsidRPr="003568F9">
        <w:rPr>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D1950C8" w14:textId="77777777" w:rsidR="009177F0" w:rsidRPr="003568F9" w:rsidRDefault="00E9188C">
      <w:pPr>
        <w:numPr>
          <w:ilvl w:val="1"/>
          <w:numId w:val="5"/>
        </w:numPr>
        <w:spacing w:after="0" w:line="300" w:lineRule="auto"/>
        <w:jc w:val="both"/>
      </w:pPr>
      <w:r w:rsidRPr="003568F9">
        <w:rPr>
          <w:sz w:val="20"/>
          <w:szCs w:val="20"/>
        </w:rPr>
        <w:t>Cumprir, além dos postulados legais vigentes de âmbito federal, estadual ou municipal, as normas de segurança da CONTRATANTE;</w:t>
      </w:r>
    </w:p>
    <w:p w14:paraId="2F3CE126" w14:textId="77777777" w:rsidR="009177F0" w:rsidRPr="003568F9" w:rsidRDefault="00E9188C">
      <w:pPr>
        <w:numPr>
          <w:ilvl w:val="1"/>
          <w:numId w:val="5"/>
        </w:numPr>
        <w:spacing w:after="0" w:line="300" w:lineRule="auto"/>
        <w:jc w:val="both"/>
      </w:pPr>
      <w:r w:rsidRPr="003568F9">
        <w:rPr>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D963623" w14:textId="77777777" w:rsidR="009177F0" w:rsidRPr="003568F9" w:rsidRDefault="00E9188C">
      <w:pPr>
        <w:numPr>
          <w:ilvl w:val="1"/>
          <w:numId w:val="5"/>
        </w:numPr>
        <w:spacing w:after="0" w:line="300" w:lineRule="auto"/>
        <w:jc w:val="both"/>
      </w:pPr>
      <w:r w:rsidRPr="003568F9">
        <w:rPr>
          <w:sz w:val="20"/>
          <w:szCs w:val="20"/>
        </w:rPr>
        <w:t>Assegurar à CONTRATANTE, em conformidade com o previsto no subitem 6.1, “</w:t>
      </w:r>
      <w:proofErr w:type="spellStart"/>
      <w:proofErr w:type="gramStart"/>
      <w:r w:rsidRPr="003568F9">
        <w:rPr>
          <w:sz w:val="20"/>
          <w:szCs w:val="20"/>
        </w:rPr>
        <w:t>a”e</w:t>
      </w:r>
      <w:proofErr w:type="spellEnd"/>
      <w:proofErr w:type="gramEnd"/>
      <w:r w:rsidRPr="003568F9">
        <w:rPr>
          <w:sz w:val="20"/>
          <w:szCs w:val="20"/>
        </w:rPr>
        <w:t xml:space="preserve"> “b”, do Anexo VII – F da Instrução Normativa SEGES/MP nº 5, de 25/05/2017:</w:t>
      </w:r>
    </w:p>
    <w:p w14:paraId="16A7B38F" w14:textId="77777777" w:rsidR="009177F0" w:rsidRPr="003568F9" w:rsidRDefault="00E9188C">
      <w:pPr>
        <w:numPr>
          <w:ilvl w:val="2"/>
          <w:numId w:val="5"/>
        </w:numPr>
        <w:spacing w:after="0" w:line="300" w:lineRule="auto"/>
        <w:jc w:val="both"/>
      </w:pPr>
      <w:r w:rsidRPr="003568F9">
        <w:rPr>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AA03C6E" w14:textId="77777777" w:rsidR="009177F0" w:rsidRPr="003568F9" w:rsidRDefault="00E9188C">
      <w:pPr>
        <w:numPr>
          <w:ilvl w:val="2"/>
          <w:numId w:val="5"/>
        </w:numPr>
        <w:spacing w:after="0" w:line="300" w:lineRule="auto"/>
        <w:jc w:val="both"/>
      </w:pPr>
      <w:r w:rsidRPr="003568F9">
        <w:rPr>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03B2CBE" w14:textId="77777777" w:rsidR="009177F0" w:rsidRPr="003568F9" w:rsidRDefault="00E9188C">
      <w:pPr>
        <w:numPr>
          <w:ilvl w:val="1"/>
          <w:numId w:val="5"/>
        </w:numPr>
        <w:spacing w:after="0" w:line="300" w:lineRule="auto"/>
        <w:jc w:val="both"/>
      </w:pPr>
      <w:r w:rsidRPr="003568F9">
        <w:rPr>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9303443" w14:textId="77777777" w:rsidR="009177F0" w:rsidRPr="003568F9" w:rsidRDefault="00E9188C">
      <w:pPr>
        <w:numPr>
          <w:ilvl w:val="1"/>
          <w:numId w:val="5"/>
        </w:numPr>
        <w:spacing w:after="0" w:line="300" w:lineRule="auto"/>
        <w:jc w:val="both"/>
      </w:pPr>
      <w:r w:rsidRPr="003568F9">
        <w:rPr>
          <w:sz w:val="20"/>
          <w:szCs w:val="20"/>
        </w:rPr>
        <w:t>Manter os empregados nos horários predeterminados pela CONTRATANTE;</w:t>
      </w:r>
    </w:p>
    <w:p w14:paraId="7951D3DD" w14:textId="77777777" w:rsidR="009177F0" w:rsidRPr="003568F9" w:rsidRDefault="00E9188C">
      <w:pPr>
        <w:numPr>
          <w:ilvl w:val="1"/>
          <w:numId w:val="5"/>
        </w:numPr>
        <w:spacing w:after="0" w:line="300" w:lineRule="auto"/>
        <w:jc w:val="both"/>
      </w:pPr>
      <w:r w:rsidRPr="003568F9">
        <w:rPr>
          <w:sz w:val="20"/>
          <w:szCs w:val="20"/>
        </w:rPr>
        <w:t>Apresentar os empregados devidamente identificados por meio de crachá;</w:t>
      </w:r>
    </w:p>
    <w:p w14:paraId="5339CA35" w14:textId="77777777" w:rsidR="009177F0" w:rsidRPr="003568F9" w:rsidRDefault="00E9188C">
      <w:pPr>
        <w:numPr>
          <w:ilvl w:val="1"/>
          <w:numId w:val="5"/>
        </w:numPr>
        <w:spacing w:after="0" w:line="300" w:lineRule="auto"/>
        <w:jc w:val="both"/>
      </w:pPr>
      <w:r w:rsidRPr="003568F9">
        <w:rPr>
          <w:sz w:val="20"/>
          <w:szCs w:val="20"/>
        </w:rPr>
        <w:lastRenderedPageBreak/>
        <w:t>Apresentar à CONTRATANTE, quando for o caso, a relação nominal dos empregados que adentrarão no órgão para a execução do serviço;</w:t>
      </w:r>
    </w:p>
    <w:p w14:paraId="6B0F3615" w14:textId="77777777" w:rsidR="009177F0" w:rsidRPr="003568F9" w:rsidRDefault="00E9188C">
      <w:pPr>
        <w:numPr>
          <w:ilvl w:val="1"/>
          <w:numId w:val="5"/>
        </w:numPr>
        <w:spacing w:after="0" w:line="300" w:lineRule="auto"/>
        <w:jc w:val="both"/>
      </w:pPr>
      <w:r w:rsidRPr="003568F9">
        <w:rPr>
          <w:sz w:val="20"/>
          <w:szCs w:val="20"/>
        </w:rPr>
        <w:t>Apresentar, quando solicitado pela CONTRATANTE, atestado de antecedentes criminais e distribuição cível de toda a mão de obra oferecida para atuar nas instalações do órgão;</w:t>
      </w:r>
    </w:p>
    <w:p w14:paraId="419AB3DF" w14:textId="77777777" w:rsidR="009177F0" w:rsidRPr="003568F9" w:rsidRDefault="00E9188C">
      <w:pPr>
        <w:numPr>
          <w:ilvl w:val="1"/>
          <w:numId w:val="5"/>
        </w:numPr>
        <w:spacing w:after="0" w:line="300" w:lineRule="auto"/>
        <w:jc w:val="both"/>
      </w:pPr>
      <w:r w:rsidRPr="003568F9">
        <w:rPr>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66F34FBF" w14:textId="77777777" w:rsidR="009177F0" w:rsidRPr="003568F9" w:rsidRDefault="00E9188C">
      <w:pPr>
        <w:numPr>
          <w:ilvl w:val="1"/>
          <w:numId w:val="5"/>
        </w:numPr>
        <w:spacing w:after="0" w:line="300" w:lineRule="auto"/>
        <w:jc w:val="both"/>
      </w:pPr>
      <w:r w:rsidRPr="003568F9">
        <w:rPr>
          <w:sz w:val="20"/>
          <w:szCs w:val="20"/>
        </w:rPr>
        <w:t>Manter preposto aceito pela CONTRATANTE nos horários e locais de prestação de serviço para representá-la na execução do contrato com capacidade para tomar decisões compatíveis com os compromissos assumidos;</w:t>
      </w:r>
    </w:p>
    <w:p w14:paraId="1F473525" w14:textId="77777777" w:rsidR="009177F0" w:rsidRPr="003568F9" w:rsidRDefault="00E9188C">
      <w:pPr>
        <w:numPr>
          <w:ilvl w:val="1"/>
          <w:numId w:val="5"/>
        </w:numPr>
        <w:spacing w:after="0" w:line="300" w:lineRule="auto"/>
        <w:jc w:val="both"/>
      </w:pPr>
      <w:r w:rsidRPr="003568F9">
        <w:rPr>
          <w:sz w:val="20"/>
          <w:szCs w:val="20"/>
        </w:rPr>
        <w:t>Instruir os seus empregados, quanto à prevenção de incêndios nas áreas da CONTRATANTE;</w:t>
      </w:r>
    </w:p>
    <w:p w14:paraId="09CE8F5B" w14:textId="77777777" w:rsidR="009177F0" w:rsidRPr="003568F9" w:rsidRDefault="00E9188C">
      <w:pPr>
        <w:numPr>
          <w:ilvl w:val="1"/>
          <w:numId w:val="5"/>
        </w:numPr>
        <w:spacing w:after="0" w:line="300" w:lineRule="auto"/>
        <w:jc w:val="both"/>
      </w:pPr>
      <w:r w:rsidRPr="003568F9">
        <w:rPr>
          <w:sz w:val="20"/>
          <w:szCs w:val="20"/>
        </w:rPr>
        <w:t>Adotar as providências e precauções necessárias, inclusive consulta nos respectivos órgãos, se necessário for, a fim de que não venham a ser danificadas as redes hidrossanitárias, elétricas e de comunicação.</w:t>
      </w:r>
    </w:p>
    <w:p w14:paraId="545E5167" w14:textId="77777777" w:rsidR="009177F0" w:rsidRPr="003568F9" w:rsidRDefault="00E9188C">
      <w:pPr>
        <w:numPr>
          <w:ilvl w:val="1"/>
          <w:numId w:val="5"/>
        </w:numPr>
        <w:spacing w:after="0" w:line="300" w:lineRule="auto"/>
        <w:jc w:val="both"/>
      </w:pPr>
      <w:r w:rsidRPr="003568F9">
        <w:rPr>
          <w:sz w:val="20"/>
          <w:szCs w:val="20"/>
        </w:rPr>
        <w:t xml:space="preserve"> Providenciar junto ao CREA e/ou ao CAU-BR as Anotações e Registros de Responsabilidade Técnica referentes ao objeto do contrato e especialidades pertinentes, nos termos das normas pertinentes (Leis </w:t>
      </w:r>
      <w:proofErr w:type="spellStart"/>
      <w:r w:rsidRPr="003568F9">
        <w:rPr>
          <w:sz w:val="20"/>
          <w:szCs w:val="20"/>
        </w:rPr>
        <w:t>ns</w:t>
      </w:r>
      <w:proofErr w:type="spellEnd"/>
      <w:r w:rsidRPr="003568F9">
        <w:rPr>
          <w:sz w:val="20"/>
          <w:szCs w:val="20"/>
        </w:rPr>
        <w:t>. 6.496/77 e 12.378/2010);</w:t>
      </w:r>
    </w:p>
    <w:p w14:paraId="4165B0DD" w14:textId="77777777" w:rsidR="009177F0" w:rsidRPr="003568F9" w:rsidRDefault="00E9188C">
      <w:pPr>
        <w:numPr>
          <w:ilvl w:val="1"/>
          <w:numId w:val="5"/>
        </w:numPr>
        <w:spacing w:after="0" w:line="300" w:lineRule="auto"/>
        <w:jc w:val="both"/>
      </w:pPr>
      <w:r w:rsidRPr="003568F9">
        <w:rPr>
          <w:sz w:val="20"/>
          <w:szCs w:val="20"/>
        </w:rPr>
        <w:t>Obter junto aos órgãos competentes, conforme o caso, as licenças necessárias e demais documentos e autorizações exigíveis, na forma da legislação aplicável;</w:t>
      </w:r>
    </w:p>
    <w:p w14:paraId="753EDCF5" w14:textId="77777777" w:rsidR="009177F0" w:rsidRPr="003568F9" w:rsidRDefault="00E9188C">
      <w:pPr>
        <w:numPr>
          <w:ilvl w:val="1"/>
          <w:numId w:val="5"/>
        </w:numPr>
        <w:spacing w:after="0" w:line="300" w:lineRule="auto"/>
        <w:jc w:val="both"/>
      </w:pPr>
      <w:r w:rsidRPr="003568F9">
        <w:rPr>
          <w:sz w:val="20"/>
          <w:szCs w:val="20"/>
        </w:rPr>
        <w:t>Elaborar o Diário de Serviços, incluindo diariamente, pelo Técnico preposto responsável, as informações sobre o andamento dos serviços,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7AF9892" w14:textId="77777777" w:rsidR="009177F0" w:rsidRPr="003568F9" w:rsidRDefault="00E9188C">
      <w:pPr>
        <w:numPr>
          <w:ilvl w:val="1"/>
          <w:numId w:val="5"/>
        </w:numPr>
        <w:spacing w:after="0" w:line="300" w:lineRule="auto"/>
        <w:jc w:val="both"/>
      </w:pPr>
      <w:r w:rsidRPr="003568F9">
        <w:rPr>
          <w:sz w:val="20"/>
          <w:szCs w:val="20"/>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767CCC5D" w14:textId="77777777" w:rsidR="009177F0" w:rsidRPr="003568F9" w:rsidRDefault="00E9188C">
      <w:pPr>
        <w:numPr>
          <w:ilvl w:val="1"/>
          <w:numId w:val="5"/>
        </w:numPr>
        <w:spacing w:after="0" w:line="300" w:lineRule="auto"/>
        <w:jc w:val="both"/>
      </w:pPr>
      <w:r w:rsidRPr="003568F9">
        <w:rPr>
          <w:sz w:val="20"/>
          <w:szCs w:val="20"/>
        </w:rPr>
        <w:t>Observar as seguintes diretrizes de caráter ambiental:</w:t>
      </w:r>
    </w:p>
    <w:p w14:paraId="2CB8F5E3" w14:textId="77777777" w:rsidR="009177F0" w:rsidRPr="003568F9" w:rsidRDefault="00E9188C">
      <w:pPr>
        <w:numPr>
          <w:ilvl w:val="2"/>
          <w:numId w:val="5"/>
        </w:numPr>
        <w:spacing w:after="0" w:line="300" w:lineRule="auto"/>
        <w:jc w:val="both"/>
      </w:pPr>
      <w:r w:rsidRPr="003568F9">
        <w:rPr>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4EBDC0BC" w14:textId="77777777" w:rsidR="009177F0" w:rsidRPr="003568F9" w:rsidRDefault="00E9188C">
      <w:pPr>
        <w:numPr>
          <w:ilvl w:val="2"/>
          <w:numId w:val="5"/>
        </w:numPr>
        <w:spacing w:after="0" w:line="300" w:lineRule="auto"/>
        <w:jc w:val="both"/>
      </w:pPr>
      <w:r w:rsidRPr="003568F9">
        <w:rPr>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6097B9C5" w14:textId="77777777" w:rsidR="009177F0" w:rsidRPr="003568F9" w:rsidRDefault="00E9188C">
      <w:pPr>
        <w:numPr>
          <w:ilvl w:val="1"/>
          <w:numId w:val="5"/>
        </w:numPr>
        <w:spacing w:after="0" w:line="300" w:lineRule="auto"/>
        <w:jc w:val="both"/>
      </w:pPr>
      <w:r w:rsidRPr="003568F9">
        <w:rPr>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37BEB3BA" w14:textId="77777777" w:rsidR="009177F0" w:rsidRPr="003568F9" w:rsidRDefault="00E9188C">
      <w:pPr>
        <w:numPr>
          <w:ilvl w:val="1"/>
          <w:numId w:val="5"/>
        </w:numPr>
        <w:spacing w:after="0" w:line="300" w:lineRule="auto"/>
        <w:jc w:val="both"/>
      </w:pPr>
      <w:r w:rsidRPr="003568F9">
        <w:rPr>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2A01B566" w14:textId="77777777" w:rsidR="009177F0" w:rsidRPr="003568F9" w:rsidRDefault="00E9188C">
      <w:pPr>
        <w:numPr>
          <w:ilvl w:val="1"/>
          <w:numId w:val="5"/>
        </w:numPr>
        <w:spacing w:after="0" w:line="300" w:lineRule="auto"/>
        <w:jc w:val="both"/>
      </w:pPr>
      <w:r w:rsidRPr="003568F9">
        <w:rPr>
          <w:sz w:val="20"/>
          <w:szCs w:val="20"/>
        </w:rPr>
        <w:t>Elaborar todo e qualquer levantamento de dados com vistas ao desenvolvimento do objeto de contrato;</w:t>
      </w:r>
    </w:p>
    <w:p w14:paraId="1E98C0D4" w14:textId="77777777" w:rsidR="009177F0" w:rsidRPr="003568F9" w:rsidRDefault="00E9188C">
      <w:pPr>
        <w:numPr>
          <w:ilvl w:val="1"/>
          <w:numId w:val="5"/>
        </w:numPr>
        <w:spacing w:after="0" w:line="300" w:lineRule="auto"/>
        <w:jc w:val="both"/>
      </w:pPr>
      <w:r w:rsidRPr="003568F9">
        <w:rPr>
          <w:sz w:val="20"/>
          <w:szCs w:val="20"/>
        </w:rPr>
        <w:lastRenderedPageBreak/>
        <w:t>Participar à CONTRATANTE as alterações, substituições e/ou complementações de desenhos e/ou quaisquer documentos técnicos, relacionados, aos produtos à contratação supracitadas;</w:t>
      </w:r>
    </w:p>
    <w:p w14:paraId="652A5663" w14:textId="77777777" w:rsidR="009177F0" w:rsidRPr="003568F9" w:rsidRDefault="009177F0">
      <w:pPr>
        <w:spacing w:after="0" w:line="300" w:lineRule="auto"/>
        <w:ind w:left="567"/>
        <w:jc w:val="both"/>
        <w:rPr>
          <w:sz w:val="20"/>
          <w:szCs w:val="20"/>
        </w:rPr>
      </w:pPr>
    </w:p>
    <w:p w14:paraId="2440F7D9" w14:textId="77777777" w:rsidR="009177F0" w:rsidRPr="003568F9" w:rsidRDefault="00E9188C">
      <w:pPr>
        <w:pStyle w:val="Ttulo1"/>
        <w:numPr>
          <w:ilvl w:val="0"/>
          <w:numId w:val="5"/>
        </w:numPr>
        <w:ind w:left="566" w:hanging="566"/>
        <w:rPr>
          <w:highlight w:val="none"/>
        </w:rPr>
      </w:pPr>
      <w:r w:rsidRPr="003568F9">
        <w:rPr>
          <w:highlight w:val="none"/>
        </w:rPr>
        <w:t>DA SUBCONTRATAÇÃO</w:t>
      </w:r>
    </w:p>
    <w:p w14:paraId="6B70F82D" w14:textId="77777777" w:rsidR="009177F0" w:rsidRPr="003568F9" w:rsidRDefault="009177F0">
      <w:pPr>
        <w:tabs>
          <w:tab w:val="left" w:pos="0"/>
        </w:tabs>
        <w:spacing w:after="0" w:line="300" w:lineRule="auto"/>
      </w:pPr>
    </w:p>
    <w:p w14:paraId="67EDC6F6" w14:textId="77777777" w:rsidR="009177F0" w:rsidRPr="003568F9" w:rsidRDefault="00E9188C">
      <w:pPr>
        <w:numPr>
          <w:ilvl w:val="1"/>
          <w:numId w:val="5"/>
        </w:numPr>
        <w:spacing w:after="0" w:line="300" w:lineRule="auto"/>
        <w:jc w:val="both"/>
      </w:pPr>
      <w:r w:rsidRPr="003568F9">
        <w:rPr>
          <w:sz w:val="20"/>
          <w:szCs w:val="20"/>
        </w:rPr>
        <w:t>Não é permitida à CONTRATADA subcontratar o total dos serviços a ela adjudicados.</w:t>
      </w:r>
    </w:p>
    <w:p w14:paraId="27F6CBDF" w14:textId="77777777" w:rsidR="009177F0" w:rsidRPr="003568F9" w:rsidRDefault="00E9188C">
      <w:pPr>
        <w:numPr>
          <w:ilvl w:val="1"/>
          <w:numId w:val="5"/>
        </w:numPr>
        <w:spacing w:after="0" w:line="300" w:lineRule="auto"/>
        <w:jc w:val="both"/>
      </w:pPr>
      <w:r w:rsidRPr="003568F9">
        <w:rPr>
          <w:sz w:val="20"/>
          <w:szCs w:val="20"/>
        </w:rPr>
        <w:t>É permitida a subcontratação parcial do objeto, nas seguintes condições:</w:t>
      </w:r>
    </w:p>
    <w:p w14:paraId="41F7F132" w14:textId="77777777" w:rsidR="009177F0" w:rsidRPr="003568F9" w:rsidRDefault="00E9188C">
      <w:pPr>
        <w:numPr>
          <w:ilvl w:val="2"/>
          <w:numId w:val="5"/>
        </w:numPr>
        <w:spacing w:after="0" w:line="300" w:lineRule="auto"/>
        <w:ind w:left="1133" w:hanging="708"/>
        <w:jc w:val="both"/>
      </w:pPr>
      <w:r w:rsidRPr="003568F9">
        <w:rPr>
          <w:sz w:val="20"/>
          <w:szCs w:val="20"/>
        </w:rPr>
        <w:t>É vedada a sub-rogação completa ou da parcela principal da obrigação</w:t>
      </w:r>
    </w:p>
    <w:p w14:paraId="5FECD411" w14:textId="77777777" w:rsidR="009177F0" w:rsidRPr="003568F9" w:rsidRDefault="00E9188C">
      <w:pPr>
        <w:numPr>
          <w:ilvl w:val="2"/>
          <w:numId w:val="5"/>
        </w:numPr>
        <w:spacing w:after="0" w:line="300" w:lineRule="auto"/>
        <w:ind w:left="1133" w:hanging="708"/>
        <w:jc w:val="both"/>
      </w:pPr>
      <w:r w:rsidRPr="003568F9">
        <w:rPr>
          <w:sz w:val="20"/>
          <w:szCs w:val="20"/>
        </w:rPr>
        <w:t>Entende-se por parcela principal, sendo vedada sua subcontratação, as etapas relacionadas à modelagem BIM, sendo elas: a elaboração do Plano de Execução BIM</w:t>
      </w:r>
      <w:r w:rsidRPr="003568F9">
        <w:rPr>
          <w:b/>
          <w:color w:val="5F6368"/>
          <w:sz w:val="20"/>
          <w:szCs w:val="20"/>
        </w:rPr>
        <w:t xml:space="preserve"> (</w:t>
      </w:r>
      <w:r w:rsidRPr="003568F9">
        <w:rPr>
          <w:sz w:val="20"/>
          <w:szCs w:val="20"/>
        </w:rPr>
        <w:t>PEB), elaboração de modelos e extração de documentos dos modelos</w:t>
      </w:r>
      <w:r w:rsidRPr="003568F9">
        <w:rPr>
          <w:color w:val="FF0000"/>
          <w:sz w:val="20"/>
          <w:szCs w:val="20"/>
        </w:rPr>
        <w:t>.</w:t>
      </w:r>
    </w:p>
    <w:p w14:paraId="1B908644" w14:textId="77777777" w:rsidR="009177F0" w:rsidRPr="003568F9" w:rsidRDefault="00E9188C">
      <w:pPr>
        <w:numPr>
          <w:ilvl w:val="2"/>
          <w:numId w:val="5"/>
        </w:numPr>
        <w:spacing w:after="0" w:line="300" w:lineRule="auto"/>
        <w:ind w:left="1133" w:hanging="708"/>
        <w:jc w:val="both"/>
      </w:pPr>
      <w:r w:rsidRPr="003568F9">
        <w:rPr>
          <w:sz w:val="20"/>
          <w:szCs w:val="20"/>
        </w:rPr>
        <w:t>É permitida a subcontratação, portanto, restrita às seguintes etapas:</w:t>
      </w:r>
    </w:p>
    <w:p w14:paraId="127B9C5F" w14:textId="77777777" w:rsidR="009177F0" w:rsidRPr="003568F9" w:rsidRDefault="00E9188C">
      <w:pPr>
        <w:numPr>
          <w:ilvl w:val="3"/>
          <w:numId w:val="5"/>
        </w:numPr>
        <w:spacing w:after="0" w:line="300" w:lineRule="auto"/>
        <w:jc w:val="both"/>
        <w:rPr>
          <w:color w:val="000000"/>
        </w:rPr>
      </w:pPr>
      <w:r w:rsidRPr="003568F9">
        <w:rPr>
          <w:sz w:val="20"/>
          <w:szCs w:val="20"/>
        </w:rPr>
        <w:t>Levantamento topográfico</w:t>
      </w:r>
    </w:p>
    <w:p w14:paraId="2B2AAECC" w14:textId="77777777" w:rsidR="009177F0" w:rsidRPr="003568F9" w:rsidRDefault="00E9188C">
      <w:pPr>
        <w:numPr>
          <w:ilvl w:val="3"/>
          <w:numId w:val="5"/>
        </w:numPr>
        <w:spacing w:after="0" w:line="300" w:lineRule="auto"/>
        <w:jc w:val="both"/>
        <w:rPr>
          <w:color w:val="000000"/>
        </w:rPr>
      </w:pPr>
      <w:r w:rsidRPr="003568F9">
        <w:rPr>
          <w:sz w:val="20"/>
          <w:szCs w:val="20"/>
        </w:rPr>
        <w:t>Planejamento do levantamento arquitetônico e levantamento arquitetônico através de escaneamento a laser (</w:t>
      </w:r>
      <w:r w:rsidRPr="003568F9">
        <w:rPr>
          <w:i/>
          <w:sz w:val="20"/>
          <w:szCs w:val="20"/>
        </w:rPr>
        <w:t xml:space="preserve">laser </w:t>
      </w:r>
      <w:proofErr w:type="spellStart"/>
      <w:r w:rsidRPr="003568F9">
        <w:rPr>
          <w:i/>
          <w:sz w:val="20"/>
          <w:szCs w:val="20"/>
        </w:rPr>
        <w:t>scanning</w:t>
      </w:r>
      <w:proofErr w:type="spellEnd"/>
      <w:r w:rsidRPr="003568F9">
        <w:rPr>
          <w:sz w:val="20"/>
          <w:szCs w:val="20"/>
        </w:rPr>
        <w:t>).</w:t>
      </w:r>
    </w:p>
    <w:p w14:paraId="1F808A20" w14:textId="77777777" w:rsidR="009177F0" w:rsidRPr="003568F9" w:rsidRDefault="00E9188C">
      <w:pPr>
        <w:numPr>
          <w:ilvl w:val="1"/>
          <w:numId w:val="5"/>
        </w:numPr>
        <w:spacing w:after="0" w:line="300" w:lineRule="auto"/>
        <w:jc w:val="both"/>
      </w:pPr>
      <w:r w:rsidRPr="003568F9">
        <w:rPr>
          <w:sz w:val="20"/>
          <w:szCs w:val="20"/>
        </w:rPr>
        <w:t xml:space="preserve">A subcontratação depende de autorização prévia, por escrito, da CONTRATANTE, a quem incumbe avaliar se a subcontratada cumpre os requisitos de qualificação técnica necessários para a execução do objeto. </w:t>
      </w:r>
    </w:p>
    <w:p w14:paraId="213FA214" w14:textId="77777777" w:rsidR="009177F0" w:rsidRPr="003568F9" w:rsidRDefault="00E9188C">
      <w:pPr>
        <w:numPr>
          <w:ilvl w:val="1"/>
          <w:numId w:val="5"/>
        </w:numPr>
        <w:spacing w:after="0" w:line="300" w:lineRule="auto"/>
        <w:jc w:val="both"/>
      </w:pPr>
      <w:r w:rsidRPr="003568F9">
        <w:rPr>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1399270" w14:textId="77777777" w:rsidR="009177F0" w:rsidRPr="003568F9" w:rsidRDefault="009177F0">
      <w:pPr>
        <w:spacing w:after="0" w:line="300" w:lineRule="auto"/>
        <w:ind w:left="850"/>
        <w:jc w:val="both"/>
        <w:rPr>
          <w:sz w:val="20"/>
          <w:szCs w:val="20"/>
        </w:rPr>
      </w:pPr>
    </w:p>
    <w:p w14:paraId="38B39CDE" w14:textId="77777777" w:rsidR="009177F0" w:rsidRPr="003568F9" w:rsidRDefault="00E9188C">
      <w:pPr>
        <w:pStyle w:val="Ttulo1"/>
        <w:numPr>
          <w:ilvl w:val="0"/>
          <w:numId w:val="5"/>
        </w:numPr>
        <w:ind w:left="566"/>
        <w:rPr>
          <w:highlight w:val="none"/>
        </w:rPr>
      </w:pPr>
      <w:bookmarkStart w:id="1" w:name="_682gtrkqeolz" w:colFirst="0" w:colLast="0"/>
      <w:bookmarkEnd w:id="1"/>
      <w:r w:rsidRPr="003568F9">
        <w:rPr>
          <w:highlight w:val="none"/>
        </w:rPr>
        <w:t>ALTERAÇÃO SUBJETIVA</w:t>
      </w:r>
    </w:p>
    <w:p w14:paraId="5D95C3BE" w14:textId="77777777" w:rsidR="009177F0" w:rsidRPr="003568F9" w:rsidRDefault="00E9188C">
      <w:pPr>
        <w:pStyle w:val="Ttulo1"/>
        <w:numPr>
          <w:ilvl w:val="1"/>
          <w:numId w:val="5"/>
        </w:numPr>
        <w:jc w:val="both"/>
        <w:rPr>
          <w:highlight w:val="none"/>
        </w:rPr>
      </w:pPr>
      <w:bookmarkStart w:id="2" w:name="_yb0bjaq6gz2z" w:colFirst="0" w:colLast="0"/>
      <w:bookmarkEnd w:id="2"/>
      <w:r w:rsidRPr="003568F9">
        <w:rPr>
          <w:b w:val="0"/>
          <w:sz w:val="20"/>
          <w:szCs w:val="20"/>
          <w:highlight w:val="no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5833AB8" w14:textId="77777777" w:rsidR="009177F0" w:rsidRPr="003568F9" w:rsidRDefault="009177F0">
      <w:pPr>
        <w:spacing w:after="0" w:line="300" w:lineRule="auto"/>
        <w:jc w:val="both"/>
        <w:rPr>
          <w:sz w:val="20"/>
          <w:szCs w:val="20"/>
        </w:rPr>
      </w:pPr>
    </w:p>
    <w:p w14:paraId="267097DC" w14:textId="77777777" w:rsidR="009177F0" w:rsidRPr="003568F9" w:rsidRDefault="00E9188C">
      <w:pPr>
        <w:pStyle w:val="Ttulo1"/>
        <w:numPr>
          <w:ilvl w:val="0"/>
          <w:numId w:val="5"/>
        </w:numPr>
        <w:ind w:left="566" w:hanging="566"/>
        <w:rPr>
          <w:highlight w:val="none"/>
        </w:rPr>
      </w:pPr>
      <w:r w:rsidRPr="003568F9">
        <w:rPr>
          <w:highlight w:val="none"/>
        </w:rPr>
        <w:t>CONTROLE E FISCALIZAÇÃO DA EXECUÇÃO</w:t>
      </w:r>
    </w:p>
    <w:p w14:paraId="487EA5CB" w14:textId="77777777" w:rsidR="009177F0" w:rsidRPr="003568F9" w:rsidRDefault="009177F0">
      <w:pPr>
        <w:tabs>
          <w:tab w:val="left" w:pos="0"/>
        </w:tabs>
        <w:spacing w:after="0" w:line="300" w:lineRule="auto"/>
        <w:ind w:left="1920"/>
      </w:pPr>
    </w:p>
    <w:p w14:paraId="3DAB328A" w14:textId="77777777" w:rsidR="009177F0" w:rsidRPr="003568F9" w:rsidRDefault="00E9188C">
      <w:pPr>
        <w:numPr>
          <w:ilvl w:val="2"/>
          <w:numId w:val="5"/>
        </w:numPr>
        <w:spacing w:after="0" w:line="300" w:lineRule="auto"/>
        <w:jc w:val="both"/>
      </w:pPr>
      <w:r w:rsidRPr="003568F9">
        <w:rPr>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6BBEB125" w14:textId="77777777" w:rsidR="009177F0" w:rsidRPr="003568F9" w:rsidRDefault="00E9188C">
      <w:pPr>
        <w:numPr>
          <w:ilvl w:val="2"/>
          <w:numId w:val="5"/>
        </w:numPr>
        <w:spacing w:after="0" w:line="300" w:lineRule="auto"/>
        <w:jc w:val="both"/>
      </w:pPr>
      <w:r w:rsidRPr="003568F9">
        <w:rPr>
          <w:sz w:val="20"/>
          <w:szCs w:val="20"/>
        </w:rPr>
        <w:t>O representante da CONTRATANTE deverá ter a qualificação necessária para o acompanhamento e controle da execução dos serviços e do contrato.</w:t>
      </w:r>
    </w:p>
    <w:p w14:paraId="0D9ED08E" w14:textId="77777777" w:rsidR="009177F0" w:rsidRPr="003568F9" w:rsidRDefault="00E9188C">
      <w:pPr>
        <w:numPr>
          <w:ilvl w:val="2"/>
          <w:numId w:val="5"/>
        </w:numPr>
        <w:spacing w:after="0" w:line="300" w:lineRule="auto"/>
        <w:jc w:val="both"/>
      </w:pPr>
      <w:r w:rsidRPr="003568F9">
        <w:rPr>
          <w:sz w:val="20"/>
          <w:szCs w:val="20"/>
        </w:rPr>
        <w:t>A verificação da adequação da prestação do serviço deverá ser realizada com base nos critérios previstos neste Projeto Básico.</w:t>
      </w:r>
    </w:p>
    <w:p w14:paraId="20B391A8"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3E7AB1B"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A conformidade do material/técnica/equipamento a ser utilizado na execução dos serviços deverá ser verificada juntamente com o documento da CONTRATADA que contenha a relação detalhada dos mesmos, informando as respectivas quantidades e especificações técnicas, tais como: marca, qualidade e forma de uso.</w:t>
      </w:r>
    </w:p>
    <w:p w14:paraId="099BF2D1" w14:textId="77777777" w:rsidR="009177F0" w:rsidRPr="003568F9" w:rsidRDefault="00E9188C">
      <w:pPr>
        <w:numPr>
          <w:ilvl w:val="2"/>
          <w:numId w:val="5"/>
        </w:numPr>
        <w:spacing w:after="0" w:line="300" w:lineRule="auto"/>
        <w:jc w:val="both"/>
      </w:pPr>
      <w:r w:rsidRPr="003568F9">
        <w:rPr>
          <w:sz w:val="20"/>
          <w:szCs w:val="20"/>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14:paraId="3EBF04C2" w14:textId="77777777" w:rsidR="009177F0" w:rsidRPr="003568F9" w:rsidRDefault="00E9188C">
      <w:pPr>
        <w:numPr>
          <w:ilvl w:val="2"/>
          <w:numId w:val="5"/>
        </w:numPr>
        <w:spacing w:after="0" w:line="300" w:lineRule="auto"/>
        <w:jc w:val="both"/>
      </w:pPr>
      <w:r w:rsidRPr="003568F9">
        <w:rPr>
          <w:sz w:val="20"/>
          <w:szCs w:val="20"/>
        </w:rPr>
        <w:t>O descumprimento total ou parcial das obrigações e responsabilidades assumidas pela CONTRATADA, sobretudo quanto às obrigações e encargos sociais e trabalhistas, ensejará a aplicação de sanções administrativas, previstas neste Projeto Básico, no Edital, no Contrato e na legislação vigente, podendo culminar em rescisão contratual, conforme disposto nos artigos 77 e 87 da Lei nº 8.666, de 1993.</w:t>
      </w:r>
    </w:p>
    <w:p w14:paraId="41264F3B"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 xml:space="preserve">As atividades de gestão e fiscalização da execução contratual devem ser realizadas de forma preventiva, rotineira e sistemática, podendo ser exercidas por servidores ou equipe de fiscalização, desde que, no exercício dessas atribuições, fique assegurada a distinção dessas atividades e, em razão do volume de trabalho, não comprometa o desempenho de todas as ações relacionadas à Gestão do Contrato. </w:t>
      </w:r>
    </w:p>
    <w:p w14:paraId="75BA7295"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No caso de serviços de engenharia, a fiscalização técnica dos contratos avaliará constantemente a execução do objeto e utilizará o Instrumento de Medição de Resultado (IMR) ou outro instrumento substituto, conforme modelo previsto no Anexo X</w:t>
      </w:r>
      <w:r w:rsidRPr="003568F9">
        <w:rPr>
          <w:i/>
          <w:sz w:val="20"/>
          <w:szCs w:val="20"/>
        </w:rPr>
        <w:t>,</w:t>
      </w:r>
      <w:r w:rsidRPr="003568F9">
        <w:rPr>
          <w:sz w:val="20"/>
          <w:szCs w:val="20"/>
        </w:rPr>
        <w:t xml:space="preserve"> para aferição da qualidade da prestação dos serviços devendo haver o redimensionamento no pagamento com base nos indicadores estabelecidos, sempre que a CONTRATADA:</w:t>
      </w:r>
    </w:p>
    <w:p w14:paraId="0CCAAA67" w14:textId="77777777" w:rsidR="009177F0" w:rsidRPr="003568F9" w:rsidRDefault="00E9188C">
      <w:pPr>
        <w:pBdr>
          <w:top w:val="nil"/>
          <w:left w:val="nil"/>
          <w:bottom w:val="nil"/>
          <w:right w:val="nil"/>
          <w:between w:val="nil"/>
        </w:pBdr>
        <w:spacing w:after="0" w:line="300" w:lineRule="auto"/>
        <w:ind w:left="850"/>
        <w:jc w:val="both"/>
        <w:rPr>
          <w:sz w:val="20"/>
          <w:szCs w:val="20"/>
        </w:rPr>
      </w:pPr>
      <w:r w:rsidRPr="003568F9">
        <w:rPr>
          <w:sz w:val="20"/>
          <w:szCs w:val="20"/>
        </w:rPr>
        <w:t>a) não produzir os resultados, deixar de executar, ou não executar com a qualidade mínima exigida as atividades contratadas; ou</w:t>
      </w:r>
    </w:p>
    <w:p w14:paraId="55F7F706" w14:textId="77777777" w:rsidR="009177F0" w:rsidRPr="003568F9" w:rsidRDefault="00E9188C">
      <w:pPr>
        <w:pBdr>
          <w:top w:val="nil"/>
          <w:left w:val="nil"/>
          <w:bottom w:val="nil"/>
          <w:right w:val="nil"/>
          <w:between w:val="nil"/>
        </w:pBdr>
        <w:spacing w:after="0" w:line="300" w:lineRule="auto"/>
        <w:ind w:left="850"/>
        <w:jc w:val="both"/>
        <w:rPr>
          <w:sz w:val="20"/>
          <w:szCs w:val="20"/>
        </w:rPr>
      </w:pPr>
      <w:r w:rsidRPr="003568F9">
        <w:rPr>
          <w:sz w:val="20"/>
          <w:szCs w:val="20"/>
        </w:rPr>
        <w:t>b) deixar de utilizar materiais e recursos humanos exigidos para a execução do serviço, ou utilizá-los com qualidade ou quantidade inferior à demandada.</w:t>
      </w:r>
    </w:p>
    <w:p w14:paraId="24CC9792"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A utilização do modelo previsto no Anexo X não impede a aplicação concomitante de outros mecanismos para a avaliação da prestação dos serviços.</w:t>
      </w:r>
    </w:p>
    <w:p w14:paraId="57DF6F37"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1BA6D25"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 xml:space="preserve">O fiscal técnico deverá apresentar ao preposto da CONTRATADA a avaliação da execução do objeto ou, se for o caso, a avaliação de desempenho e qualidade da prestação dos serviços realizada. </w:t>
      </w:r>
    </w:p>
    <w:p w14:paraId="57F9E7F3"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 xml:space="preserve">Em hipótese alguma, será admitido que a própria CONTRATADA materialize a avaliação de desempenho e qualidade da prestação dos serviços realizada. </w:t>
      </w:r>
    </w:p>
    <w:p w14:paraId="2944485E"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B9917FD" w14:textId="77777777" w:rsidR="009177F0" w:rsidRPr="003568F9" w:rsidRDefault="00E9188C">
      <w:pPr>
        <w:numPr>
          <w:ilvl w:val="2"/>
          <w:numId w:val="5"/>
        </w:numPr>
        <w:pBdr>
          <w:top w:val="nil"/>
          <w:left w:val="nil"/>
          <w:bottom w:val="nil"/>
          <w:right w:val="nil"/>
          <w:between w:val="nil"/>
        </w:pBdr>
        <w:spacing w:after="0" w:line="300" w:lineRule="auto"/>
        <w:jc w:val="both"/>
      </w:pPr>
      <w:r w:rsidRPr="003568F9">
        <w:rPr>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7B3A1694" w14:textId="77777777" w:rsidR="009177F0" w:rsidRPr="003568F9" w:rsidRDefault="00E9188C">
      <w:pPr>
        <w:numPr>
          <w:ilvl w:val="2"/>
          <w:numId w:val="5"/>
        </w:numPr>
        <w:spacing w:after="0" w:line="300" w:lineRule="auto"/>
        <w:jc w:val="both"/>
      </w:pPr>
      <w:r w:rsidRPr="003568F9">
        <w:rPr>
          <w:sz w:val="20"/>
          <w:szCs w:val="20"/>
        </w:rPr>
        <w:t>O fiscal técnico poderá realizar avaliação diária, semanal ou mensal, desde que o período escolhido seja suficiente para avaliar ou, se for o caso, aferir o desempenho e qualidade da prestação dos serviços.</w:t>
      </w:r>
    </w:p>
    <w:p w14:paraId="7E812B84" w14:textId="77777777" w:rsidR="009177F0" w:rsidRPr="003568F9" w:rsidRDefault="00E9188C">
      <w:pPr>
        <w:numPr>
          <w:ilvl w:val="2"/>
          <w:numId w:val="5"/>
        </w:numPr>
        <w:spacing w:after="0" w:line="300" w:lineRule="auto"/>
        <w:jc w:val="both"/>
      </w:pPr>
      <w:r w:rsidRPr="003568F9">
        <w:rPr>
          <w:sz w:val="20"/>
          <w:szCs w:val="20"/>
        </w:rPr>
        <w:t>A fiscalização da execução dos serviços abrange, ainda, as seguintes rotinas:</w:t>
      </w:r>
    </w:p>
    <w:p w14:paraId="3C6F5B9E" w14:textId="37BF65E3" w:rsidR="009177F0" w:rsidRPr="003568F9" w:rsidRDefault="00FC3369">
      <w:pPr>
        <w:numPr>
          <w:ilvl w:val="2"/>
          <w:numId w:val="5"/>
        </w:numPr>
        <w:spacing w:after="0" w:line="300" w:lineRule="auto"/>
        <w:jc w:val="both"/>
      </w:pPr>
      <w:r w:rsidRPr="003568F9">
        <w:rPr>
          <w:sz w:val="20"/>
          <w:szCs w:val="20"/>
        </w:rPr>
        <w:t>A</w:t>
      </w:r>
      <w:r>
        <w:rPr>
          <w:sz w:val="20"/>
          <w:szCs w:val="20"/>
        </w:rPr>
        <w:t>s</w:t>
      </w:r>
      <w:r w:rsidRPr="003568F9">
        <w:rPr>
          <w:sz w:val="20"/>
          <w:szCs w:val="20"/>
        </w:rPr>
        <w:t xml:space="preserve"> entrega</w:t>
      </w:r>
      <w:r>
        <w:rPr>
          <w:sz w:val="20"/>
          <w:szCs w:val="20"/>
        </w:rPr>
        <w:t>s</w:t>
      </w:r>
      <w:r w:rsidRPr="003568F9">
        <w:rPr>
          <w:sz w:val="20"/>
          <w:szCs w:val="20"/>
        </w:rPr>
        <w:t xml:space="preserve"> das etapas dever</w:t>
      </w:r>
      <w:r>
        <w:rPr>
          <w:sz w:val="20"/>
          <w:szCs w:val="20"/>
        </w:rPr>
        <w:t>ão</w:t>
      </w:r>
      <w:r w:rsidR="00E9188C" w:rsidRPr="003568F9">
        <w:rPr>
          <w:sz w:val="20"/>
          <w:szCs w:val="20"/>
        </w:rPr>
        <w:t xml:space="preserve"> ser </w:t>
      </w:r>
      <w:r w:rsidRPr="003568F9">
        <w:rPr>
          <w:sz w:val="20"/>
          <w:szCs w:val="20"/>
        </w:rPr>
        <w:t>realizada</w:t>
      </w:r>
      <w:r>
        <w:rPr>
          <w:sz w:val="20"/>
          <w:szCs w:val="20"/>
        </w:rPr>
        <w:t>s</w:t>
      </w:r>
      <w:r w:rsidR="00E9188C" w:rsidRPr="003568F9">
        <w:rPr>
          <w:sz w:val="20"/>
          <w:szCs w:val="20"/>
        </w:rPr>
        <w:t xml:space="preserve"> de acordo com o Cronograma anexo a este Projeto Básico. O Cronograma deverá ser detalhado e ajustado pela CONTRATADA, e aprovado pela CONTRATANTE, em função da definição da data de início para elaboração dos projetos, a partir da emissão da Ordem de Início;</w:t>
      </w:r>
    </w:p>
    <w:p w14:paraId="171A8F32" w14:textId="5E4C309C" w:rsidR="009177F0" w:rsidRPr="003568F9" w:rsidRDefault="00E9188C">
      <w:pPr>
        <w:numPr>
          <w:ilvl w:val="1"/>
          <w:numId w:val="5"/>
        </w:numPr>
        <w:spacing w:after="0" w:line="300" w:lineRule="auto"/>
        <w:jc w:val="both"/>
      </w:pPr>
      <w:r w:rsidRPr="003568F9">
        <w:rPr>
          <w:sz w:val="20"/>
          <w:szCs w:val="20"/>
        </w:rPr>
        <w:t xml:space="preserve">A documentação relativa a cada entrega deve conter todo o conteúdo estabelecido, passar por análise por parte da CONTRATANTE e, se necessário, fazer correções, para então poder ser </w:t>
      </w:r>
      <w:r w:rsidR="00FC3369" w:rsidRPr="003568F9">
        <w:rPr>
          <w:sz w:val="20"/>
          <w:szCs w:val="20"/>
        </w:rPr>
        <w:t>considerada entregue</w:t>
      </w:r>
      <w:r w:rsidRPr="003568F9">
        <w:rPr>
          <w:sz w:val="20"/>
          <w:szCs w:val="20"/>
        </w:rPr>
        <w:t>, bem como para viabilizar a realização do pagamento da referida fase;</w:t>
      </w:r>
    </w:p>
    <w:p w14:paraId="70F43FFC" w14:textId="77777777" w:rsidR="009177F0" w:rsidRPr="003568F9" w:rsidRDefault="00E9188C">
      <w:pPr>
        <w:numPr>
          <w:ilvl w:val="2"/>
          <w:numId w:val="5"/>
        </w:numPr>
        <w:spacing w:after="0" w:line="300" w:lineRule="auto"/>
        <w:jc w:val="both"/>
      </w:pPr>
      <w:r w:rsidRPr="003568F9">
        <w:rPr>
          <w:sz w:val="20"/>
          <w:szCs w:val="20"/>
        </w:rPr>
        <w:t>A contratada ficará responsável pelo fornecimento/plotagem/impressão de todas as plantas e documentos textuais a serem entregues para análise da fiscalização;</w:t>
      </w:r>
    </w:p>
    <w:p w14:paraId="6547AA0B" w14:textId="77777777" w:rsidR="009177F0" w:rsidRPr="003568F9" w:rsidRDefault="00E9188C">
      <w:pPr>
        <w:numPr>
          <w:ilvl w:val="2"/>
          <w:numId w:val="5"/>
        </w:numPr>
        <w:spacing w:after="0" w:line="300" w:lineRule="auto"/>
        <w:jc w:val="both"/>
      </w:pPr>
      <w:r w:rsidRPr="003568F9">
        <w:rPr>
          <w:sz w:val="20"/>
          <w:szCs w:val="20"/>
        </w:rPr>
        <w:t>As disposições previstas nesta cláusula não excluem o disposto no Anexo VIII da Instrução Normativa SEGES/MP nº 05, de 2017, aplicável no que for pertinente à contratação.</w:t>
      </w:r>
    </w:p>
    <w:p w14:paraId="09535FCF" w14:textId="77777777" w:rsidR="009177F0" w:rsidRPr="003568F9" w:rsidRDefault="00E9188C">
      <w:pPr>
        <w:numPr>
          <w:ilvl w:val="2"/>
          <w:numId w:val="5"/>
        </w:numPr>
        <w:spacing w:after="0" w:line="300" w:lineRule="auto"/>
        <w:jc w:val="both"/>
      </w:pPr>
      <w:r w:rsidRPr="003568F9">
        <w:rPr>
          <w:sz w:val="20"/>
          <w:szCs w:val="20"/>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E8F4CAF" w14:textId="77777777" w:rsidR="009177F0" w:rsidRPr="003568F9" w:rsidRDefault="009177F0">
      <w:pPr>
        <w:spacing w:after="0" w:line="300" w:lineRule="auto"/>
        <w:ind w:left="567" w:right="-17" w:hanging="567"/>
        <w:jc w:val="both"/>
        <w:rPr>
          <w:b/>
          <w:sz w:val="20"/>
          <w:szCs w:val="20"/>
        </w:rPr>
      </w:pPr>
    </w:p>
    <w:p w14:paraId="3A7DB02A" w14:textId="77777777" w:rsidR="009177F0" w:rsidRPr="003568F9" w:rsidRDefault="009177F0">
      <w:pPr>
        <w:spacing w:after="0" w:line="300" w:lineRule="auto"/>
        <w:ind w:left="567" w:right="-17" w:hanging="567"/>
        <w:jc w:val="both"/>
        <w:rPr>
          <w:b/>
          <w:sz w:val="20"/>
          <w:szCs w:val="20"/>
        </w:rPr>
      </w:pPr>
    </w:p>
    <w:p w14:paraId="02DC05E4" w14:textId="77777777" w:rsidR="009177F0" w:rsidRPr="003568F9" w:rsidRDefault="00E9188C">
      <w:pPr>
        <w:pStyle w:val="Ttulo1"/>
        <w:numPr>
          <w:ilvl w:val="0"/>
          <w:numId w:val="5"/>
        </w:numPr>
        <w:ind w:left="566" w:hanging="566"/>
        <w:rPr>
          <w:highlight w:val="none"/>
        </w:rPr>
      </w:pPr>
      <w:r w:rsidRPr="003568F9">
        <w:rPr>
          <w:highlight w:val="none"/>
        </w:rPr>
        <w:t>DO RECEBIMENTO E ACEITAÇÃO DO OBJETO</w:t>
      </w:r>
    </w:p>
    <w:p w14:paraId="4DDAAC02" w14:textId="77777777" w:rsidR="009177F0" w:rsidRPr="003568F9" w:rsidRDefault="009177F0">
      <w:pPr>
        <w:tabs>
          <w:tab w:val="left" w:pos="0"/>
        </w:tabs>
        <w:spacing w:after="0" w:line="300" w:lineRule="auto"/>
        <w:ind w:left="1920"/>
      </w:pPr>
    </w:p>
    <w:p w14:paraId="59059AB3"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3" w:name="_kefvsq6wgb3x" w:colFirst="0" w:colLast="0"/>
      <w:bookmarkEnd w:id="3"/>
      <w:r w:rsidRPr="003568F9">
        <w:rPr>
          <w:b w:val="0"/>
          <w:sz w:val="20"/>
          <w:szCs w:val="20"/>
          <w:highlight w:val="none"/>
        </w:rPr>
        <w:t>O recebimento do objeto em cada etapa se caracteriza por sua entrega formal e com a devida comunicação pela CONTRATADA, seguida da sinalização de recebimento pela Fiscalização.</w:t>
      </w:r>
    </w:p>
    <w:p w14:paraId="470CAAEE"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4" w:name="_xcc79elxfbyw" w:colFirst="0" w:colLast="0"/>
      <w:bookmarkEnd w:id="4"/>
      <w:r w:rsidRPr="003568F9">
        <w:rPr>
          <w:b w:val="0"/>
          <w:sz w:val="20"/>
          <w:szCs w:val="20"/>
          <w:highlight w:val="none"/>
        </w:rPr>
        <w:t>A aceitação pela Fiscalização, por sua vez, ocorre somente após o recebimento, a análise do objeto e a realização de possíveis correções por parte da Contratada. A aceitação se caracteriza, portanto, pelo assentimento expresso por parte da Fiscalização de que o objeto entregue pela Contratada está plenamente de acordo com os requisitos previstos na contratação.</w:t>
      </w:r>
    </w:p>
    <w:p w14:paraId="4C064780"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5" w:name="_w210drr38vlc" w:colFirst="0" w:colLast="0"/>
      <w:bookmarkEnd w:id="5"/>
      <w:r w:rsidRPr="003568F9">
        <w:rPr>
          <w:b w:val="0"/>
          <w:sz w:val="20"/>
          <w:szCs w:val="20"/>
          <w:highlight w:val="none"/>
        </w:rPr>
        <w:t>A emissão da Nota Fiscal/Fatura deve ser precedida do recebimento definitivo dos serviços, nos termos abaixo.</w:t>
      </w:r>
    </w:p>
    <w:p w14:paraId="27F1C794" w14:textId="77777777" w:rsidR="009177F0" w:rsidRPr="003568F9" w:rsidRDefault="00E9188C">
      <w:pPr>
        <w:pStyle w:val="Ttulo1"/>
        <w:numPr>
          <w:ilvl w:val="2"/>
          <w:numId w:val="5"/>
        </w:numPr>
        <w:pBdr>
          <w:top w:val="nil"/>
          <w:left w:val="nil"/>
          <w:bottom w:val="nil"/>
          <w:right w:val="nil"/>
          <w:between w:val="nil"/>
        </w:pBdr>
        <w:ind w:left="1133"/>
        <w:jc w:val="both"/>
        <w:rPr>
          <w:highlight w:val="none"/>
        </w:rPr>
      </w:pPr>
      <w:bookmarkStart w:id="6" w:name="_ykm5hhn9757i" w:colFirst="0" w:colLast="0"/>
      <w:bookmarkEnd w:id="6"/>
      <w:r w:rsidRPr="003568F9">
        <w:rPr>
          <w:b w:val="0"/>
          <w:sz w:val="20"/>
          <w:szCs w:val="20"/>
          <w:highlight w:val="none"/>
        </w:rPr>
        <w:t>Ao final de cada etapa da execução contratual, conforme previsto no Cronograma Físico-Financeiro, a CONTRATADA apresentará a medição prévia dos serviços executados no período, através de planilha e memória de cálculo detalhada.</w:t>
      </w:r>
    </w:p>
    <w:p w14:paraId="01823696" w14:textId="77777777" w:rsidR="009177F0" w:rsidRPr="003568F9" w:rsidRDefault="00E9188C">
      <w:pPr>
        <w:pStyle w:val="Ttulo1"/>
        <w:numPr>
          <w:ilvl w:val="2"/>
          <w:numId w:val="5"/>
        </w:numPr>
        <w:pBdr>
          <w:top w:val="nil"/>
          <w:left w:val="nil"/>
          <w:bottom w:val="nil"/>
          <w:right w:val="nil"/>
          <w:between w:val="nil"/>
        </w:pBdr>
        <w:ind w:left="1133"/>
        <w:jc w:val="both"/>
        <w:rPr>
          <w:highlight w:val="none"/>
        </w:rPr>
      </w:pPr>
      <w:bookmarkStart w:id="7" w:name="_nbu3g35kfoij" w:colFirst="0" w:colLast="0"/>
      <w:bookmarkEnd w:id="7"/>
      <w:r w:rsidRPr="003568F9">
        <w:rPr>
          <w:b w:val="0"/>
          <w:sz w:val="20"/>
          <w:szCs w:val="20"/>
          <w:highlight w:val="none"/>
        </w:rPr>
        <w:t>Uma etapa será considerada efetivamente concluída quando os serviços previstos para aquela etapa, no Cronograma Físico-Financeiro, estiverem executados em sua totalidade.</w:t>
      </w:r>
    </w:p>
    <w:p w14:paraId="7B74C658"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8" w:name="_a2idrmzav0kg" w:colFirst="0" w:colLast="0"/>
      <w:bookmarkEnd w:id="8"/>
      <w:r w:rsidRPr="003568F9">
        <w:rPr>
          <w:b w:val="0"/>
          <w:sz w:val="20"/>
          <w:szCs w:val="20"/>
          <w:highlight w:val="none"/>
        </w:rPr>
        <w:t>O recebimento provisório será realizado pelo fiscal técnico ou pela equipe de fiscalização após a entrega da documentação acima, da seguinte forma:</w:t>
      </w:r>
    </w:p>
    <w:p w14:paraId="49EA2477" w14:textId="77777777" w:rsidR="009177F0" w:rsidRPr="003568F9" w:rsidRDefault="00E9188C">
      <w:pPr>
        <w:numPr>
          <w:ilvl w:val="2"/>
          <w:numId w:val="5"/>
        </w:numPr>
        <w:spacing w:after="0" w:line="300" w:lineRule="auto"/>
        <w:ind w:left="1133"/>
        <w:jc w:val="both"/>
      </w:pPr>
      <w:r w:rsidRPr="003568F9">
        <w:rPr>
          <w:sz w:val="20"/>
          <w:szCs w:val="20"/>
        </w:rPr>
        <w:t>A CONTRATANTE realizará inspeção minuciosa de todos os serviços executados, por meio de profissionais técnicos competentes, com a finalidade de verificar a adequação dos serviços e constatar e relacionar as revisões finais que se fizerem necessárias.</w:t>
      </w:r>
    </w:p>
    <w:p w14:paraId="3685D068" w14:textId="77777777" w:rsidR="009177F0" w:rsidRPr="003568F9" w:rsidRDefault="00E9188C">
      <w:pPr>
        <w:numPr>
          <w:ilvl w:val="2"/>
          <w:numId w:val="5"/>
        </w:numPr>
        <w:spacing w:after="0" w:line="300" w:lineRule="auto"/>
        <w:ind w:left="1133"/>
        <w:jc w:val="both"/>
        <w:rPr>
          <w:sz w:val="20"/>
          <w:szCs w:val="20"/>
        </w:rPr>
      </w:pPr>
      <w:r w:rsidRPr="003568F9">
        <w:rPr>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46990431" w14:textId="77777777" w:rsidR="009177F0" w:rsidRPr="003568F9" w:rsidRDefault="00E9188C">
      <w:pPr>
        <w:numPr>
          <w:ilvl w:val="3"/>
          <w:numId w:val="5"/>
        </w:numPr>
        <w:spacing w:after="0" w:line="300" w:lineRule="auto"/>
        <w:jc w:val="both"/>
      </w:pPr>
      <w:r w:rsidRPr="003568F9">
        <w:rPr>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w:t>
      </w:r>
    </w:p>
    <w:p w14:paraId="7742A08B" w14:textId="77777777" w:rsidR="009177F0" w:rsidRPr="003568F9" w:rsidRDefault="00E9188C">
      <w:pPr>
        <w:numPr>
          <w:ilvl w:val="3"/>
          <w:numId w:val="5"/>
        </w:numPr>
        <w:spacing w:after="0" w:line="300" w:lineRule="auto"/>
        <w:jc w:val="both"/>
        <w:rPr>
          <w:sz w:val="20"/>
          <w:szCs w:val="20"/>
        </w:rPr>
      </w:pPr>
      <w:r w:rsidRPr="003568F9">
        <w:rPr>
          <w:sz w:val="20"/>
          <w:szCs w:val="20"/>
        </w:rPr>
        <w:t>O recebimento provisório também ficará sujeito, quando cabível, à conclusão de todos os testes de campo e à entrega dos Manuais e Instruções exigíveis.</w:t>
      </w:r>
    </w:p>
    <w:p w14:paraId="5215DF0B" w14:textId="77777777" w:rsidR="009177F0" w:rsidRPr="003568F9" w:rsidRDefault="00E9188C">
      <w:pPr>
        <w:numPr>
          <w:ilvl w:val="3"/>
          <w:numId w:val="5"/>
        </w:numPr>
        <w:spacing w:after="0" w:line="300" w:lineRule="auto"/>
        <w:jc w:val="both"/>
      </w:pPr>
      <w:r w:rsidRPr="003568F9">
        <w:rPr>
          <w:sz w:val="20"/>
          <w:szCs w:val="20"/>
        </w:rPr>
        <w:t>Nas contratações de serviços, cada vício, defeito ou incorreção verificada pelo fiscal do contrato reveste-se de peculiar característica. Por isso que, diante da natureza do objeto contratado, é apropriado que o fiscal possa determinar, em casos excepcionais, prazos específicos e razoáveis em função da análise do caso concreto a fim de que a Contratada realize as correções devidas.</w:t>
      </w:r>
    </w:p>
    <w:p w14:paraId="2C1A8E3A" w14:textId="77777777" w:rsidR="009177F0" w:rsidRPr="003568F9" w:rsidRDefault="00E9188C">
      <w:pPr>
        <w:numPr>
          <w:ilvl w:val="3"/>
          <w:numId w:val="5"/>
        </w:numPr>
        <w:spacing w:after="0" w:line="300" w:lineRule="auto"/>
        <w:jc w:val="both"/>
      </w:pPr>
      <w:r w:rsidRPr="003568F9">
        <w:rPr>
          <w:sz w:val="20"/>
          <w:szCs w:val="20"/>
        </w:rPr>
        <w:t>A aprovação da medição prévia apresentada pela CONTRATADA não a exime de qualquer das responsabilidades contratuais, nem implica aceitação definitiva dos serviços executados.</w:t>
      </w:r>
    </w:p>
    <w:p w14:paraId="11CF09C2" w14:textId="2187F4A9" w:rsidR="009177F0" w:rsidRPr="003568F9" w:rsidRDefault="00E9188C">
      <w:pPr>
        <w:numPr>
          <w:ilvl w:val="2"/>
          <w:numId w:val="5"/>
        </w:numPr>
        <w:pBdr>
          <w:top w:val="nil"/>
          <w:left w:val="nil"/>
          <w:bottom w:val="nil"/>
          <w:right w:val="nil"/>
          <w:between w:val="nil"/>
        </w:pBdr>
        <w:spacing w:after="0" w:line="300" w:lineRule="auto"/>
        <w:ind w:left="1133"/>
        <w:jc w:val="both"/>
      </w:pPr>
      <w:r w:rsidRPr="003568F9">
        <w:rPr>
          <w:sz w:val="20"/>
          <w:szCs w:val="20"/>
        </w:rPr>
        <w:t>No prazo definido pelo cronograma (Cronograma físico-financeiro do serviço) a partir do recebimento dos documentos da CONTRATADA, cada fiscal ou a equipe de fiscalização deverá elaborar Relatório Circunstanciado em consonância com suas atribuições, e encaminhá-lo ao gestor do contrato.</w:t>
      </w:r>
    </w:p>
    <w:p w14:paraId="4EB62447" w14:textId="77777777" w:rsidR="009177F0" w:rsidRPr="003568F9" w:rsidRDefault="00E9188C">
      <w:pPr>
        <w:numPr>
          <w:ilvl w:val="2"/>
          <w:numId w:val="5"/>
        </w:numPr>
        <w:pBdr>
          <w:top w:val="nil"/>
          <w:left w:val="nil"/>
          <w:bottom w:val="nil"/>
          <w:right w:val="nil"/>
          <w:between w:val="nil"/>
        </w:pBdr>
        <w:spacing w:after="0" w:line="300" w:lineRule="auto"/>
        <w:ind w:left="1133"/>
        <w:jc w:val="both"/>
      </w:pPr>
      <w:r w:rsidRPr="003568F9">
        <w:rPr>
          <w:sz w:val="20"/>
          <w:szCs w:val="20"/>
        </w:rPr>
        <w:lastRenderedPageBreak/>
        <w:t xml:space="preserve">Será considerado como ocorrido o recebimento provisório com a entrega do relatório circunstanciado ou, em havendo mais de um a ser feito, com a entrega do último. </w:t>
      </w:r>
    </w:p>
    <w:p w14:paraId="3C9A989A" w14:textId="77777777" w:rsidR="009177F0" w:rsidRPr="003568F9" w:rsidRDefault="00E9188C">
      <w:pPr>
        <w:numPr>
          <w:ilvl w:val="3"/>
          <w:numId w:val="5"/>
        </w:numPr>
        <w:pBdr>
          <w:top w:val="nil"/>
          <w:left w:val="nil"/>
          <w:bottom w:val="nil"/>
          <w:right w:val="nil"/>
          <w:between w:val="nil"/>
        </w:pBdr>
        <w:spacing w:after="0" w:line="300" w:lineRule="auto"/>
        <w:jc w:val="both"/>
      </w:pPr>
      <w:r w:rsidRPr="003568F9">
        <w:rPr>
          <w:sz w:val="20"/>
          <w:szCs w:val="20"/>
        </w:rPr>
        <w:t>Na hipótese de a verificação a que se refere o parágrafo anterior não ser procedida tempestivamente, reputar-se-á como realizada, consumando-se o recebimento provisório no dia do esgotamento do prazo.</w:t>
      </w:r>
    </w:p>
    <w:p w14:paraId="11DD1980" w14:textId="2E751737" w:rsidR="009177F0" w:rsidRPr="003568F9" w:rsidRDefault="00E9188C">
      <w:pPr>
        <w:pStyle w:val="Ttulo1"/>
        <w:numPr>
          <w:ilvl w:val="1"/>
          <w:numId w:val="5"/>
        </w:numPr>
        <w:pBdr>
          <w:top w:val="nil"/>
          <w:left w:val="nil"/>
          <w:bottom w:val="nil"/>
          <w:right w:val="nil"/>
          <w:between w:val="nil"/>
        </w:pBdr>
        <w:rPr>
          <w:highlight w:val="none"/>
        </w:rPr>
      </w:pPr>
      <w:bookmarkStart w:id="9" w:name="_5wxe9kfn3vig" w:colFirst="0" w:colLast="0"/>
      <w:bookmarkEnd w:id="9"/>
      <w:r w:rsidRPr="003568F9">
        <w:rPr>
          <w:b w:val="0"/>
          <w:sz w:val="20"/>
          <w:szCs w:val="20"/>
          <w:highlight w:val="none"/>
        </w:rPr>
        <w:t xml:space="preserve">No prazo definido pelo cronograma </w:t>
      </w:r>
      <w:proofErr w:type="gramStart"/>
      <w:r w:rsidRPr="003568F9">
        <w:rPr>
          <w:b w:val="0"/>
          <w:sz w:val="20"/>
          <w:szCs w:val="20"/>
          <w:highlight w:val="none"/>
        </w:rPr>
        <w:t>( –</w:t>
      </w:r>
      <w:proofErr w:type="gramEnd"/>
      <w:r w:rsidRPr="003568F9">
        <w:rPr>
          <w:b w:val="0"/>
          <w:sz w:val="20"/>
          <w:szCs w:val="20"/>
          <w:highlight w:val="none"/>
        </w:rPr>
        <w:t xml:space="preserve"> Cronograma físico-financeiro do serviço) a partir do recebimento provisório dos serviços, o Gestor do Contrato deverá providenciar o recebimento definitivo, ato que concretiza o ateste da execução dos serviços, obedecendo as seguintes diretrizes: </w:t>
      </w:r>
    </w:p>
    <w:p w14:paraId="6A27F6E6" w14:textId="77777777" w:rsidR="009177F0" w:rsidRPr="003568F9" w:rsidRDefault="00E9188C">
      <w:pPr>
        <w:numPr>
          <w:ilvl w:val="2"/>
          <w:numId w:val="5"/>
        </w:numPr>
        <w:pBdr>
          <w:top w:val="nil"/>
          <w:left w:val="nil"/>
          <w:bottom w:val="nil"/>
          <w:right w:val="nil"/>
          <w:between w:val="nil"/>
        </w:pBdr>
        <w:spacing w:after="0" w:line="300" w:lineRule="auto"/>
        <w:ind w:left="1133"/>
        <w:jc w:val="both"/>
      </w:pPr>
      <w:r w:rsidRPr="003568F9">
        <w:rPr>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A37C6A0" w14:textId="77777777" w:rsidR="009177F0" w:rsidRPr="003568F9" w:rsidRDefault="00E9188C">
      <w:pPr>
        <w:numPr>
          <w:ilvl w:val="2"/>
          <w:numId w:val="5"/>
        </w:numPr>
        <w:pBdr>
          <w:top w:val="nil"/>
          <w:left w:val="nil"/>
          <w:bottom w:val="nil"/>
          <w:right w:val="nil"/>
          <w:between w:val="nil"/>
        </w:pBdr>
        <w:spacing w:after="0" w:line="300" w:lineRule="auto"/>
        <w:ind w:left="1133"/>
        <w:jc w:val="both"/>
      </w:pPr>
      <w:r w:rsidRPr="003568F9">
        <w:rPr>
          <w:sz w:val="20"/>
          <w:szCs w:val="20"/>
        </w:rPr>
        <w:t>Emitir Termo Circunstanciado para efeito de recebimento definitivo dos serviços prestados, com base nos relatórios e documentações apresentadas; e</w:t>
      </w:r>
    </w:p>
    <w:p w14:paraId="68CB9F45" w14:textId="77777777" w:rsidR="009177F0" w:rsidRPr="003568F9" w:rsidRDefault="00E9188C">
      <w:pPr>
        <w:numPr>
          <w:ilvl w:val="2"/>
          <w:numId w:val="5"/>
        </w:numPr>
        <w:pBdr>
          <w:top w:val="nil"/>
          <w:left w:val="nil"/>
          <w:bottom w:val="nil"/>
          <w:right w:val="nil"/>
          <w:between w:val="nil"/>
        </w:pBdr>
        <w:spacing w:after="0" w:line="300" w:lineRule="auto"/>
        <w:ind w:left="1133"/>
        <w:jc w:val="both"/>
      </w:pPr>
      <w:r w:rsidRPr="003568F9">
        <w:rPr>
          <w:sz w:val="20"/>
          <w:szCs w:val="20"/>
        </w:rPr>
        <w:t>Comunicar a CONTRATADA para que emita a Nota Fiscal ou Fatura, com o valor exato dimensionado pela fiscalização.</w:t>
      </w:r>
    </w:p>
    <w:p w14:paraId="66AA0E47"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10" w:name="_jz5p3ygeiwkc" w:colFirst="0" w:colLast="0"/>
      <w:bookmarkEnd w:id="10"/>
      <w:r w:rsidRPr="003568F9">
        <w:rPr>
          <w:b w:val="0"/>
          <w:sz w:val="20"/>
          <w:szCs w:val="20"/>
          <w:highlight w:val="none"/>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24F2AF6F" w14:textId="77777777" w:rsidR="009177F0" w:rsidRPr="003568F9" w:rsidRDefault="00E9188C">
      <w:pPr>
        <w:pStyle w:val="Ttulo1"/>
        <w:numPr>
          <w:ilvl w:val="1"/>
          <w:numId w:val="5"/>
        </w:numPr>
        <w:pBdr>
          <w:top w:val="nil"/>
          <w:left w:val="nil"/>
          <w:bottom w:val="nil"/>
          <w:right w:val="nil"/>
          <w:between w:val="nil"/>
        </w:pBdr>
        <w:jc w:val="both"/>
        <w:rPr>
          <w:highlight w:val="none"/>
        </w:rPr>
      </w:pPr>
      <w:bookmarkStart w:id="11" w:name="_br3sd3o4qodp" w:colFirst="0" w:colLast="0"/>
      <w:bookmarkEnd w:id="11"/>
      <w:r w:rsidRPr="003568F9">
        <w:rPr>
          <w:b w:val="0"/>
          <w:sz w:val="20"/>
          <w:szCs w:val="20"/>
          <w:highlight w:val="non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D40EF8C" w14:textId="77777777" w:rsidR="009177F0" w:rsidRPr="003568F9" w:rsidRDefault="009177F0">
      <w:pPr>
        <w:spacing w:after="0" w:line="300" w:lineRule="auto"/>
      </w:pPr>
    </w:p>
    <w:p w14:paraId="0F328682" w14:textId="77777777" w:rsidR="009177F0" w:rsidRPr="003568F9" w:rsidRDefault="00E9188C">
      <w:pPr>
        <w:pStyle w:val="Ttulo1"/>
        <w:numPr>
          <w:ilvl w:val="0"/>
          <w:numId w:val="5"/>
        </w:numPr>
        <w:ind w:left="566" w:hanging="566"/>
        <w:rPr>
          <w:highlight w:val="none"/>
        </w:rPr>
      </w:pPr>
      <w:r w:rsidRPr="003568F9">
        <w:rPr>
          <w:highlight w:val="none"/>
        </w:rPr>
        <w:t>DO PAGAMENTO</w:t>
      </w:r>
    </w:p>
    <w:p w14:paraId="205EE8FE" w14:textId="77777777" w:rsidR="009177F0" w:rsidRPr="003568F9" w:rsidRDefault="009177F0">
      <w:pPr>
        <w:tabs>
          <w:tab w:val="left" w:pos="0"/>
        </w:tabs>
        <w:spacing w:after="0" w:line="300" w:lineRule="auto"/>
        <w:ind w:left="1920"/>
      </w:pPr>
    </w:p>
    <w:p w14:paraId="741D21DA" w14:textId="77777777" w:rsidR="009177F0" w:rsidRPr="003568F9" w:rsidRDefault="00E9188C">
      <w:pPr>
        <w:numPr>
          <w:ilvl w:val="1"/>
          <w:numId w:val="4"/>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O pagamento será efetuado pela</w:t>
      </w:r>
      <w:r w:rsidRPr="003568F9">
        <w:rPr>
          <w:sz w:val="20"/>
          <w:szCs w:val="20"/>
        </w:rPr>
        <w:t xml:space="preserve"> CONTRATANTE</w:t>
      </w:r>
      <w:r w:rsidRPr="003568F9">
        <w:rPr>
          <w:color w:val="000000"/>
          <w:sz w:val="20"/>
          <w:szCs w:val="20"/>
        </w:rPr>
        <w:t xml:space="preserve"> no prazo de 15 (quinze) dias úteis, contados do recebimento da Nota Fiscal/Fatura. </w:t>
      </w:r>
    </w:p>
    <w:p w14:paraId="1CA89046" w14:textId="77777777" w:rsidR="009177F0" w:rsidRPr="003568F9" w:rsidRDefault="00E9188C">
      <w:pPr>
        <w:numPr>
          <w:ilvl w:val="2"/>
          <w:numId w:val="4"/>
        </w:numPr>
        <w:pBdr>
          <w:top w:val="nil"/>
          <w:left w:val="nil"/>
          <w:bottom w:val="nil"/>
          <w:right w:val="nil"/>
          <w:between w:val="nil"/>
        </w:pBdr>
        <w:spacing w:after="0" w:line="300" w:lineRule="auto"/>
        <w:ind w:hanging="705"/>
        <w:jc w:val="both"/>
        <w:rPr>
          <w:color w:val="000000"/>
          <w:sz w:val="20"/>
          <w:szCs w:val="20"/>
        </w:rPr>
      </w:pPr>
      <w:r w:rsidRPr="003568F9">
        <w:rPr>
          <w:color w:val="000000"/>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09B38C73" w14:textId="77777777" w:rsidR="009177F0" w:rsidRPr="003568F9" w:rsidRDefault="00E9188C">
      <w:pPr>
        <w:numPr>
          <w:ilvl w:val="1"/>
          <w:numId w:val="4"/>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A emissão da Nota Fiscal/Fatura será precedida do recebimento definitivo do serviço, conforme </w:t>
      </w:r>
      <w:r w:rsidRPr="003568F9">
        <w:rPr>
          <w:sz w:val="20"/>
          <w:szCs w:val="20"/>
        </w:rPr>
        <w:t>este Projeto Básico</w:t>
      </w:r>
      <w:r w:rsidRPr="003568F9">
        <w:rPr>
          <w:color w:val="000000"/>
          <w:sz w:val="20"/>
          <w:szCs w:val="20"/>
        </w:rPr>
        <w:t xml:space="preserve"> e o Contrato;</w:t>
      </w:r>
    </w:p>
    <w:p w14:paraId="481FC209" w14:textId="77777777" w:rsidR="009177F0" w:rsidRPr="003568F9" w:rsidRDefault="00E9188C">
      <w:pPr>
        <w:numPr>
          <w:ilvl w:val="1"/>
          <w:numId w:val="4"/>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0563BE32"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 xml:space="preserve">Constatando-se, junto ao SICAF, a situação de irregularidade do fornecedor contratado, deverão ser tomadas as providências previstas </w:t>
      </w:r>
      <w:r w:rsidRPr="003568F9">
        <w:rPr>
          <w:sz w:val="20"/>
          <w:szCs w:val="20"/>
        </w:rPr>
        <w:t>no art.</w:t>
      </w:r>
      <w:r w:rsidRPr="003568F9">
        <w:rPr>
          <w:color w:val="000000"/>
          <w:sz w:val="20"/>
          <w:szCs w:val="20"/>
        </w:rPr>
        <w:t xml:space="preserve"> 31 da Instrução Normativa nº 3, de 26 de abril de 2018.</w:t>
      </w:r>
    </w:p>
    <w:p w14:paraId="5E843F5B" w14:textId="77777777" w:rsidR="009177F0" w:rsidRPr="003568F9" w:rsidRDefault="00E9188C">
      <w:pPr>
        <w:numPr>
          <w:ilvl w:val="1"/>
          <w:numId w:val="4"/>
        </w:numPr>
        <w:spacing w:after="0" w:line="300" w:lineRule="auto"/>
        <w:ind w:left="567" w:hanging="567"/>
        <w:jc w:val="both"/>
        <w:rPr>
          <w:color w:val="000000"/>
          <w:sz w:val="20"/>
          <w:szCs w:val="20"/>
        </w:rPr>
      </w:pPr>
      <w:r w:rsidRPr="003568F9">
        <w:rPr>
          <w:color w:val="000000"/>
          <w:sz w:val="20"/>
          <w:szCs w:val="20"/>
        </w:rPr>
        <w:t xml:space="preserve">O setor competente para proceder o pagamento deve verificar se a Nota Fiscal ou Fatura apresentada expressa os elementos necessários e essenciais do documento, tais como: </w:t>
      </w:r>
    </w:p>
    <w:p w14:paraId="127F72EF"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o prazo de validade;</w:t>
      </w:r>
    </w:p>
    <w:p w14:paraId="3E68EB61"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a data da emissão;</w:t>
      </w:r>
    </w:p>
    <w:p w14:paraId="5A1AB6B0"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os dados do contrato e do órgão contratante;</w:t>
      </w:r>
    </w:p>
    <w:p w14:paraId="4DDF5E98"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o período de prestação dos serviços;</w:t>
      </w:r>
    </w:p>
    <w:p w14:paraId="0D3CD333"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o valor a pagar; e</w:t>
      </w:r>
    </w:p>
    <w:p w14:paraId="717F072B" w14:textId="77777777" w:rsidR="009177F0" w:rsidRPr="003568F9" w:rsidRDefault="00E9188C">
      <w:pPr>
        <w:numPr>
          <w:ilvl w:val="2"/>
          <w:numId w:val="4"/>
        </w:numPr>
        <w:spacing w:after="0" w:line="300" w:lineRule="auto"/>
        <w:ind w:hanging="705"/>
        <w:jc w:val="both"/>
        <w:rPr>
          <w:color w:val="000000"/>
          <w:sz w:val="20"/>
          <w:szCs w:val="20"/>
        </w:rPr>
      </w:pPr>
      <w:r w:rsidRPr="003568F9">
        <w:rPr>
          <w:color w:val="000000"/>
          <w:sz w:val="20"/>
          <w:szCs w:val="20"/>
        </w:rPr>
        <w:t>eventual destaque do valor de retenções tributárias cabíveis.</w:t>
      </w:r>
    </w:p>
    <w:p w14:paraId="3142ECF1"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 xml:space="preserve">Havendo erro </w:t>
      </w:r>
      <w:r w:rsidRPr="003568F9">
        <w:rPr>
          <w:color w:val="000000"/>
          <w:sz w:val="20"/>
          <w:szCs w:val="20"/>
        </w:rPr>
        <w:t>na</w:t>
      </w:r>
      <w:r w:rsidRPr="003568F9">
        <w:rPr>
          <w:sz w:val="20"/>
          <w:szCs w:val="20"/>
        </w:rPr>
        <w:t xml:space="preserve"> apresentação da Nota Fiscal/Fatura, ou circunstância que impeça a liquidação da despesa, o pagamento ficará sobrestado até que a CONTRATADA providencie as medidas saneadoras. Nesta hipótese, </w:t>
      </w:r>
      <w:r w:rsidRPr="003568F9">
        <w:rPr>
          <w:sz w:val="20"/>
          <w:szCs w:val="20"/>
        </w:rPr>
        <w:lastRenderedPageBreak/>
        <w:t>o prazo para pagamento iniciar-se-á após a comprovação da regularização da situação, não acarretando qualquer ônus para a CONTRATANTE;</w:t>
      </w:r>
    </w:p>
    <w:p w14:paraId="6F8897D0"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Nos termos do item 1, do Anexo VIII-A da Instrução Normativa SEGES/MP nº 05, de 2017, será efetuada a retenção ou glosa no pagamento, proporcional à irregularidade verificada, sem prejuízo das sanções cabíveis, caso se constate que a Contratada:</w:t>
      </w:r>
    </w:p>
    <w:p w14:paraId="66350497" w14:textId="77777777" w:rsidR="009177F0" w:rsidRPr="003568F9" w:rsidRDefault="00E9188C">
      <w:pPr>
        <w:numPr>
          <w:ilvl w:val="2"/>
          <w:numId w:val="4"/>
        </w:numPr>
        <w:spacing w:after="0" w:line="300" w:lineRule="auto"/>
        <w:ind w:hanging="705"/>
        <w:jc w:val="both"/>
        <w:rPr>
          <w:sz w:val="20"/>
          <w:szCs w:val="20"/>
        </w:rPr>
      </w:pPr>
      <w:r w:rsidRPr="003568F9">
        <w:rPr>
          <w:sz w:val="20"/>
          <w:szCs w:val="20"/>
        </w:rPr>
        <w:t>não produziu os resultados acordados;</w:t>
      </w:r>
    </w:p>
    <w:p w14:paraId="1AFE02C7" w14:textId="77777777" w:rsidR="009177F0" w:rsidRPr="003568F9" w:rsidRDefault="00E9188C">
      <w:pPr>
        <w:numPr>
          <w:ilvl w:val="2"/>
          <w:numId w:val="4"/>
        </w:numPr>
        <w:spacing w:after="0" w:line="300" w:lineRule="auto"/>
        <w:ind w:hanging="705"/>
        <w:jc w:val="both"/>
        <w:rPr>
          <w:sz w:val="20"/>
          <w:szCs w:val="20"/>
        </w:rPr>
      </w:pPr>
      <w:r w:rsidRPr="003568F9">
        <w:rPr>
          <w:sz w:val="20"/>
          <w:szCs w:val="20"/>
        </w:rPr>
        <w:t>deixou de executar as atividades contratadas, ou não as executou com a qualidade mínima exigida;</w:t>
      </w:r>
    </w:p>
    <w:p w14:paraId="1DBD51AE" w14:textId="77777777" w:rsidR="009177F0" w:rsidRPr="003568F9" w:rsidRDefault="00E9188C">
      <w:pPr>
        <w:numPr>
          <w:ilvl w:val="2"/>
          <w:numId w:val="4"/>
        </w:numPr>
        <w:spacing w:after="0" w:line="300" w:lineRule="auto"/>
        <w:ind w:hanging="705"/>
        <w:jc w:val="both"/>
        <w:rPr>
          <w:sz w:val="20"/>
          <w:szCs w:val="20"/>
        </w:rPr>
      </w:pPr>
      <w:r w:rsidRPr="003568F9">
        <w:rPr>
          <w:sz w:val="20"/>
          <w:szCs w:val="20"/>
        </w:rPr>
        <w:t>deixou de utilizar os materiais e recursos humanos exigidos para a execução do serviço, ou utilizou-os com qualidade ou quantidade inferior à demandada.</w:t>
      </w:r>
    </w:p>
    <w:p w14:paraId="02F33B55"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Será considerada data do pagamento o dia em que constar como emitida a ordem bancária para pagamento.</w:t>
      </w:r>
    </w:p>
    <w:p w14:paraId="4837EB6B"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 xml:space="preserve">Antes de cada pagamento à CONTRATADA, será realizada consulta ao SICAF para verificar a manutenção das condições de habilitação exigidas no edital. </w:t>
      </w:r>
    </w:p>
    <w:p w14:paraId="244F42EA"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 xml:space="preserve">Constatando-se, junto ao SICAF, a situação de irregularidade da CONTRATADA, será providenciada sua notificação, por escrito, para que, no prazo de 5 (cinco) dias úteis, regularize sua situação ou, no mesmo prazo, apresente sua defesa. </w:t>
      </w:r>
    </w:p>
    <w:p w14:paraId="0FC6C9BA"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58359952"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B47B3D6"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 xml:space="preserve">Persistindo a irregularidade, a CONTRATANTE deverá adotar as medidas necessárias à rescisão contratual nos autos do processo administrativo correspondente, assegurada à Contratada a ampla defesa. </w:t>
      </w:r>
    </w:p>
    <w:p w14:paraId="28CAD270"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Havendo a efetiva execução do objeto, os pagamentos serão realizados normalmente, até que se decida pela rescisão do contrato, caso a Contratada não regularize sua situação junto ao SICAF.</w:t>
      </w:r>
    </w:p>
    <w:p w14:paraId="07F7E749" w14:textId="77777777" w:rsidR="009177F0" w:rsidRPr="003568F9" w:rsidRDefault="00E9188C">
      <w:pPr>
        <w:numPr>
          <w:ilvl w:val="2"/>
          <w:numId w:val="4"/>
        </w:numPr>
        <w:spacing w:after="0" w:line="300" w:lineRule="auto"/>
        <w:ind w:hanging="705"/>
        <w:jc w:val="both"/>
        <w:rPr>
          <w:sz w:val="20"/>
          <w:szCs w:val="20"/>
        </w:rPr>
      </w:pPr>
      <w:r w:rsidRPr="003568F9">
        <w:rPr>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4C7091C4" w14:textId="77777777" w:rsidR="009177F0" w:rsidRPr="003568F9" w:rsidRDefault="00E9188C">
      <w:pPr>
        <w:numPr>
          <w:ilvl w:val="1"/>
          <w:numId w:val="4"/>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Quando do pagamento, será efetuada a retenção tributária prevista na legislação aplicável, nos termos do item 6 do Anexo XI da IN SEGES/MP n. 5/2017, quando couber.</w:t>
      </w:r>
    </w:p>
    <w:p w14:paraId="1594F987" w14:textId="77777777" w:rsidR="009177F0" w:rsidRPr="003568F9" w:rsidRDefault="00E9188C">
      <w:pPr>
        <w:numPr>
          <w:ilvl w:val="1"/>
          <w:numId w:val="4"/>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É vedado o pagamento, a qualquer título, por serviços prestados, à empresa privada que tenha em seu quadro societário servidor público da ativa do órgão</w:t>
      </w:r>
      <w:r w:rsidRPr="003568F9">
        <w:rPr>
          <w:sz w:val="20"/>
          <w:szCs w:val="20"/>
        </w:rPr>
        <w:t xml:space="preserve"> CONTRATANTE</w:t>
      </w:r>
      <w:r w:rsidRPr="003568F9">
        <w:rPr>
          <w:color w:val="000000"/>
          <w:sz w:val="20"/>
          <w:szCs w:val="20"/>
        </w:rPr>
        <w:t>, com fundamento na Lei de Diretrizes Orçamentárias vigente.</w:t>
      </w:r>
    </w:p>
    <w:p w14:paraId="0F35640C" w14:textId="77777777" w:rsidR="009177F0" w:rsidRPr="003568F9" w:rsidRDefault="00E9188C">
      <w:pPr>
        <w:numPr>
          <w:ilvl w:val="1"/>
          <w:numId w:val="4"/>
        </w:numPr>
        <w:spacing w:after="0" w:line="300" w:lineRule="auto"/>
        <w:ind w:left="567" w:hanging="567"/>
        <w:jc w:val="both"/>
        <w:rPr>
          <w:sz w:val="20"/>
          <w:szCs w:val="20"/>
        </w:rPr>
      </w:pPr>
      <w:r w:rsidRPr="003568F9">
        <w:rPr>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E4BD616" w14:textId="77777777" w:rsidR="009177F0" w:rsidRPr="003568F9" w:rsidRDefault="00E9188C">
      <w:pPr>
        <w:spacing w:after="0" w:line="300" w:lineRule="auto"/>
        <w:ind w:left="567" w:hanging="567"/>
        <w:jc w:val="center"/>
        <w:rPr>
          <w:sz w:val="20"/>
          <w:szCs w:val="20"/>
        </w:rPr>
      </w:pPr>
      <w:r w:rsidRPr="003568F9">
        <w:rPr>
          <w:sz w:val="20"/>
          <w:szCs w:val="20"/>
        </w:rPr>
        <w:t>EM = I x N x VP, sendo:</w:t>
      </w:r>
    </w:p>
    <w:p w14:paraId="0E60C68A" w14:textId="77777777" w:rsidR="009177F0" w:rsidRPr="003568F9" w:rsidRDefault="00E9188C">
      <w:pPr>
        <w:tabs>
          <w:tab w:val="left" w:pos="1701"/>
        </w:tabs>
        <w:spacing w:after="0" w:line="300" w:lineRule="auto"/>
        <w:ind w:left="567" w:hanging="567"/>
        <w:jc w:val="center"/>
        <w:rPr>
          <w:color w:val="000000"/>
          <w:sz w:val="20"/>
          <w:szCs w:val="20"/>
        </w:rPr>
      </w:pPr>
      <w:r w:rsidRPr="003568F9">
        <w:rPr>
          <w:color w:val="000000"/>
          <w:sz w:val="20"/>
          <w:szCs w:val="20"/>
        </w:rPr>
        <w:t>EM = Encargos moratórios;</w:t>
      </w:r>
    </w:p>
    <w:p w14:paraId="31AD469E" w14:textId="77777777" w:rsidR="009177F0" w:rsidRPr="003568F9" w:rsidRDefault="00E9188C">
      <w:pPr>
        <w:tabs>
          <w:tab w:val="left" w:pos="1701"/>
        </w:tabs>
        <w:spacing w:after="0" w:line="300" w:lineRule="auto"/>
        <w:ind w:left="567" w:hanging="567"/>
        <w:jc w:val="center"/>
        <w:rPr>
          <w:color w:val="000000"/>
          <w:sz w:val="20"/>
          <w:szCs w:val="20"/>
        </w:rPr>
      </w:pPr>
      <w:r w:rsidRPr="003568F9">
        <w:rPr>
          <w:color w:val="000000"/>
          <w:sz w:val="20"/>
          <w:szCs w:val="20"/>
        </w:rPr>
        <w:t>N = Número de dias entre a data prevista para o pagamento e a do efetivo pagamento;</w:t>
      </w:r>
    </w:p>
    <w:p w14:paraId="5F7AF4DC" w14:textId="77777777" w:rsidR="009177F0" w:rsidRPr="003568F9" w:rsidRDefault="00E9188C">
      <w:pPr>
        <w:tabs>
          <w:tab w:val="left" w:pos="1701"/>
        </w:tabs>
        <w:spacing w:after="0" w:line="300" w:lineRule="auto"/>
        <w:ind w:left="567" w:hanging="567"/>
        <w:jc w:val="center"/>
        <w:rPr>
          <w:color w:val="000000"/>
          <w:sz w:val="20"/>
          <w:szCs w:val="20"/>
        </w:rPr>
      </w:pPr>
      <w:r w:rsidRPr="003568F9">
        <w:rPr>
          <w:color w:val="000000"/>
          <w:sz w:val="20"/>
          <w:szCs w:val="20"/>
        </w:rPr>
        <w:t>VP = Valor da parcela a ser paga.</w:t>
      </w:r>
    </w:p>
    <w:p w14:paraId="0B10977B" w14:textId="77777777" w:rsidR="009177F0" w:rsidRPr="003568F9" w:rsidRDefault="00E9188C">
      <w:pPr>
        <w:tabs>
          <w:tab w:val="left" w:pos="1701"/>
        </w:tabs>
        <w:spacing w:after="0" w:line="300" w:lineRule="auto"/>
        <w:ind w:left="567" w:hanging="567"/>
        <w:jc w:val="center"/>
        <w:rPr>
          <w:color w:val="000000"/>
          <w:sz w:val="20"/>
          <w:szCs w:val="20"/>
        </w:rPr>
      </w:pPr>
      <w:r w:rsidRPr="003568F9">
        <w:rPr>
          <w:color w:val="000000"/>
          <w:sz w:val="20"/>
          <w:szCs w:val="20"/>
        </w:rPr>
        <w:t>I = Índice de compensação financeira = 0,00016438, assim apurado:</w:t>
      </w:r>
    </w:p>
    <w:tbl>
      <w:tblPr>
        <w:tblStyle w:val="a0"/>
        <w:tblW w:w="8295"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064"/>
        <w:gridCol w:w="434"/>
        <w:gridCol w:w="1208"/>
        <w:gridCol w:w="4589"/>
      </w:tblGrid>
      <w:tr w:rsidR="009177F0" w:rsidRPr="003568F9" w14:paraId="64AEFACC" w14:textId="77777777">
        <w:tc>
          <w:tcPr>
            <w:tcW w:w="2064" w:type="dxa"/>
            <w:vMerge w:val="restart"/>
            <w:vAlign w:val="center"/>
          </w:tcPr>
          <w:p w14:paraId="16901151" w14:textId="77777777" w:rsidR="009177F0" w:rsidRPr="003568F9" w:rsidRDefault="00E9188C">
            <w:pPr>
              <w:tabs>
                <w:tab w:val="left" w:pos="1701"/>
              </w:tabs>
              <w:spacing w:line="300" w:lineRule="auto"/>
              <w:ind w:left="567" w:hanging="567"/>
              <w:jc w:val="center"/>
              <w:rPr>
                <w:rFonts w:ascii="Calibri" w:eastAsia="Calibri" w:hAnsi="Calibri" w:cs="Calibri"/>
              </w:rPr>
            </w:pPr>
            <w:r w:rsidRPr="003568F9">
              <w:rPr>
                <w:rFonts w:ascii="Calibri" w:eastAsia="Calibri" w:hAnsi="Calibri" w:cs="Calibri"/>
              </w:rPr>
              <w:t>I = (TX)</w:t>
            </w:r>
          </w:p>
        </w:tc>
        <w:tc>
          <w:tcPr>
            <w:tcW w:w="434" w:type="dxa"/>
            <w:vMerge w:val="restart"/>
            <w:vAlign w:val="center"/>
          </w:tcPr>
          <w:p w14:paraId="2FF51CC7" w14:textId="77777777" w:rsidR="009177F0" w:rsidRPr="003568F9" w:rsidRDefault="00E9188C">
            <w:pPr>
              <w:tabs>
                <w:tab w:val="left" w:pos="1701"/>
              </w:tabs>
              <w:spacing w:line="300" w:lineRule="auto"/>
              <w:ind w:left="567" w:hanging="567"/>
              <w:jc w:val="center"/>
              <w:rPr>
                <w:rFonts w:ascii="Calibri" w:eastAsia="Calibri" w:hAnsi="Calibri" w:cs="Calibri"/>
              </w:rPr>
            </w:pPr>
            <w:r w:rsidRPr="003568F9">
              <w:rPr>
                <w:rFonts w:ascii="Calibri" w:eastAsia="Calibri" w:hAnsi="Calibri" w:cs="Calibri"/>
              </w:rPr>
              <w:t>I =</w:t>
            </w:r>
          </w:p>
        </w:tc>
        <w:tc>
          <w:tcPr>
            <w:tcW w:w="1208" w:type="dxa"/>
            <w:tcBorders>
              <w:top w:val="nil"/>
              <w:left w:val="nil"/>
              <w:bottom w:val="single" w:sz="4" w:space="0" w:color="000000"/>
              <w:right w:val="nil"/>
            </w:tcBorders>
          </w:tcPr>
          <w:p w14:paraId="695DDBA7" w14:textId="77777777" w:rsidR="009177F0" w:rsidRPr="003568F9" w:rsidRDefault="00E9188C">
            <w:pPr>
              <w:tabs>
                <w:tab w:val="left" w:pos="1701"/>
              </w:tabs>
              <w:spacing w:line="300" w:lineRule="auto"/>
              <w:ind w:left="567" w:hanging="567"/>
              <w:jc w:val="center"/>
              <w:rPr>
                <w:rFonts w:ascii="Calibri" w:eastAsia="Calibri" w:hAnsi="Calibri" w:cs="Calibri"/>
              </w:rPr>
            </w:pPr>
            <w:proofErr w:type="gramStart"/>
            <w:r w:rsidRPr="003568F9">
              <w:rPr>
                <w:rFonts w:ascii="Calibri" w:eastAsia="Calibri" w:hAnsi="Calibri" w:cs="Calibri"/>
              </w:rPr>
              <w:t>( 6</w:t>
            </w:r>
            <w:proofErr w:type="gramEnd"/>
            <w:r w:rsidRPr="003568F9">
              <w:rPr>
                <w:rFonts w:ascii="Calibri" w:eastAsia="Calibri" w:hAnsi="Calibri" w:cs="Calibri"/>
              </w:rPr>
              <w:t xml:space="preserve"> / 100 )</w:t>
            </w:r>
          </w:p>
        </w:tc>
        <w:tc>
          <w:tcPr>
            <w:tcW w:w="4589" w:type="dxa"/>
            <w:vMerge w:val="restart"/>
            <w:vAlign w:val="center"/>
          </w:tcPr>
          <w:p w14:paraId="50C07BF2" w14:textId="77777777" w:rsidR="009177F0" w:rsidRPr="003568F9" w:rsidRDefault="00E9188C">
            <w:pPr>
              <w:tabs>
                <w:tab w:val="left" w:pos="1701"/>
              </w:tabs>
              <w:spacing w:line="300" w:lineRule="auto"/>
              <w:ind w:left="567" w:hanging="567"/>
              <w:jc w:val="center"/>
              <w:rPr>
                <w:rFonts w:ascii="Calibri" w:eastAsia="Calibri" w:hAnsi="Calibri" w:cs="Calibri"/>
              </w:rPr>
            </w:pPr>
            <w:r w:rsidRPr="003568F9">
              <w:rPr>
                <w:rFonts w:ascii="Calibri" w:eastAsia="Calibri" w:hAnsi="Calibri" w:cs="Calibri"/>
              </w:rPr>
              <w:t>I = 0,00016438</w:t>
            </w:r>
          </w:p>
          <w:p w14:paraId="035FCA6F" w14:textId="77777777" w:rsidR="009177F0" w:rsidRPr="003568F9" w:rsidRDefault="00E9188C">
            <w:pPr>
              <w:tabs>
                <w:tab w:val="left" w:pos="1701"/>
              </w:tabs>
              <w:spacing w:line="300" w:lineRule="auto"/>
              <w:ind w:left="567" w:hanging="567"/>
              <w:jc w:val="center"/>
              <w:rPr>
                <w:rFonts w:ascii="Calibri" w:eastAsia="Calibri" w:hAnsi="Calibri" w:cs="Calibri"/>
              </w:rPr>
            </w:pPr>
            <w:r w:rsidRPr="003568F9">
              <w:rPr>
                <w:rFonts w:ascii="Calibri" w:eastAsia="Calibri" w:hAnsi="Calibri" w:cs="Calibri"/>
              </w:rPr>
              <w:t>TX = Percentual da taxa anual = 6%</w:t>
            </w:r>
          </w:p>
          <w:p w14:paraId="0CE5BDCC" w14:textId="77777777" w:rsidR="009177F0" w:rsidRPr="003568F9" w:rsidRDefault="009177F0">
            <w:pPr>
              <w:tabs>
                <w:tab w:val="left" w:pos="1701"/>
              </w:tabs>
              <w:spacing w:line="300" w:lineRule="auto"/>
              <w:ind w:left="567" w:hanging="567"/>
              <w:jc w:val="center"/>
              <w:rPr>
                <w:rFonts w:ascii="Calibri" w:eastAsia="Calibri" w:hAnsi="Calibri" w:cs="Calibri"/>
              </w:rPr>
            </w:pPr>
          </w:p>
        </w:tc>
      </w:tr>
      <w:tr w:rsidR="009177F0" w:rsidRPr="003568F9" w14:paraId="6395979F" w14:textId="77777777">
        <w:tc>
          <w:tcPr>
            <w:tcW w:w="2064" w:type="dxa"/>
            <w:vMerge/>
            <w:vAlign w:val="center"/>
          </w:tcPr>
          <w:p w14:paraId="27D84D16" w14:textId="77777777" w:rsidR="009177F0" w:rsidRPr="003568F9" w:rsidRDefault="009177F0">
            <w:pPr>
              <w:widowControl w:val="0"/>
              <w:pBdr>
                <w:top w:val="nil"/>
                <w:left w:val="nil"/>
                <w:bottom w:val="nil"/>
                <w:right w:val="nil"/>
                <w:between w:val="nil"/>
              </w:pBdr>
              <w:spacing w:line="300" w:lineRule="auto"/>
              <w:rPr>
                <w:rFonts w:ascii="Calibri" w:eastAsia="Calibri" w:hAnsi="Calibri" w:cs="Calibri"/>
              </w:rPr>
            </w:pPr>
          </w:p>
        </w:tc>
        <w:tc>
          <w:tcPr>
            <w:tcW w:w="434" w:type="dxa"/>
            <w:vMerge/>
            <w:vAlign w:val="center"/>
          </w:tcPr>
          <w:p w14:paraId="30120AD4" w14:textId="77777777" w:rsidR="009177F0" w:rsidRPr="003568F9" w:rsidRDefault="009177F0">
            <w:pPr>
              <w:widowControl w:val="0"/>
              <w:pBdr>
                <w:top w:val="nil"/>
                <w:left w:val="nil"/>
                <w:bottom w:val="nil"/>
                <w:right w:val="nil"/>
                <w:between w:val="nil"/>
              </w:pBdr>
              <w:spacing w:line="300" w:lineRule="auto"/>
              <w:rPr>
                <w:rFonts w:ascii="Calibri" w:eastAsia="Calibri" w:hAnsi="Calibri" w:cs="Calibri"/>
              </w:rPr>
            </w:pPr>
          </w:p>
        </w:tc>
        <w:tc>
          <w:tcPr>
            <w:tcW w:w="1208" w:type="dxa"/>
            <w:tcBorders>
              <w:top w:val="single" w:sz="4" w:space="0" w:color="000000"/>
              <w:left w:val="nil"/>
              <w:bottom w:val="nil"/>
              <w:right w:val="nil"/>
            </w:tcBorders>
          </w:tcPr>
          <w:p w14:paraId="3F362595" w14:textId="77777777" w:rsidR="009177F0" w:rsidRPr="003568F9" w:rsidRDefault="00E9188C">
            <w:pPr>
              <w:tabs>
                <w:tab w:val="left" w:pos="1701"/>
              </w:tabs>
              <w:spacing w:line="300" w:lineRule="auto"/>
              <w:ind w:left="567" w:hanging="567"/>
              <w:jc w:val="both"/>
              <w:rPr>
                <w:rFonts w:ascii="Calibri" w:eastAsia="Calibri" w:hAnsi="Calibri" w:cs="Calibri"/>
              </w:rPr>
            </w:pPr>
            <w:r w:rsidRPr="003568F9">
              <w:rPr>
                <w:rFonts w:ascii="Calibri" w:eastAsia="Calibri" w:hAnsi="Calibri" w:cs="Calibri"/>
              </w:rPr>
              <w:t>365</w:t>
            </w:r>
          </w:p>
        </w:tc>
        <w:tc>
          <w:tcPr>
            <w:tcW w:w="4589" w:type="dxa"/>
            <w:vMerge/>
            <w:vAlign w:val="center"/>
          </w:tcPr>
          <w:p w14:paraId="1B4C924F" w14:textId="77777777" w:rsidR="009177F0" w:rsidRPr="003568F9" w:rsidRDefault="009177F0">
            <w:pPr>
              <w:widowControl w:val="0"/>
              <w:pBdr>
                <w:top w:val="nil"/>
                <w:left w:val="nil"/>
                <w:bottom w:val="nil"/>
                <w:right w:val="nil"/>
                <w:between w:val="nil"/>
              </w:pBdr>
              <w:spacing w:line="300" w:lineRule="auto"/>
              <w:rPr>
                <w:rFonts w:ascii="Calibri" w:eastAsia="Calibri" w:hAnsi="Calibri" w:cs="Calibri"/>
              </w:rPr>
            </w:pPr>
          </w:p>
        </w:tc>
      </w:tr>
    </w:tbl>
    <w:p w14:paraId="7CE68E11" w14:textId="77777777" w:rsidR="009177F0" w:rsidRPr="003568F9" w:rsidRDefault="009177F0">
      <w:pPr>
        <w:pStyle w:val="Ttulo1"/>
        <w:ind w:left="1920"/>
        <w:rPr>
          <w:highlight w:val="none"/>
        </w:rPr>
      </w:pPr>
    </w:p>
    <w:p w14:paraId="33E5242D" w14:textId="77777777" w:rsidR="009177F0" w:rsidRPr="003568F9" w:rsidRDefault="00E9188C">
      <w:pPr>
        <w:pStyle w:val="Ttulo1"/>
        <w:numPr>
          <w:ilvl w:val="0"/>
          <w:numId w:val="5"/>
        </w:numPr>
        <w:ind w:left="566" w:hanging="566"/>
        <w:rPr>
          <w:highlight w:val="none"/>
        </w:rPr>
      </w:pPr>
      <w:r w:rsidRPr="003568F9">
        <w:rPr>
          <w:highlight w:val="none"/>
        </w:rPr>
        <w:t>REAJUSTE</w:t>
      </w:r>
    </w:p>
    <w:p w14:paraId="78A9B1E1" w14:textId="77777777" w:rsidR="009177F0" w:rsidRPr="003568F9" w:rsidRDefault="009177F0">
      <w:pPr>
        <w:tabs>
          <w:tab w:val="left" w:pos="0"/>
        </w:tabs>
        <w:spacing w:after="0" w:line="300" w:lineRule="auto"/>
        <w:ind w:left="1920"/>
      </w:pPr>
    </w:p>
    <w:p w14:paraId="2119F548"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Os preços são fixos e irreajustáveis no prazo de um ano contado da data limite para a apresentação das propostas.</w:t>
      </w:r>
    </w:p>
    <w:p w14:paraId="7BE39E66" w14:textId="77777777" w:rsidR="009177F0" w:rsidRPr="003568F9" w:rsidRDefault="00E9188C">
      <w:pPr>
        <w:numPr>
          <w:ilvl w:val="2"/>
          <w:numId w:val="6"/>
        </w:numPr>
        <w:pBdr>
          <w:top w:val="nil"/>
          <w:left w:val="nil"/>
          <w:bottom w:val="nil"/>
          <w:right w:val="nil"/>
          <w:between w:val="nil"/>
        </w:pBdr>
        <w:spacing w:after="0" w:line="300" w:lineRule="auto"/>
        <w:ind w:left="567" w:firstLine="0"/>
        <w:jc w:val="both"/>
        <w:rPr>
          <w:color w:val="000000"/>
          <w:sz w:val="20"/>
          <w:szCs w:val="20"/>
        </w:rPr>
      </w:pPr>
      <w:r w:rsidRPr="003568F9">
        <w:rPr>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6640A7B0"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Nos reajustes subsequentes ao primeiro, o </w:t>
      </w:r>
      <w:r w:rsidRPr="003568F9">
        <w:rPr>
          <w:sz w:val="20"/>
          <w:szCs w:val="20"/>
        </w:rPr>
        <w:t>intervalo</w:t>
      </w:r>
      <w:r w:rsidRPr="003568F9">
        <w:rPr>
          <w:color w:val="000000"/>
          <w:sz w:val="20"/>
          <w:szCs w:val="20"/>
        </w:rPr>
        <w:t xml:space="preserve"> mínimo de um ano será contado a partir dos efeitos financeiros do último reajuste.</w:t>
      </w:r>
    </w:p>
    <w:p w14:paraId="596DF5DC"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A7DDA7A"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Nas aferições finais, o índice utilizado para reajuste será, obrigatoriamente, o definitivo.</w:t>
      </w:r>
    </w:p>
    <w:p w14:paraId="79336730"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Caso o índice estabelecido para </w:t>
      </w:r>
      <w:r w:rsidRPr="003568F9">
        <w:rPr>
          <w:sz w:val="20"/>
          <w:szCs w:val="20"/>
        </w:rPr>
        <w:t>reajuste</w:t>
      </w:r>
      <w:r w:rsidRPr="003568F9">
        <w:rPr>
          <w:color w:val="000000"/>
          <w:sz w:val="20"/>
          <w:szCs w:val="20"/>
        </w:rPr>
        <w:t xml:space="preserve"> venha a ser extinto ou de qualquer forma não possa mais ser utilizado, será adotado, em substituição, o que vier a ser determinado pela legislação então em vigor.</w:t>
      </w:r>
    </w:p>
    <w:p w14:paraId="440A99B8" w14:textId="77777777" w:rsidR="009177F0" w:rsidRPr="003568F9" w:rsidRDefault="00E9188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 xml:space="preserve">Na ausência de previsão legal quanto ao índice substituto, as partes elegerão novo índice oficial, para reajustamento do preço do valor remanescente, por meio de termo aditivo. </w:t>
      </w:r>
    </w:p>
    <w:p w14:paraId="3C27A12E" w14:textId="67879A50" w:rsidR="00324E6C" w:rsidRDefault="00E9188C" w:rsidP="00324E6C">
      <w:pPr>
        <w:numPr>
          <w:ilvl w:val="1"/>
          <w:numId w:val="6"/>
        </w:numPr>
        <w:pBdr>
          <w:top w:val="nil"/>
          <w:left w:val="nil"/>
          <w:bottom w:val="nil"/>
          <w:right w:val="nil"/>
          <w:between w:val="nil"/>
        </w:pBdr>
        <w:spacing w:after="0" w:line="300" w:lineRule="auto"/>
        <w:ind w:left="567" w:hanging="567"/>
        <w:jc w:val="both"/>
        <w:rPr>
          <w:color w:val="000000"/>
          <w:sz w:val="20"/>
          <w:szCs w:val="20"/>
        </w:rPr>
      </w:pPr>
      <w:r w:rsidRPr="003568F9">
        <w:rPr>
          <w:color w:val="000000"/>
          <w:sz w:val="20"/>
          <w:szCs w:val="20"/>
        </w:rPr>
        <w:t>O reajuste será realizado por apostilamento.</w:t>
      </w:r>
    </w:p>
    <w:p w14:paraId="5837DFD4" w14:textId="77777777" w:rsidR="00324E6C" w:rsidRDefault="00324E6C" w:rsidP="00324E6C">
      <w:pPr>
        <w:pBdr>
          <w:top w:val="nil"/>
          <w:left w:val="nil"/>
          <w:bottom w:val="nil"/>
          <w:right w:val="nil"/>
          <w:between w:val="nil"/>
        </w:pBdr>
        <w:spacing w:after="0" w:line="300" w:lineRule="auto"/>
        <w:ind w:left="567"/>
        <w:jc w:val="both"/>
        <w:rPr>
          <w:color w:val="000000"/>
          <w:sz w:val="20"/>
          <w:szCs w:val="20"/>
        </w:rPr>
      </w:pPr>
    </w:p>
    <w:p w14:paraId="3F4E32E5" w14:textId="7811C712" w:rsidR="009177F0" w:rsidRDefault="00E9188C" w:rsidP="00324E6C">
      <w:pPr>
        <w:keepNext/>
        <w:keepLines/>
        <w:numPr>
          <w:ilvl w:val="0"/>
          <w:numId w:val="6"/>
        </w:numPr>
        <w:pBdr>
          <w:top w:val="nil"/>
          <w:left w:val="nil"/>
          <w:bottom w:val="nil"/>
          <w:right w:val="nil"/>
          <w:between w:val="nil"/>
        </w:pBdr>
        <w:spacing w:after="0" w:line="300" w:lineRule="auto"/>
        <w:jc w:val="both"/>
        <w:rPr>
          <w:b/>
        </w:rPr>
      </w:pPr>
      <w:r w:rsidRPr="00324E6C">
        <w:rPr>
          <w:b/>
        </w:rPr>
        <w:lastRenderedPageBreak/>
        <w:t>GARANTIA DA EXECUÇÃO</w:t>
      </w:r>
    </w:p>
    <w:p w14:paraId="5D0EEA55" w14:textId="77777777" w:rsidR="00324E6C" w:rsidRPr="00324E6C" w:rsidRDefault="00324E6C" w:rsidP="00324E6C">
      <w:pPr>
        <w:keepNext/>
        <w:keepLines/>
        <w:pBdr>
          <w:top w:val="nil"/>
          <w:left w:val="nil"/>
          <w:bottom w:val="nil"/>
          <w:right w:val="nil"/>
          <w:between w:val="nil"/>
        </w:pBdr>
        <w:spacing w:after="0" w:line="300" w:lineRule="auto"/>
        <w:ind w:left="375"/>
        <w:jc w:val="both"/>
        <w:rPr>
          <w:b/>
        </w:rPr>
      </w:pPr>
    </w:p>
    <w:p w14:paraId="36035D33" w14:textId="77777777" w:rsidR="009177F0" w:rsidRPr="003568F9" w:rsidRDefault="00E9188C">
      <w:pPr>
        <w:keepNext/>
        <w:keepLines/>
        <w:numPr>
          <w:ilvl w:val="1"/>
          <w:numId w:val="11"/>
        </w:numPr>
        <w:spacing w:after="0" w:line="300" w:lineRule="auto"/>
        <w:jc w:val="both"/>
      </w:pPr>
      <w:r w:rsidRPr="003568F9">
        <w:rPr>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A1B377B" w14:textId="77777777" w:rsidR="009177F0" w:rsidRPr="003568F9" w:rsidRDefault="00E9188C">
      <w:pPr>
        <w:keepNext/>
        <w:keepLines/>
        <w:numPr>
          <w:ilvl w:val="1"/>
          <w:numId w:val="11"/>
        </w:numPr>
        <w:spacing w:after="0" w:line="300" w:lineRule="auto"/>
        <w:jc w:val="both"/>
      </w:pPr>
      <w:r w:rsidRPr="003568F9">
        <w:rPr>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412C4E3D"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BC24ADB"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7BEA573" w14:textId="77777777" w:rsidR="009177F0" w:rsidRPr="003568F9" w:rsidRDefault="00E9188C">
      <w:pPr>
        <w:keepNext/>
        <w:keepLines/>
        <w:numPr>
          <w:ilvl w:val="1"/>
          <w:numId w:val="11"/>
        </w:numPr>
        <w:spacing w:after="0" w:line="300" w:lineRule="auto"/>
        <w:jc w:val="both"/>
      </w:pPr>
      <w:r w:rsidRPr="003568F9">
        <w:rPr>
          <w:sz w:val="20"/>
          <w:szCs w:val="20"/>
        </w:rPr>
        <w:t>A validade da garantia, qualquer que seja a modalidade escolhida, deverá abranger um período de 90 dias após o término da vigência contratual, conforme item 3.1 da IN SEGES/MP nº 5/2017, em seu ANEXO VII-F.</w:t>
      </w:r>
    </w:p>
    <w:p w14:paraId="77DE0A36" w14:textId="77777777" w:rsidR="009177F0" w:rsidRPr="003568F9" w:rsidRDefault="00E9188C">
      <w:pPr>
        <w:keepNext/>
        <w:keepLines/>
        <w:numPr>
          <w:ilvl w:val="1"/>
          <w:numId w:val="11"/>
        </w:numPr>
        <w:spacing w:after="0" w:line="300" w:lineRule="auto"/>
        <w:jc w:val="both"/>
      </w:pPr>
      <w:r w:rsidRPr="003568F9">
        <w:rPr>
          <w:sz w:val="20"/>
          <w:szCs w:val="20"/>
        </w:rPr>
        <w:t xml:space="preserve">A garantia assegurará, qualquer que seja a modalidade escolhida, o pagamento de: </w:t>
      </w:r>
    </w:p>
    <w:p w14:paraId="1C3AA6DD"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prejuízos advindos do não cumprimento do objeto do contrato e do não adimplemento das demais obrigações nele previstas; </w:t>
      </w:r>
    </w:p>
    <w:p w14:paraId="11203FD5"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prejuízos diretos causados à Administração decorrentes de culpa ou dolo durante a execução do contrato;</w:t>
      </w:r>
    </w:p>
    <w:p w14:paraId="1D3D962A"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multas moratórias e punitivas aplicadas pela Administração à contratada; e  </w:t>
      </w:r>
    </w:p>
    <w:p w14:paraId="5EB67D2E"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obrigações trabalhistas e previdenciárias de qualquer natureza e para com o FGTS, não adimplidas pela contratada, quando couber.</w:t>
      </w:r>
    </w:p>
    <w:p w14:paraId="19ED4932" w14:textId="77777777" w:rsidR="009177F0" w:rsidRPr="003568F9" w:rsidRDefault="00E9188C">
      <w:pPr>
        <w:keepNext/>
        <w:keepLines/>
        <w:numPr>
          <w:ilvl w:val="1"/>
          <w:numId w:val="11"/>
        </w:numPr>
        <w:spacing w:after="0" w:line="300" w:lineRule="auto"/>
        <w:jc w:val="both"/>
      </w:pPr>
      <w:r w:rsidRPr="003568F9">
        <w:rPr>
          <w:sz w:val="20"/>
          <w:szCs w:val="20"/>
        </w:rPr>
        <w:t>A modalidade seguro-garantia somente será aceita se contemplar todos os eventos indicados no item anterior, observada a legislação que rege a matéria.</w:t>
      </w:r>
    </w:p>
    <w:p w14:paraId="3F1DC3D4" w14:textId="77777777" w:rsidR="009177F0" w:rsidRPr="003568F9" w:rsidRDefault="00E9188C">
      <w:pPr>
        <w:keepNext/>
        <w:keepLines/>
        <w:numPr>
          <w:ilvl w:val="1"/>
          <w:numId w:val="11"/>
        </w:numPr>
        <w:pBdr>
          <w:top w:val="nil"/>
          <w:left w:val="nil"/>
          <w:bottom w:val="nil"/>
          <w:right w:val="nil"/>
          <w:between w:val="nil"/>
        </w:pBdr>
        <w:spacing w:after="0" w:line="300" w:lineRule="auto"/>
        <w:jc w:val="both"/>
      </w:pPr>
      <w:r w:rsidRPr="003568F9">
        <w:rPr>
          <w:sz w:val="20"/>
          <w:szCs w:val="20"/>
        </w:rPr>
        <w:t>A garantia em dinheiro deverá ser efetuada em favor da Contratante, em conta específica na Caixa Econômica Federal, com correção monetária.</w:t>
      </w:r>
    </w:p>
    <w:p w14:paraId="73EE6C7C" w14:textId="77777777" w:rsidR="009177F0" w:rsidRPr="003568F9" w:rsidRDefault="00E9188C">
      <w:pPr>
        <w:keepNext/>
        <w:keepLines/>
        <w:numPr>
          <w:ilvl w:val="1"/>
          <w:numId w:val="11"/>
        </w:numPr>
        <w:pBdr>
          <w:top w:val="nil"/>
          <w:left w:val="nil"/>
          <w:bottom w:val="nil"/>
          <w:right w:val="nil"/>
          <w:between w:val="nil"/>
        </w:pBdr>
        <w:spacing w:after="0" w:line="300" w:lineRule="auto"/>
        <w:jc w:val="both"/>
      </w:pPr>
      <w:r w:rsidRPr="003568F9">
        <w:rPr>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CC4D466" w14:textId="77777777" w:rsidR="009177F0" w:rsidRPr="003568F9" w:rsidRDefault="00E9188C">
      <w:pPr>
        <w:keepNext/>
        <w:keepLines/>
        <w:numPr>
          <w:ilvl w:val="1"/>
          <w:numId w:val="11"/>
        </w:numPr>
        <w:spacing w:after="0" w:line="300" w:lineRule="auto"/>
        <w:jc w:val="both"/>
      </w:pPr>
      <w:r w:rsidRPr="003568F9">
        <w:rPr>
          <w:sz w:val="20"/>
          <w:szCs w:val="20"/>
        </w:rPr>
        <w:t>No caso de garantia na modalidade de fiança bancária, deverá constar expressa renúncia do fiador aos benefícios do artigo 827 do Código Civil.</w:t>
      </w:r>
    </w:p>
    <w:p w14:paraId="46151091" w14:textId="77777777" w:rsidR="009177F0" w:rsidRPr="003568F9" w:rsidRDefault="00E9188C">
      <w:pPr>
        <w:keepNext/>
        <w:keepLines/>
        <w:numPr>
          <w:ilvl w:val="1"/>
          <w:numId w:val="11"/>
        </w:numPr>
        <w:spacing w:after="0" w:line="300" w:lineRule="auto"/>
        <w:jc w:val="both"/>
      </w:pPr>
      <w:r w:rsidRPr="003568F9">
        <w:rPr>
          <w:sz w:val="20"/>
          <w:szCs w:val="20"/>
        </w:rPr>
        <w:t xml:space="preserve">No caso de alteração do valor do contrato, ou prorrogação de sua vigência, a garantia deverá ser ajustada à nova situação ou renovada, seguindo os mesmos parâmetros utilizados quando da contratação. </w:t>
      </w:r>
    </w:p>
    <w:p w14:paraId="31295767" w14:textId="77777777" w:rsidR="009177F0" w:rsidRPr="003568F9" w:rsidRDefault="00E9188C">
      <w:pPr>
        <w:keepNext/>
        <w:keepLines/>
        <w:numPr>
          <w:ilvl w:val="1"/>
          <w:numId w:val="11"/>
        </w:numPr>
        <w:spacing w:after="0" w:line="300" w:lineRule="auto"/>
        <w:jc w:val="both"/>
      </w:pPr>
      <w:r w:rsidRPr="003568F9">
        <w:rPr>
          <w:sz w:val="20"/>
          <w:szCs w:val="20"/>
        </w:rPr>
        <w:t>Se o valor da garantia for utilizado total ou parcialmente em pagamento de qualquer obrigação, a Contratada obriga-se a fazer a respectiva reposição no prazo máximo de 10 (dez) dias úteis, contados da data em que for notificada.</w:t>
      </w:r>
    </w:p>
    <w:p w14:paraId="1A0AE442" w14:textId="77777777" w:rsidR="009177F0" w:rsidRPr="003568F9" w:rsidRDefault="00E9188C">
      <w:pPr>
        <w:keepNext/>
        <w:keepLines/>
        <w:numPr>
          <w:ilvl w:val="1"/>
          <w:numId w:val="11"/>
        </w:numPr>
        <w:spacing w:after="0" w:line="300" w:lineRule="auto"/>
        <w:jc w:val="both"/>
      </w:pPr>
      <w:r w:rsidRPr="003568F9">
        <w:rPr>
          <w:sz w:val="20"/>
          <w:szCs w:val="20"/>
        </w:rPr>
        <w:t>A Contratante executará a garantia na forma prevista na legislação que rege a matéria.</w:t>
      </w:r>
    </w:p>
    <w:p w14:paraId="2EE389A6" w14:textId="77777777" w:rsidR="009177F0" w:rsidRPr="003568F9" w:rsidRDefault="00E9188C">
      <w:pPr>
        <w:keepNext/>
        <w:keepLines/>
        <w:numPr>
          <w:ilvl w:val="1"/>
          <w:numId w:val="11"/>
        </w:numPr>
        <w:spacing w:after="0" w:line="300" w:lineRule="auto"/>
        <w:jc w:val="both"/>
      </w:pPr>
      <w:r w:rsidRPr="003568F9">
        <w:rPr>
          <w:sz w:val="20"/>
          <w:szCs w:val="20"/>
        </w:rPr>
        <w:t xml:space="preserve">Será considerada extinta a garantia: </w:t>
      </w:r>
    </w:p>
    <w:p w14:paraId="6A247EB1"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51D40E4" w14:textId="77777777" w:rsidR="009177F0" w:rsidRPr="003568F9" w:rsidRDefault="00E9188C">
      <w:pPr>
        <w:keepNext/>
        <w:keepLines/>
        <w:numPr>
          <w:ilvl w:val="2"/>
          <w:numId w:val="11"/>
        </w:numPr>
        <w:spacing w:after="0" w:line="300" w:lineRule="auto"/>
        <w:ind w:left="1133" w:hanging="283"/>
        <w:jc w:val="both"/>
        <w:rPr>
          <w:sz w:val="20"/>
          <w:szCs w:val="20"/>
        </w:rPr>
      </w:pPr>
      <w:r w:rsidRPr="003568F9">
        <w:rPr>
          <w:sz w:val="20"/>
          <w:szCs w:val="20"/>
        </w:rPr>
        <w:t xml:space="preserve">no prazo de 90 (noventa) dias após o término da vigência do contrato, caso a Administração não comunique a ocorrência de sinistros, quando o prazo será ampliado, nos termos da comunicação, conforme estabelecido na alínea "h2"do item 3.1 da IN SEGES/MP n. 05/2017, conforme ANEXO VII-F. </w:t>
      </w:r>
    </w:p>
    <w:p w14:paraId="1E4F3695" w14:textId="77777777" w:rsidR="009177F0" w:rsidRPr="003568F9" w:rsidRDefault="00E9188C">
      <w:pPr>
        <w:keepNext/>
        <w:keepLines/>
        <w:numPr>
          <w:ilvl w:val="1"/>
          <w:numId w:val="11"/>
        </w:numPr>
        <w:spacing w:after="0" w:line="300" w:lineRule="auto"/>
        <w:jc w:val="both"/>
      </w:pPr>
      <w:r w:rsidRPr="003568F9">
        <w:rPr>
          <w:sz w:val="20"/>
          <w:szCs w:val="20"/>
        </w:rPr>
        <w:t xml:space="preserve">O garantidor não é parte para figurar em processo administrativo instaurado pela contratante com o objetivo de apurar prejuízos e/ou aplicar sanções à contratada. </w:t>
      </w:r>
    </w:p>
    <w:p w14:paraId="5FEDBE1B" w14:textId="77777777" w:rsidR="009177F0" w:rsidRPr="003568F9" w:rsidRDefault="00E9188C">
      <w:pPr>
        <w:keepNext/>
        <w:keepLines/>
        <w:numPr>
          <w:ilvl w:val="1"/>
          <w:numId w:val="11"/>
        </w:numPr>
        <w:spacing w:after="0" w:line="300" w:lineRule="auto"/>
        <w:jc w:val="both"/>
      </w:pPr>
      <w:r w:rsidRPr="003568F9">
        <w:rPr>
          <w:sz w:val="20"/>
          <w:szCs w:val="20"/>
        </w:rPr>
        <w:lastRenderedPageBreak/>
        <w:t>A contratada autoriza a contratante a reter, a qualquer tempo, a garantia, na forma prevista no neste Projeto Básico e no Contrato.</w:t>
      </w:r>
    </w:p>
    <w:p w14:paraId="3EA2F2B1" w14:textId="77777777" w:rsidR="009177F0" w:rsidRPr="003568F9" w:rsidRDefault="009177F0">
      <w:pPr>
        <w:keepNext/>
        <w:keepLines/>
        <w:spacing w:after="0" w:line="300" w:lineRule="auto"/>
        <w:ind w:left="566"/>
        <w:jc w:val="both"/>
        <w:rPr>
          <w:sz w:val="20"/>
          <w:szCs w:val="20"/>
        </w:rPr>
      </w:pPr>
    </w:p>
    <w:p w14:paraId="0C4544D3" w14:textId="77777777" w:rsidR="009177F0" w:rsidRPr="003568F9" w:rsidRDefault="00E9188C">
      <w:pPr>
        <w:keepNext/>
        <w:keepLines/>
        <w:spacing w:after="0" w:line="300" w:lineRule="auto"/>
        <w:jc w:val="both"/>
        <w:rPr>
          <w:b/>
        </w:rPr>
      </w:pPr>
      <w:r w:rsidRPr="003568F9">
        <w:rPr>
          <w:b/>
        </w:rPr>
        <w:t>18. SANÇÕES ADMINISTRATIVAS</w:t>
      </w:r>
    </w:p>
    <w:p w14:paraId="586E01EE" w14:textId="77777777" w:rsidR="009177F0" w:rsidRPr="003568F9" w:rsidRDefault="009177F0">
      <w:pPr>
        <w:keepNext/>
        <w:keepLines/>
        <w:spacing w:after="0" w:line="300" w:lineRule="auto"/>
        <w:jc w:val="both"/>
        <w:rPr>
          <w:b/>
        </w:rPr>
      </w:pPr>
    </w:p>
    <w:p w14:paraId="0F4CF8E8" w14:textId="77777777" w:rsidR="009177F0" w:rsidRPr="003568F9" w:rsidRDefault="00E9188C">
      <w:pPr>
        <w:keepNext/>
        <w:keepLines/>
        <w:numPr>
          <w:ilvl w:val="1"/>
          <w:numId w:val="12"/>
        </w:numPr>
        <w:spacing w:after="0" w:line="300" w:lineRule="auto"/>
        <w:ind w:left="566" w:hanging="212"/>
        <w:jc w:val="both"/>
      </w:pPr>
      <w:r w:rsidRPr="003568F9">
        <w:rPr>
          <w:sz w:val="20"/>
          <w:szCs w:val="20"/>
        </w:rPr>
        <w:t>Comete infração administrativa, nos termos da Lei nº 8.666, de 1993, a CONTRATADA que:</w:t>
      </w:r>
    </w:p>
    <w:p w14:paraId="16F58FE9" w14:textId="77777777" w:rsidR="009177F0" w:rsidRPr="003568F9" w:rsidRDefault="00E9188C">
      <w:pPr>
        <w:numPr>
          <w:ilvl w:val="2"/>
          <w:numId w:val="12"/>
        </w:numPr>
        <w:spacing w:after="0" w:line="300" w:lineRule="auto"/>
        <w:ind w:left="1133" w:right="-20"/>
        <w:jc w:val="both"/>
      </w:pPr>
      <w:r w:rsidRPr="003568F9">
        <w:rPr>
          <w:sz w:val="20"/>
          <w:szCs w:val="20"/>
        </w:rPr>
        <w:t>inexecutar total ou parcialmente qualquer das obrigações assumidas em decorrência da contratação;</w:t>
      </w:r>
    </w:p>
    <w:p w14:paraId="659E96E3" w14:textId="77777777" w:rsidR="009177F0" w:rsidRPr="003568F9" w:rsidRDefault="00E9188C">
      <w:pPr>
        <w:numPr>
          <w:ilvl w:val="2"/>
          <w:numId w:val="12"/>
        </w:numPr>
        <w:spacing w:after="0" w:line="300" w:lineRule="auto"/>
        <w:ind w:left="1133" w:right="-20"/>
        <w:jc w:val="both"/>
      </w:pPr>
      <w:r w:rsidRPr="003568F9">
        <w:rPr>
          <w:sz w:val="20"/>
          <w:szCs w:val="20"/>
        </w:rPr>
        <w:t>ensejar o retardamento da execução do objeto;</w:t>
      </w:r>
    </w:p>
    <w:p w14:paraId="100F79FB" w14:textId="77777777" w:rsidR="009177F0" w:rsidRPr="003568F9" w:rsidRDefault="00E9188C">
      <w:pPr>
        <w:numPr>
          <w:ilvl w:val="2"/>
          <w:numId w:val="12"/>
        </w:numPr>
        <w:spacing w:after="0" w:line="300" w:lineRule="auto"/>
        <w:ind w:left="1133" w:right="-20"/>
        <w:jc w:val="both"/>
      </w:pPr>
      <w:r w:rsidRPr="003568F9">
        <w:rPr>
          <w:sz w:val="20"/>
          <w:szCs w:val="20"/>
        </w:rPr>
        <w:t>falhar ou fraudar na execução do contrato;</w:t>
      </w:r>
    </w:p>
    <w:p w14:paraId="3CC73ACC" w14:textId="77777777" w:rsidR="009177F0" w:rsidRPr="003568F9" w:rsidRDefault="00E9188C">
      <w:pPr>
        <w:numPr>
          <w:ilvl w:val="2"/>
          <w:numId w:val="12"/>
        </w:numPr>
        <w:spacing w:after="0" w:line="300" w:lineRule="auto"/>
        <w:ind w:left="1133" w:right="-20"/>
        <w:jc w:val="both"/>
      </w:pPr>
      <w:r w:rsidRPr="003568F9">
        <w:rPr>
          <w:sz w:val="20"/>
          <w:szCs w:val="20"/>
        </w:rPr>
        <w:t>comportar-se de modo inidôneo; ou</w:t>
      </w:r>
    </w:p>
    <w:p w14:paraId="422768D2" w14:textId="77777777" w:rsidR="009177F0" w:rsidRPr="003568F9" w:rsidRDefault="00E9188C">
      <w:pPr>
        <w:numPr>
          <w:ilvl w:val="2"/>
          <w:numId w:val="12"/>
        </w:numPr>
        <w:spacing w:after="0" w:line="300" w:lineRule="auto"/>
        <w:ind w:left="1133" w:right="-20"/>
        <w:jc w:val="both"/>
      </w:pPr>
      <w:r w:rsidRPr="003568F9">
        <w:rPr>
          <w:sz w:val="20"/>
          <w:szCs w:val="20"/>
        </w:rPr>
        <w:t>cometer fraude fiscal.</w:t>
      </w:r>
    </w:p>
    <w:p w14:paraId="7CED096A" w14:textId="77777777" w:rsidR="009177F0" w:rsidRPr="003568F9" w:rsidRDefault="00E9188C">
      <w:pPr>
        <w:numPr>
          <w:ilvl w:val="1"/>
          <w:numId w:val="12"/>
        </w:numPr>
        <w:spacing w:after="0" w:line="300" w:lineRule="auto"/>
        <w:ind w:left="566" w:right="-20" w:hanging="212"/>
        <w:jc w:val="both"/>
      </w:pPr>
      <w:r w:rsidRPr="003568F9">
        <w:rPr>
          <w:sz w:val="20"/>
          <w:szCs w:val="20"/>
        </w:rPr>
        <w:t>As sanções administrativas, criminais e demais regras previstas no Capítulo IV da Lei nº 8.666, de 21 de junho de 1993, aplicam-se às licitações e aos contratos regidos pela Lei do RDC, conforme prescreve o § 2º, do art. 47 da Lei nº 12.462/2011;</w:t>
      </w:r>
    </w:p>
    <w:p w14:paraId="2C8F3280" w14:textId="77777777" w:rsidR="009177F0" w:rsidRPr="003568F9" w:rsidRDefault="00E9188C">
      <w:pPr>
        <w:numPr>
          <w:ilvl w:val="2"/>
          <w:numId w:val="12"/>
        </w:numPr>
        <w:spacing w:after="0" w:line="300" w:lineRule="auto"/>
        <w:ind w:left="1133" w:right="-20"/>
        <w:jc w:val="both"/>
      </w:pPr>
      <w:r w:rsidRPr="003568F9">
        <w:rPr>
          <w:sz w:val="20"/>
          <w:szCs w:val="20"/>
        </w:rPr>
        <w:t xml:space="preserve">Pela inexecução </w:t>
      </w:r>
      <w:r w:rsidRPr="003568F9">
        <w:rPr>
          <w:sz w:val="20"/>
          <w:szCs w:val="20"/>
          <w:u w:val="single"/>
        </w:rPr>
        <w:t>total ou parcial</w:t>
      </w:r>
      <w:r w:rsidRPr="003568F9">
        <w:rPr>
          <w:sz w:val="20"/>
          <w:szCs w:val="20"/>
        </w:rPr>
        <w:t xml:space="preserve"> do objeto deste contrato, a Administração pode aplicar à CONTRATADA as seguintes sanções:</w:t>
      </w:r>
    </w:p>
    <w:p w14:paraId="0C91303F" w14:textId="77777777" w:rsidR="009177F0" w:rsidRPr="003568F9" w:rsidRDefault="00E9188C">
      <w:pPr>
        <w:numPr>
          <w:ilvl w:val="3"/>
          <w:numId w:val="12"/>
        </w:numPr>
        <w:spacing w:after="0" w:line="300" w:lineRule="auto"/>
        <w:ind w:left="1700" w:right="-20"/>
        <w:jc w:val="both"/>
      </w:pPr>
      <w:r w:rsidRPr="003568F9">
        <w:rPr>
          <w:b/>
          <w:sz w:val="20"/>
          <w:szCs w:val="20"/>
        </w:rPr>
        <w:t>Advertência por escrito</w:t>
      </w:r>
      <w:r w:rsidRPr="003568F9">
        <w:rPr>
          <w:sz w:val="20"/>
          <w:szCs w:val="20"/>
        </w:rPr>
        <w:t>, quando do não cumprimento de quaisquer das obrigações contratuais consideradas faltas leves, assim entendidas aquelas que não acarretam prejuízos significativos para o serviço contratado;</w:t>
      </w:r>
    </w:p>
    <w:p w14:paraId="38F488E6" w14:textId="77777777" w:rsidR="009177F0" w:rsidRPr="003568F9" w:rsidRDefault="00E9188C">
      <w:pPr>
        <w:numPr>
          <w:ilvl w:val="3"/>
          <w:numId w:val="12"/>
        </w:numPr>
        <w:spacing w:after="0" w:line="300" w:lineRule="auto"/>
        <w:ind w:left="1700" w:right="-20"/>
        <w:jc w:val="both"/>
      </w:pPr>
      <w:r w:rsidRPr="003568F9">
        <w:rPr>
          <w:b/>
          <w:sz w:val="20"/>
          <w:szCs w:val="20"/>
        </w:rPr>
        <w:t>Multa de</w:t>
      </w:r>
      <w:r w:rsidRPr="003568F9">
        <w:rPr>
          <w:sz w:val="20"/>
          <w:szCs w:val="20"/>
        </w:rPr>
        <w:t>:</w:t>
      </w:r>
    </w:p>
    <w:p w14:paraId="1834B93F" w14:textId="77777777" w:rsidR="009177F0" w:rsidRPr="003568F9" w:rsidRDefault="00E9188C">
      <w:pPr>
        <w:numPr>
          <w:ilvl w:val="4"/>
          <w:numId w:val="12"/>
        </w:numPr>
        <w:spacing w:after="0" w:line="300" w:lineRule="auto"/>
        <w:ind w:left="2267" w:right="-20"/>
        <w:jc w:val="both"/>
      </w:pPr>
      <w:r w:rsidRPr="003568F9">
        <w:rPr>
          <w:sz w:val="20"/>
          <w:szCs w:val="20"/>
        </w:rPr>
        <w:t>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39B3699F" w14:textId="77777777" w:rsidR="009177F0" w:rsidRPr="003568F9" w:rsidRDefault="00E9188C">
      <w:pPr>
        <w:numPr>
          <w:ilvl w:val="4"/>
          <w:numId w:val="12"/>
        </w:numPr>
        <w:spacing w:after="0" w:line="300" w:lineRule="auto"/>
        <w:ind w:left="2267" w:right="-20"/>
        <w:jc w:val="both"/>
      </w:pPr>
      <w:r w:rsidRPr="003568F9">
        <w:rPr>
          <w:sz w:val="20"/>
          <w:szCs w:val="20"/>
        </w:rPr>
        <w:t>10% (dez por cento) sobre o valor adjudicado, em caso de atraso na execução do objeto, por período superior ao previsto no subitem acima, ou de inexecução parcial da obrigação assumida;</w:t>
      </w:r>
    </w:p>
    <w:p w14:paraId="32E7DA65" w14:textId="77777777" w:rsidR="009177F0" w:rsidRPr="003568F9" w:rsidRDefault="00E9188C">
      <w:pPr>
        <w:numPr>
          <w:ilvl w:val="4"/>
          <w:numId w:val="12"/>
        </w:numPr>
        <w:spacing w:after="0" w:line="300" w:lineRule="auto"/>
        <w:ind w:left="2267" w:right="-20"/>
        <w:jc w:val="both"/>
      </w:pPr>
      <w:r w:rsidRPr="003568F9">
        <w:rPr>
          <w:sz w:val="20"/>
          <w:szCs w:val="20"/>
        </w:rPr>
        <w:t>15% (quinze por cento) sobre o valor adjudicado, em caso de inexecução total da obrigação assumida;</w:t>
      </w:r>
    </w:p>
    <w:p w14:paraId="03B2222C" w14:textId="77777777" w:rsidR="009177F0" w:rsidRPr="003568F9" w:rsidRDefault="00E9188C">
      <w:pPr>
        <w:numPr>
          <w:ilvl w:val="4"/>
          <w:numId w:val="12"/>
        </w:numPr>
        <w:spacing w:after="0" w:line="300" w:lineRule="auto"/>
        <w:ind w:left="2267" w:right="-20"/>
        <w:jc w:val="both"/>
      </w:pPr>
      <w:r w:rsidRPr="003568F9">
        <w:rPr>
          <w:sz w:val="20"/>
          <w:szCs w:val="20"/>
        </w:rPr>
        <w:t xml:space="preserve">0,2% a 3,2% por dia sobre o valor mensal do contrato, conforme detalhamento constante das </w:t>
      </w:r>
      <w:r w:rsidRPr="003568F9">
        <w:rPr>
          <w:b/>
          <w:sz w:val="20"/>
          <w:szCs w:val="20"/>
        </w:rPr>
        <w:t>tabelas 1 e 2</w:t>
      </w:r>
      <w:r w:rsidRPr="003568F9">
        <w:rPr>
          <w:sz w:val="20"/>
          <w:szCs w:val="20"/>
        </w:rPr>
        <w:t>, abaixo; e</w:t>
      </w:r>
    </w:p>
    <w:p w14:paraId="63D59E6A" w14:textId="77777777" w:rsidR="009177F0" w:rsidRPr="003568F9" w:rsidRDefault="00E9188C">
      <w:pPr>
        <w:numPr>
          <w:ilvl w:val="4"/>
          <w:numId w:val="12"/>
        </w:numPr>
        <w:spacing w:after="0" w:line="300" w:lineRule="auto"/>
        <w:ind w:left="2267" w:right="-20"/>
        <w:jc w:val="both"/>
      </w:pPr>
      <w:r w:rsidRPr="003568F9">
        <w:rPr>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152B3DB3" w14:textId="77777777" w:rsidR="009177F0" w:rsidRPr="003568F9" w:rsidRDefault="00E9188C">
      <w:pPr>
        <w:numPr>
          <w:ilvl w:val="4"/>
          <w:numId w:val="12"/>
        </w:numPr>
        <w:spacing w:after="0" w:line="300" w:lineRule="auto"/>
        <w:ind w:left="2267" w:right="-20"/>
        <w:jc w:val="both"/>
      </w:pPr>
      <w:r w:rsidRPr="003568F9">
        <w:rPr>
          <w:sz w:val="20"/>
          <w:szCs w:val="20"/>
        </w:rPr>
        <w:t>as penalidades de multa decorrentes de fatos diversos serão consideradas independentes entre si.</w:t>
      </w:r>
    </w:p>
    <w:p w14:paraId="36EAB2CD" w14:textId="77777777" w:rsidR="009177F0" w:rsidRPr="003568F9" w:rsidRDefault="00E9188C">
      <w:pPr>
        <w:numPr>
          <w:ilvl w:val="3"/>
          <w:numId w:val="12"/>
        </w:numPr>
        <w:spacing w:after="0" w:line="300" w:lineRule="auto"/>
        <w:ind w:left="1700" w:right="-20"/>
        <w:jc w:val="both"/>
      </w:pPr>
      <w:r w:rsidRPr="003568F9">
        <w:rPr>
          <w:sz w:val="20"/>
          <w:szCs w:val="20"/>
        </w:rPr>
        <w:t>Suspensão de licitar e impedimento de contratar com o órgão, entidade ou unidade administrativa pela qual a Administração Pública opera e atua concretamente, pelo prazo de até dois anos;</w:t>
      </w:r>
    </w:p>
    <w:p w14:paraId="64DA33D8" w14:textId="77777777" w:rsidR="009177F0" w:rsidRPr="003568F9" w:rsidRDefault="00E9188C">
      <w:pPr>
        <w:numPr>
          <w:ilvl w:val="3"/>
          <w:numId w:val="12"/>
        </w:numPr>
        <w:spacing w:after="0" w:line="300" w:lineRule="auto"/>
        <w:ind w:left="1700" w:right="-20"/>
        <w:jc w:val="both"/>
      </w:pPr>
      <w:r w:rsidRPr="003568F9">
        <w:rPr>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03C95A" w14:textId="77777777" w:rsidR="009177F0" w:rsidRPr="003568F9" w:rsidRDefault="00E9188C">
      <w:pPr>
        <w:numPr>
          <w:ilvl w:val="1"/>
          <w:numId w:val="12"/>
        </w:numPr>
        <w:spacing w:after="0" w:line="300" w:lineRule="auto"/>
        <w:ind w:left="566" w:right="-20"/>
        <w:jc w:val="both"/>
      </w:pPr>
      <w:r w:rsidRPr="003568F9">
        <w:rPr>
          <w:sz w:val="20"/>
          <w:szCs w:val="20"/>
        </w:rPr>
        <w:t>As sanções previstas nos subitens 19.2.1, 19.2.3 e 19.2.4 poderão ser aplicadas à CONTRATADA juntamente com as de multa, descontando-a dos pagamentos a serem efetuados.</w:t>
      </w:r>
    </w:p>
    <w:p w14:paraId="06503A0C" w14:textId="77777777" w:rsidR="009177F0" w:rsidRPr="003568F9" w:rsidRDefault="00E9188C">
      <w:pPr>
        <w:numPr>
          <w:ilvl w:val="1"/>
          <w:numId w:val="12"/>
        </w:numPr>
        <w:spacing w:after="0" w:line="300" w:lineRule="auto"/>
        <w:ind w:left="566" w:right="-20"/>
        <w:jc w:val="both"/>
      </w:pPr>
      <w:r w:rsidRPr="003568F9">
        <w:rPr>
          <w:sz w:val="20"/>
          <w:szCs w:val="20"/>
        </w:rPr>
        <w:t>Para efeito de aplicação de multas, às infrações são atribuídos graus, de acordo com as tabelas 1 e 2:</w:t>
      </w:r>
    </w:p>
    <w:p w14:paraId="4ECF8240" w14:textId="77777777" w:rsidR="009177F0" w:rsidRPr="003568F9" w:rsidRDefault="009177F0">
      <w:pPr>
        <w:spacing w:after="0" w:line="300" w:lineRule="auto"/>
        <w:ind w:left="1440" w:right="-20"/>
        <w:jc w:val="both"/>
        <w:rPr>
          <w:sz w:val="20"/>
          <w:szCs w:val="20"/>
        </w:rPr>
      </w:pPr>
    </w:p>
    <w:p w14:paraId="09C4AB51" w14:textId="77777777" w:rsidR="009177F0" w:rsidRPr="003568F9" w:rsidRDefault="00E9188C">
      <w:pPr>
        <w:spacing w:after="0" w:line="300" w:lineRule="auto"/>
        <w:ind w:right="-20"/>
        <w:jc w:val="center"/>
        <w:rPr>
          <w:b/>
          <w:sz w:val="20"/>
          <w:szCs w:val="20"/>
        </w:rPr>
      </w:pPr>
      <w:r w:rsidRPr="003568F9">
        <w:rPr>
          <w:b/>
          <w:sz w:val="20"/>
          <w:szCs w:val="20"/>
        </w:rPr>
        <w:lastRenderedPageBreak/>
        <w:t>Tabela 1</w:t>
      </w:r>
    </w:p>
    <w:tbl>
      <w:tblPr>
        <w:tblStyle w:val="a1"/>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7"/>
        <w:gridCol w:w="5186"/>
      </w:tblGrid>
      <w:tr w:rsidR="009177F0" w:rsidRPr="003568F9" w14:paraId="4E887BA8"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58ED02A3" w14:textId="77777777" w:rsidR="009177F0" w:rsidRPr="003568F9" w:rsidRDefault="00E9188C">
            <w:pPr>
              <w:spacing w:after="0" w:line="300" w:lineRule="auto"/>
              <w:ind w:left="100" w:right="-20"/>
              <w:jc w:val="center"/>
              <w:rPr>
                <w:b/>
                <w:sz w:val="20"/>
                <w:szCs w:val="20"/>
              </w:rPr>
            </w:pPr>
            <w:r w:rsidRPr="003568F9">
              <w:rPr>
                <w:b/>
                <w:sz w:val="20"/>
                <w:szCs w:val="20"/>
              </w:rPr>
              <w:t>GRAU</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178B1A9B" w14:textId="77777777" w:rsidR="009177F0" w:rsidRPr="003568F9" w:rsidRDefault="00E9188C">
            <w:pPr>
              <w:spacing w:after="0" w:line="300" w:lineRule="auto"/>
              <w:ind w:left="100" w:right="-20"/>
              <w:jc w:val="center"/>
              <w:rPr>
                <w:b/>
                <w:sz w:val="20"/>
                <w:szCs w:val="20"/>
              </w:rPr>
            </w:pPr>
            <w:r w:rsidRPr="003568F9">
              <w:rPr>
                <w:b/>
                <w:sz w:val="20"/>
                <w:szCs w:val="20"/>
              </w:rPr>
              <w:t>CORRESPONDÊNCIA</w:t>
            </w:r>
          </w:p>
        </w:tc>
      </w:tr>
      <w:tr w:rsidR="009177F0" w:rsidRPr="003568F9" w14:paraId="133BADF5"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4FCC395" w14:textId="77777777" w:rsidR="009177F0" w:rsidRPr="003568F9" w:rsidRDefault="00E9188C">
            <w:pPr>
              <w:spacing w:after="0" w:line="300" w:lineRule="auto"/>
              <w:ind w:left="100" w:right="-20"/>
              <w:jc w:val="center"/>
              <w:rPr>
                <w:sz w:val="20"/>
                <w:szCs w:val="20"/>
              </w:rPr>
            </w:pPr>
            <w:r w:rsidRPr="003568F9">
              <w:rPr>
                <w:sz w:val="20"/>
                <w:szCs w:val="20"/>
              </w:rPr>
              <w:t>1</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4FE80604" w14:textId="77777777" w:rsidR="009177F0" w:rsidRPr="003568F9" w:rsidRDefault="00E9188C">
            <w:pPr>
              <w:spacing w:after="0" w:line="300" w:lineRule="auto"/>
              <w:ind w:left="100" w:right="-20"/>
              <w:jc w:val="center"/>
              <w:rPr>
                <w:sz w:val="20"/>
                <w:szCs w:val="20"/>
              </w:rPr>
            </w:pPr>
            <w:r w:rsidRPr="003568F9">
              <w:rPr>
                <w:sz w:val="20"/>
                <w:szCs w:val="20"/>
              </w:rPr>
              <w:t>0,2% ao dia sobre o valor mensal do contrato</w:t>
            </w:r>
          </w:p>
        </w:tc>
      </w:tr>
      <w:tr w:rsidR="009177F0" w:rsidRPr="003568F9" w14:paraId="6E8BEC7B"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38D560F" w14:textId="77777777" w:rsidR="009177F0" w:rsidRPr="003568F9" w:rsidRDefault="00E9188C">
            <w:pPr>
              <w:spacing w:after="0" w:line="300" w:lineRule="auto"/>
              <w:ind w:left="100" w:right="-20"/>
              <w:jc w:val="center"/>
              <w:rPr>
                <w:sz w:val="20"/>
                <w:szCs w:val="20"/>
              </w:rPr>
            </w:pPr>
            <w:r w:rsidRPr="003568F9">
              <w:rPr>
                <w:sz w:val="20"/>
                <w:szCs w:val="20"/>
              </w:rPr>
              <w:t>2</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102B7749" w14:textId="77777777" w:rsidR="009177F0" w:rsidRPr="003568F9" w:rsidRDefault="00E9188C">
            <w:pPr>
              <w:spacing w:after="0" w:line="300" w:lineRule="auto"/>
              <w:ind w:left="100" w:right="-20"/>
              <w:jc w:val="center"/>
              <w:rPr>
                <w:sz w:val="20"/>
                <w:szCs w:val="20"/>
              </w:rPr>
            </w:pPr>
            <w:r w:rsidRPr="003568F9">
              <w:rPr>
                <w:sz w:val="20"/>
                <w:szCs w:val="20"/>
              </w:rPr>
              <w:t>0,4% ao dia sobre o valor mensal do contrato</w:t>
            </w:r>
          </w:p>
        </w:tc>
      </w:tr>
      <w:tr w:rsidR="009177F0" w:rsidRPr="003568F9" w14:paraId="56FAF2D2"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8FC1709" w14:textId="77777777" w:rsidR="009177F0" w:rsidRPr="003568F9" w:rsidRDefault="00E9188C">
            <w:pPr>
              <w:spacing w:after="0" w:line="300" w:lineRule="auto"/>
              <w:ind w:left="100" w:right="-20"/>
              <w:jc w:val="center"/>
              <w:rPr>
                <w:sz w:val="20"/>
                <w:szCs w:val="20"/>
              </w:rPr>
            </w:pPr>
            <w:r w:rsidRPr="003568F9">
              <w:rPr>
                <w:sz w:val="20"/>
                <w:szCs w:val="20"/>
              </w:rPr>
              <w:t>3</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4A0C5A8F" w14:textId="77777777" w:rsidR="009177F0" w:rsidRPr="003568F9" w:rsidRDefault="00E9188C">
            <w:pPr>
              <w:spacing w:after="0" w:line="300" w:lineRule="auto"/>
              <w:ind w:left="100" w:right="-20"/>
              <w:jc w:val="center"/>
              <w:rPr>
                <w:sz w:val="20"/>
                <w:szCs w:val="20"/>
              </w:rPr>
            </w:pPr>
            <w:r w:rsidRPr="003568F9">
              <w:rPr>
                <w:sz w:val="20"/>
                <w:szCs w:val="20"/>
              </w:rPr>
              <w:t>0,8% ao dia sobre o valor mensal do contrato</w:t>
            </w:r>
          </w:p>
        </w:tc>
      </w:tr>
      <w:tr w:rsidR="009177F0" w:rsidRPr="003568F9" w14:paraId="42FEC9B0"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4423814" w14:textId="77777777" w:rsidR="009177F0" w:rsidRPr="003568F9" w:rsidRDefault="00E9188C">
            <w:pPr>
              <w:spacing w:after="0" w:line="300" w:lineRule="auto"/>
              <w:ind w:left="100" w:right="-20"/>
              <w:jc w:val="center"/>
              <w:rPr>
                <w:sz w:val="20"/>
                <w:szCs w:val="20"/>
              </w:rPr>
            </w:pPr>
            <w:r w:rsidRPr="003568F9">
              <w:rPr>
                <w:sz w:val="20"/>
                <w:szCs w:val="20"/>
              </w:rPr>
              <w:t>4</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2B6E56A5" w14:textId="77777777" w:rsidR="009177F0" w:rsidRPr="003568F9" w:rsidRDefault="00E9188C">
            <w:pPr>
              <w:spacing w:after="0" w:line="300" w:lineRule="auto"/>
              <w:ind w:left="100" w:right="-20"/>
              <w:jc w:val="center"/>
              <w:rPr>
                <w:sz w:val="20"/>
                <w:szCs w:val="20"/>
              </w:rPr>
            </w:pPr>
            <w:r w:rsidRPr="003568F9">
              <w:rPr>
                <w:sz w:val="20"/>
                <w:szCs w:val="20"/>
              </w:rPr>
              <w:t>1,6% ao dia sobre o valor mensal do contrato</w:t>
            </w:r>
          </w:p>
        </w:tc>
      </w:tr>
      <w:tr w:rsidR="009177F0" w:rsidRPr="003568F9" w14:paraId="1CB1BE9C" w14:textId="77777777">
        <w:trPr>
          <w:trHeight w:val="660"/>
        </w:trPr>
        <w:tc>
          <w:tcPr>
            <w:tcW w:w="3317"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438C454C" w14:textId="77777777" w:rsidR="009177F0" w:rsidRPr="003568F9" w:rsidRDefault="00E9188C">
            <w:pPr>
              <w:spacing w:after="0" w:line="300" w:lineRule="auto"/>
              <w:ind w:left="100" w:right="-20"/>
              <w:jc w:val="center"/>
              <w:rPr>
                <w:sz w:val="20"/>
                <w:szCs w:val="20"/>
              </w:rPr>
            </w:pPr>
            <w:r w:rsidRPr="003568F9">
              <w:rPr>
                <w:sz w:val="20"/>
                <w:szCs w:val="20"/>
              </w:rPr>
              <w:t>5</w:t>
            </w:r>
          </w:p>
        </w:tc>
        <w:tc>
          <w:tcPr>
            <w:tcW w:w="5185" w:type="dxa"/>
            <w:tcBorders>
              <w:top w:val="single" w:sz="8" w:space="0" w:color="000000"/>
              <w:left w:val="single" w:sz="8" w:space="0" w:color="000000"/>
              <w:bottom w:val="single" w:sz="8" w:space="0" w:color="000000"/>
              <w:right w:val="nil"/>
            </w:tcBorders>
            <w:tcMar>
              <w:top w:w="80" w:type="dxa"/>
              <w:left w:w="80" w:type="dxa"/>
              <w:bottom w:w="80" w:type="dxa"/>
              <w:right w:w="80" w:type="dxa"/>
            </w:tcMar>
          </w:tcPr>
          <w:p w14:paraId="774B3EB6" w14:textId="77777777" w:rsidR="009177F0" w:rsidRPr="003568F9" w:rsidRDefault="00E9188C">
            <w:pPr>
              <w:spacing w:after="0" w:line="300" w:lineRule="auto"/>
              <w:ind w:left="100" w:right="-20"/>
              <w:jc w:val="center"/>
              <w:rPr>
                <w:sz w:val="20"/>
                <w:szCs w:val="20"/>
              </w:rPr>
            </w:pPr>
            <w:r w:rsidRPr="003568F9">
              <w:rPr>
                <w:sz w:val="20"/>
                <w:szCs w:val="20"/>
              </w:rPr>
              <w:t>3,2% ao dia sobre o valor mensal do contrato</w:t>
            </w:r>
          </w:p>
        </w:tc>
      </w:tr>
    </w:tbl>
    <w:p w14:paraId="69EA2F20" w14:textId="77777777" w:rsidR="009177F0" w:rsidRPr="003568F9" w:rsidRDefault="009177F0">
      <w:pPr>
        <w:spacing w:after="0" w:line="300" w:lineRule="auto"/>
        <w:ind w:right="-20"/>
        <w:jc w:val="center"/>
        <w:rPr>
          <w:b/>
          <w:sz w:val="20"/>
          <w:szCs w:val="20"/>
        </w:rPr>
      </w:pPr>
    </w:p>
    <w:p w14:paraId="581ED144" w14:textId="77777777" w:rsidR="009177F0" w:rsidRPr="003568F9" w:rsidRDefault="00E9188C">
      <w:pPr>
        <w:spacing w:after="0" w:line="300" w:lineRule="auto"/>
        <w:ind w:right="-20"/>
        <w:jc w:val="center"/>
        <w:rPr>
          <w:b/>
          <w:sz w:val="20"/>
          <w:szCs w:val="20"/>
        </w:rPr>
      </w:pPr>
      <w:r w:rsidRPr="003568F9">
        <w:rPr>
          <w:b/>
          <w:sz w:val="20"/>
          <w:szCs w:val="20"/>
        </w:rPr>
        <w:t>Tabela 2</w:t>
      </w:r>
    </w:p>
    <w:tbl>
      <w:tblPr>
        <w:tblStyle w:val="a2"/>
        <w:tblW w:w="8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5"/>
        <w:gridCol w:w="4531"/>
        <w:gridCol w:w="1867"/>
      </w:tblGrid>
      <w:tr w:rsidR="009177F0" w:rsidRPr="003568F9" w14:paraId="3CF7271E" w14:textId="77777777">
        <w:trPr>
          <w:trHeight w:val="660"/>
        </w:trPr>
        <w:tc>
          <w:tcPr>
            <w:tcW w:w="8501" w:type="dxa"/>
            <w:gridSpan w:val="3"/>
            <w:tcBorders>
              <w:top w:val="single" w:sz="8" w:space="0" w:color="000000"/>
              <w:left w:val="nil"/>
              <w:bottom w:val="single" w:sz="8" w:space="0" w:color="000000"/>
              <w:right w:val="nil"/>
            </w:tcBorders>
            <w:tcMar>
              <w:top w:w="80" w:type="dxa"/>
              <w:left w:w="80" w:type="dxa"/>
              <w:bottom w:w="80" w:type="dxa"/>
              <w:right w:w="80" w:type="dxa"/>
            </w:tcMar>
          </w:tcPr>
          <w:p w14:paraId="314EF419" w14:textId="77777777" w:rsidR="009177F0" w:rsidRPr="003568F9" w:rsidRDefault="00E9188C">
            <w:pPr>
              <w:spacing w:after="0" w:line="300" w:lineRule="auto"/>
              <w:ind w:left="100" w:right="-20"/>
              <w:jc w:val="center"/>
              <w:rPr>
                <w:b/>
                <w:sz w:val="20"/>
                <w:szCs w:val="20"/>
              </w:rPr>
            </w:pPr>
            <w:r w:rsidRPr="003568F9">
              <w:rPr>
                <w:b/>
                <w:sz w:val="20"/>
                <w:szCs w:val="20"/>
              </w:rPr>
              <w:t>INFRAÇÃO</w:t>
            </w:r>
          </w:p>
        </w:tc>
      </w:tr>
      <w:tr w:rsidR="009177F0" w:rsidRPr="003568F9" w14:paraId="0A60EED0" w14:textId="77777777">
        <w:trPr>
          <w:trHeight w:val="660"/>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0A4810A" w14:textId="77777777" w:rsidR="009177F0" w:rsidRPr="003568F9" w:rsidRDefault="00E9188C">
            <w:pPr>
              <w:spacing w:after="0" w:line="300" w:lineRule="auto"/>
              <w:ind w:left="100" w:right="-20"/>
              <w:jc w:val="center"/>
              <w:rPr>
                <w:b/>
                <w:sz w:val="20"/>
                <w:szCs w:val="20"/>
              </w:rPr>
            </w:pPr>
            <w:r w:rsidRPr="003568F9">
              <w:rPr>
                <w:b/>
                <w:sz w:val="20"/>
                <w:szCs w:val="20"/>
              </w:rPr>
              <w:t>ITEM</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F73FFC" w14:textId="77777777" w:rsidR="009177F0" w:rsidRPr="003568F9" w:rsidRDefault="00E9188C">
            <w:pPr>
              <w:spacing w:after="0" w:line="300" w:lineRule="auto"/>
              <w:ind w:left="100" w:right="-20"/>
              <w:jc w:val="center"/>
              <w:rPr>
                <w:b/>
                <w:sz w:val="20"/>
                <w:szCs w:val="20"/>
              </w:rPr>
            </w:pPr>
            <w:r w:rsidRPr="003568F9">
              <w:rPr>
                <w:b/>
                <w:sz w:val="20"/>
                <w:szCs w:val="20"/>
              </w:rPr>
              <w:t>DESCRIÇÃO</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355EA15B" w14:textId="77777777" w:rsidR="009177F0" w:rsidRPr="003568F9" w:rsidRDefault="00E9188C">
            <w:pPr>
              <w:spacing w:after="0" w:line="300" w:lineRule="auto"/>
              <w:ind w:left="100" w:right="-20"/>
              <w:jc w:val="center"/>
              <w:rPr>
                <w:b/>
                <w:sz w:val="20"/>
                <w:szCs w:val="20"/>
              </w:rPr>
            </w:pPr>
            <w:r w:rsidRPr="003568F9">
              <w:rPr>
                <w:b/>
                <w:sz w:val="20"/>
                <w:szCs w:val="20"/>
              </w:rPr>
              <w:t>GRAU</w:t>
            </w:r>
          </w:p>
        </w:tc>
      </w:tr>
      <w:tr w:rsidR="009177F0" w:rsidRPr="003568F9" w14:paraId="08CF5ADD" w14:textId="77777777">
        <w:trPr>
          <w:trHeight w:val="133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3B6515E" w14:textId="77777777" w:rsidR="009177F0" w:rsidRPr="003568F9" w:rsidRDefault="00E9188C">
            <w:pPr>
              <w:spacing w:after="0" w:line="300" w:lineRule="auto"/>
              <w:ind w:left="100" w:right="-20"/>
              <w:jc w:val="center"/>
              <w:rPr>
                <w:sz w:val="20"/>
                <w:szCs w:val="20"/>
              </w:rPr>
            </w:pPr>
            <w:r w:rsidRPr="003568F9">
              <w:rPr>
                <w:sz w:val="20"/>
                <w:szCs w:val="20"/>
              </w:rPr>
              <w:t>1</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C58A4" w14:textId="6D73EB5F" w:rsidR="009177F0" w:rsidRPr="003568F9" w:rsidRDefault="00E9188C">
            <w:pPr>
              <w:spacing w:after="0" w:line="300" w:lineRule="auto"/>
              <w:ind w:left="100" w:right="-20"/>
              <w:jc w:val="center"/>
              <w:rPr>
                <w:sz w:val="20"/>
                <w:szCs w:val="20"/>
              </w:rPr>
            </w:pPr>
            <w:r w:rsidRPr="003568F9">
              <w:rPr>
                <w:sz w:val="20"/>
                <w:szCs w:val="20"/>
              </w:rPr>
              <w:t xml:space="preserve">Permitir situação que crie a possibilidade de causar dano físico, lesão corporal ou </w:t>
            </w:r>
            <w:r w:rsidR="00324E6C" w:rsidRPr="003568F9">
              <w:rPr>
                <w:sz w:val="20"/>
                <w:szCs w:val="20"/>
              </w:rPr>
              <w:t>consequências</w:t>
            </w:r>
            <w:r w:rsidRPr="003568F9">
              <w:rPr>
                <w:sz w:val="20"/>
                <w:szCs w:val="20"/>
              </w:rPr>
              <w:t xml:space="preserve"> letais, por ocorrência durante os serviços de levantamento de campo;</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25C16F16" w14:textId="77777777" w:rsidR="009177F0" w:rsidRPr="003568F9" w:rsidRDefault="00E9188C">
            <w:pPr>
              <w:spacing w:after="0" w:line="300" w:lineRule="auto"/>
              <w:ind w:left="100" w:right="-20"/>
              <w:jc w:val="center"/>
              <w:rPr>
                <w:sz w:val="20"/>
                <w:szCs w:val="20"/>
              </w:rPr>
            </w:pPr>
            <w:r w:rsidRPr="003568F9">
              <w:rPr>
                <w:sz w:val="20"/>
                <w:szCs w:val="20"/>
              </w:rPr>
              <w:t>05</w:t>
            </w:r>
          </w:p>
        </w:tc>
      </w:tr>
      <w:tr w:rsidR="009177F0" w:rsidRPr="003568F9" w14:paraId="6D2323FE" w14:textId="77777777">
        <w:trPr>
          <w:trHeight w:val="1110"/>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5DD88C9" w14:textId="77777777" w:rsidR="009177F0" w:rsidRPr="003568F9" w:rsidRDefault="00E9188C">
            <w:pPr>
              <w:spacing w:after="0" w:line="300" w:lineRule="auto"/>
              <w:ind w:left="100" w:right="-20"/>
              <w:jc w:val="center"/>
              <w:rPr>
                <w:sz w:val="20"/>
                <w:szCs w:val="20"/>
              </w:rPr>
            </w:pPr>
            <w:r w:rsidRPr="003568F9">
              <w:rPr>
                <w:sz w:val="20"/>
                <w:szCs w:val="20"/>
              </w:rPr>
              <w:t>2</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D538D8" w14:textId="77777777" w:rsidR="009177F0" w:rsidRPr="003568F9" w:rsidRDefault="00E9188C">
            <w:pPr>
              <w:spacing w:after="0" w:line="300" w:lineRule="auto"/>
              <w:ind w:left="100" w:right="-20"/>
              <w:jc w:val="center"/>
              <w:rPr>
                <w:sz w:val="20"/>
                <w:szCs w:val="20"/>
              </w:rPr>
            </w:pPr>
            <w:r w:rsidRPr="003568F9">
              <w:rPr>
                <w:sz w:val="20"/>
                <w:szCs w:val="20"/>
              </w:rPr>
              <w:t>Suspender ou interromper, salvo motivo de força maior ou caso fortuito, os serviços contratuais por dia e por unidade de atendimento;</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04F2AEA8" w14:textId="77777777" w:rsidR="009177F0" w:rsidRPr="003568F9" w:rsidRDefault="00E9188C">
            <w:pPr>
              <w:spacing w:after="0" w:line="300" w:lineRule="auto"/>
              <w:ind w:left="100" w:right="-20"/>
              <w:jc w:val="center"/>
              <w:rPr>
                <w:sz w:val="20"/>
                <w:szCs w:val="20"/>
              </w:rPr>
            </w:pPr>
            <w:r w:rsidRPr="003568F9">
              <w:rPr>
                <w:sz w:val="20"/>
                <w:szCs w:val="20"/>
              </w:rPr>
              <w:t>04</w:t>
            </w:r>
          </w:p>
        </w:tc>
      </w:tr>
      <w:tr w:rsidR="009177F0" w:rsidRPr="003568F9" w14:paraId="1EEF1EE7" w14:textId="77777777">
        <w:trPr>
          <w:trHeight w:val="88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828B39E" w14:textId="77777777" w:rsidR="009177F0" w:rsidRPr="003568F9" w:rsidRDefault="00E9188C">
            <w:pPr>
              <w:spacing w:after="0" w:line="300" w:lineRule="auto"/>
              <w:ind w:left="100" w:right="-20"/>
              <w:jc w:val="center"/>
              <w:rPr>
                <w:sz w:val="20"/>
                <w:szCs w:val="20"/>
              </w:rPr>
            </w:pPr>
            <w:r w:rsidRPr="003568F9">
              <w:rPr>
                <w:sz w:val="20"/>
                <w:szCs w:val="20"/>
              </w:rPr>
              <w:t>3</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FA76A" w14:textId="77777777" w:rsidR="009177F0" w:rsidRPr="003568F9" w:rsidRDefault="00E9188C">
            <w:pPr>
              <w:spacing w:after="0" w:line="300" w:lineRule="auto"/>
              <w:ind w:left="100" w:right="-20"/>
              <w:jc w:val="center"/>
              <w:rPr>
                <w:sz w:val="20"/>
                <w:szCs w:val="20"/>
              </w:rPr>
            </w:pPr>
            <w:r w:rsidRPr="003568F9">
              <w:rPr>
                <w:sz w:val="20"/>
                <w:szCs w:val="20"/>
              </w:rPr>
              <w:t>Manter funcionário sem qualificação para executar os serviços contratados, por empregado e por dia;</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58466074" w14:textId="77777777" w:rsidR="009177F0" w:rsidRPr="003568F9" w:rsidRDefault="00E9188C">
            <w:pPr>
              <w:spacing w:after="0" w:line="300" w:lineRule="auto"/>
              <w:ind w:left="100" w:right="-20"/>
              <w:jc w:val="center"/>
              <w:rPr>
                <w:sz w:val="20"/>
                <w:szCs w:val="20"/>
              </w:rPr>
            </w:pPr>
            <w:r w:rsidRPr="003568F9">
              <w:rPr>
                <w:sz w:val="20"/>
                <w:szCs w:val="20"/>
              </w:rPr>
              <w:t>03</w:t>
            </w:r>
          </w:p>
        </w:tc>
      </w:tr>
      <w:tr w:rsidR="009177F0" w:rsidRPr="003568F9" w14:paraId="1D2CF302" w14:textId="77777777">
        <w:trPr>
          <w:trHeight w:val="88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68158D0" w14:textId="77777777" w:rsidR="009177F0" w:rsidRPr="003568F9" w:rsidRDefault="00E9188C">
            <w:pPr>
              <w:spacing w:after="0" w:line="300" w:lineRule="auto"/>
              <w:ind w:left="100" w:right="-20"/>
              <w:jc w:val="center"/>
              <w:rPr>
                <w:sz w:val="20"/>
                <w:szCs w:val="20"/>
              </w:rPr>
            </w:pPr>
            <w:r w:rsidRPr="003568F9">
              <w:rPr>
                <w:sz w:val="20"/>
                <w:szCs w:val="20"/>
              </w:rPr>
              <w:t>4</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38F5AF" w14:textId="77777777" w:rsidR="009177F0" w:rsidRPr="003568F9" w:rsidRDefault="00E9188C">
            <w:pPr>
              <w:spacing w:after="0" w:line="300" w:lineRule="auto"/>
              <w:ind w:left="100" w:right="-20"/>
              <w:jc w:val="center"/>
              <w:rPr>
                <w:sz w:val="20"/>
                <w:szCs w:val="20"/>
              </w:rPr>
            </w:pPr>
            <w:r w:rsidRPr="003568F9">
              <w:rPr>
                <w:sz w:val="20"/>
                <w:szCs w:val="20"/>
              </w:rPr>
              <w:t>Recusar-se a executar serviço determinado pela fiscalização, por serviço e por dia;</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1336176A" w14:textId="77777777" w:rsidR="009177F0" w:rsidRPr="003568F9" w:rsidRDefault="00E9188C">
            <w:pPr>
              <w:spacing w:after="0" w:line="300" w:lineRule="auto"/>
              <w:ind w:left="100" w:right="-20"/>
              <w:jc w:val="center"/>
              <w:rPr>
                <w:sz w:val="20"/>
                <w:szCs w:val="20"/>
              </w:rPr>
            </w:pPr>
            <w:r w:rsidRPr="003568F9">
              <w:rPr>
                <w:sz w:val="20"/>
                <w:szCs w:val="20"/>
              </w:rPr>
              <w:t>02</w:t>
            </w:r>
          </w:p>
        </w:tc>
      </w:tr>
      <w:tr w:rsidR="009177F0" w:rsidRPr="003568F9" w14:paraId="4578F9C8" w14:textId="77777777">
        <w:trPr>
          <w:trHeight w:val="660"/>
        </w:trPr>
        <w:tc>
          <w:tcPr>
            <w:tcW w:w="8501"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07361BA" w14:textId="77777777" w:rsidR="009177F0" w:rsidRPr="003568F9" w:rsidRDefault="00E9188C">
            <w:pPr>
              <w:spacing w:after="0" w:line="300" w:lineRule="auto"/>
              <w:ind w:left="100" w:right="-20"/>
              <w:jc w:val="center"/>
              <w:rPr>
                <w:b/>
                <w:sz w:val="20"/>
                <w:szCs w:val="20"/>
              </w:rPr>
            </w:pPr>
            <w:r w:rsidRPr="003568F9">
              <w:rPr>
                <w:b/>
                <w:sz w:val="20"/>
                <w:szCs w:val="20"/>
              </w:rPr>
              <w:t>Para os itens a seguir, deixar de:</w:t>
            </w:r>
          </w:p>
        </w:tc>
      </w:tr>
      <w:tr w:rsidR="009177F0" w:rsidRPr="003568F9" w14:paraId="071F951B" w14:textId="77777777">
        <w:trPr>
          <w:trHeight w:val="88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D1345FF" w14:textId="77777777" w:rsidR="009177F0" w:rsidRPr="003568F9" w:rsidRDefault="00E9188C">
            <w:pPr>
              <w:spacing w:after="0" w:line="300" w:lineRule="auto"/>
              <w:ind w:left="100" w:right="-20"/>
              <w:jc w:val="center"/>
              <w:rPr>
                <w:sz w:val="20"/>
                <w:szCs w:val="20"/>
              </w:rPr>
            </w:pPr>
            <w:r w:rsidRPr="003568F9">
              <w:rPr>
                <w:sz w:val="20"/>
                <w:szCs w:val="20"/>
              </w:rPr>
              <w:t>7</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12764" w14:textId="77777777" w:rsidR="009177F0" w:rsidRPr="003568F9" w:rsidRDefault="00E9188C">
            <w:pPr>
              <w:spacing w:after="0" w:line="300" w:lineRule="auto"/>
              <w:ind w:left="100" w:right="-20"/>
              <w:jc w:val="center"/>
              <w:rPr>
                <w:sz w:val="20"/>
                <w:szCs w:val="20"/>
              </w:rPr>
            </w:pPr>
            <w:r w:rsidRPr="003568F9">
              <w:rPr>
                <w:sz w:val="20"/>
                <w:szCs w:val="20"/>
              </w:rPr>
              <w:t>Cumprir determinação formal ou instrução complementar do órgão fiscalizador, por ocorrência;</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4B012CC6" w14:textId="77777777" w:rsidR="009177F0" w:rsidRPr="003568F9" w:rsidRDefault="00E9188C">
            <w:pPr>
              <w:spacing w:after="0" w:line="300" w:lineRule="auto"/>
              <w:ind w:left="100" w:right="-20"/>
              <w:jc w:val="center"/>
              <w:rPr>
                <w:sz w:val="20"/>
                <w:szCs w:val="20"/>
              </w:rPr>
            </w:pPr>
            <w:r w:rsidRPr="003568F9">
              <w:rPr>
                <w:sz w:val="20"/>
                <w:szCs w:val="20"/>
              </w:rPr>
              <w:t>02</w:t>
            </w:r>
          </w:p>
        </w:tc>
      </w:tr>
      <w:tr w:rsidR="009177F0" w:rsidRPr="003568F9" w14:paraId="5F7C90E1" w14:textId="77777777">
        <w:trPr>
          <w:trHeight w:val="1110"/>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61A7D2DF" w14:textId="77777777" w:rsidR="009177F0" w:rsidRPr="003568F9" w:rsidRDefault="00E9188C">
            <w:pPr>
              <w:spacing w:after="0" w:line="300" w:lineRule="auto"/>
              <w:ind w:left="100" w:right="-20"/>
              <w:jc w:val="center"/>
              <w:rPr>
                <w:sz w:val="20"/>
                <w:szCs w:val="20"/>
              </w:rPr>
            </w:pPr>
            <w:r w:rsidRPr="003568F9">
              <w:rPr>
                <w:sz w:val="20"/>
                <w:szCs w:val="20"/>
              </w:rPr>
              <w:lastRenderedPageBreak/>
              <w:t>8</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19956" w14:textId="77777777" w:rsidR="009177F0" w:rsidRPr="003568F9" w:rsidRDefault="00E9188C">
            <w:pPr>
              <w:spacing w:after="0" w:line="300" w:lineRule="auto"/>
              <w:ind w:left="100" w:right="-20"/>
              <w:jc w:val="center"/>
              <w:rPr>
                <w:sz w:val="20"/>
                <w:szCs w:val="20"/>
              </w:rPr>
            </w:pPr>
            <w:r w:rsidRPr="003568F9">
              <w:rPr>
                <w:sz w:val="20"/>
                <w:szCs w:val="20"/>
              </w:rPr>
              <w:t>Substituir empregado que se conduza de modo inconveniente ou não atenda às necessidades do serviço, por funcionário e por dia;</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1B7480C4" w14:textId="77777777" w:rsidR="009177F0" w:rsidRPr="003568F9" w:rsidRDefault="00E9188C">
            <w:pPr>
              <w:spacing w:after="0" w:line="300" w:lineRule="auto"/>
              <w:ind w:left="100" w:right="-20"/>
              <w:jc w:val="center"/>
              <w:rPr>
                <w:sz w:val="20"/>
                <w:szCs w:val="20"/>
              </w:rPr>
            </w:pPr>
            <w:r w:rsidRPr="003568F9">
              <w:rPr>
                <w:sz w:val="20"/>
                <w:szCs w:val="20"/>
              </w:rPr>
              <w:t>01</w:t>
            </w:r>
          </w:p>
        </w:tc>
      </w:tr>
      <w:tr w:rsidR="009177F0" w:rsidRPr="003568F9" w14:paraId="11B7DFE6" w14:textId="77777777">
        <w:trPr>
          <w:trHeight w:val="133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8CEF1FD" w14:textId="77777777" w:rsidR="009177F0" w:rsidRPr="003568F9" w:rsidRDefault="00E9188C">
            <w:pPr>
              <w:spacing w:after="0" w:line="300" w:lineRule="auto"/>
              <w:ind w:left="100" w:right="-20"/>
              <w:jc w:val="center"/>
              <w:rPr>
                <w:sz w:val="20"/>
                <w:szCs w:val="20"/>
              </w:rPr>
            </w:pPr>
            <w:r w:rsidRPr="003568F9">
              <w:rPr>
                <w:sz w:val="20"/>
                <w:szCs w:val="20"/>
              </w:rPr>
              <w:t>9</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6401D" w14:textId="77777777" w:rsidR="009177F0" w:rsidRPr="003568F9" w:rsidRDefault="00E9188C">
            <w:pPr>
              <w:spacing w:after="0" w:line="300" w:lineRule="auto"/>
              <w:ind w:left="100" w:right="-20"/>
              <w:jc w:val="center"/>
              <w:rPr>
                <w:sz w:val="20"/>
                <w:szCs w:val="20"/>
              </w:rPr>
            </w:pPr>
            <w:r w:rsidRPr="003568F9">
              <w:rPr>
                <w:sz w:val="20"/>
                <w:szCs w:val="20"/>
              </w:rPr>
              <w:t>Cumprir quaisquer dos itens do Edital e seus Anexos não previstos nesta tabela de multas, após reincidência formalmente notificada pelo órgão fiscalizador, por item e por ocorrência;</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44768422" w14:textId="77777777" w:rsidR="009177F0" w:rsidRPr="003568F9" w:rsidRDefault="00E9188C">
            <w:pPr>
              <w:spacing w:after="0" w:line="300" w:lineRule="auto"/>
              <w:ind w:left="100" w:right="-20"/>
              <w:jc w:val="center"/>
              <w:rPr>
                <w:sz w:val="20"/>
                <w:szCs w:val="20"/>
              </w:rPr>
            </w:pPr>
            <w:r w:rsidRPr="003568F9">
              <w:rPr>
                <w:sz w:val="20"/>
                <w:szCs w:val="20"/>
              </w:rPr>
              <w:t>03</w:t>
            </w:r>
          </w:p>
        </w:tc>
      </w:tr>
      <w:tr w:rsidR="009177F0" w:rsidRPr="003568F9" w14:paraId="5EEE48B4" w14:textId="77777777">
        <w:trPr>
          <w:trHeight w:val="885"/>
        </w:trPr>
        <w:tc>
          <w:tcPr>
            <w:tcW w:w="2104"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6154256" w14:textId="77777777" w:rsidR="009177F0" w:rsidRPr="003568F9" w:rsidRDefault="00E9188C">
            <w:pPr>
              <w:spacing w:after="0" w:line="300" w:lineRule="auto"/>
              <w:ind w:left="100" w:right="-20"/>
              <w:jc w:val="center"/>
              <w:rPr>
                <w:sz w:val="20"/>
                <w:szCs w:val="20"/>
              </w:rPr>
            </w:pPr>
            <w:r w:rsidRPr="003568F9">
              <w:rPr>
                <w:sz w:val="20"/>
                <w:szCs w:val="20"/>
              </w:rPr>
              <w:t>10</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9EB789" w14:textId="77777777" w:rsidR="009177F0" w:rsidRPr="003568F9" w:rsidRDefault="00E9188C">
            <w:pPr>
              <w:spacing w:after="0" w:line="300" w:lineRule="auto"/>
              <w:ind w:left="100" w:right="-20"/>
              <w:jc w:val="center"/>
              <w:rPr>
                <w:sz w:val="20"/>
                <w:szCs w:val="20"/>
              </w:rPr>
            </w:pPr>
            <w:r w:rsidRPr="003568F9">
              <w:rPr>
                <w:sz w:val="20"/>
                <w:szCs w:val="20"/>
              </w:rPr>
              <w:t>Indicar e manter durante a execução do contrato os prepostos previstos no edital/contrato;</w:t>
            </w:r>
          </w:p>
        </w:tc>
        <w:tc>
          <w:tcPr>
            <w:tcW w:w="1867"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4BF3B186" w14:textId="77777777" w:rsidR="009177F0" w:rsidRPr="003568F9" w:rsidRDefault="00E9188C">
            <w:pPr>
              <w:spacing w:after="0" w:line="300" w:lineRule="auto"/>
              <w:ind w:left="100" w:right="-20"/>
              <w:jc w:val="center"/>
              <w:rPr>
                <w:sz w:val="20"/>
                <w:szCs w:val="20"/>
              </w:rPr>
            </w:pPr>
            <w:r w:rsidRPr="003568F9">
              <w:rPr>
                <w:sz w:val="20"/>
                <w:szCs w:val="20"/>
              </w:rPr>
              <w:t>01</w:t>
            </w:r>
          </w:p>
        </w:tc>
      </w:tr>
    </w:tbl>
    <w:p w14:paraId="76681839" w14:textId="77777777" w:rsidR="009177F0" w:rsidRPr="003568F9" w:rsidRDefault="009177F0">
      <w:pPr>
        <w:spacing w:after="0" w:line="300" w:lineRule="auto"/>
        <w:ind w:left="1440" w:right="-20"/>
        <w:jc w:val="both"/>
        <w:rPr>
          <w:sz w:val="14"/>
          <w:szCs w:val="14"/>
        </w:rPr>
      </w:pPr>
    </w:p>
    <w:p w14:paraId="1276460F" w14:textId="77777777" w:rsidR="009177F0" w:rsidRPr="003568F9" w:rsidRDefault="00E9188C">
      <w:pPr>
        <w:numPr>
          <w:ilvl w:val="1"/>
          <w:numId w:val="12"/>
        </w:numPr>
        <w:spacing w:after="0" w:line="300" w:lineRule="auto"/>
        <w:ind w:right="-20"/>
        <w:jc w:val="both"/>
      </w:pPr>
      <w:r w:rsidRPr="003568F9">
        <w:rPr>
          <w:sz w:val="20"/>
          <w:szCs w:val="20"/>
        </w:rPr>
        <w:t>Também ficam sujeitas às penalidades do art. 87, III e IV da Lei nº 8.666, de 1993, as empresas ou profissionais que:</w:t>
      </w:r>
    </w:p>
    <w:p w14:paraId="5E6A70F5" w14:textId="77777777" w:rsidR="009177F0" w:rsidRPr="003568F9" w:rsidRDefault="00E9188C">
      <w:pPr>
        <w:numPr>
          <w:ilvl w:val="2"/>
          <w:numId w:val="12"/>
        </w:numPr>
        <w:spacing w:after="0" w:line="300" w:lineRule="auto"/>
        <w:ind w:right="-20"/>
        <w:jc w:val="both"/>
      </w:pPr>
      <w:r w:rsidRPr="003568F9">
        <w:rPr>
          <w:sz w:val="20"/>
          <w:szCs w:val="20"/>
        </w:rPr>
        <w:t>tenham sofrido condenação definitiva por praticar, por meio dolosos, fraude fiscal no recolhimento de quaisquer tributos;</w:t>
      </w:r>
    </w:p>
    <w:p w14:paraId="347C5A18" w14:textId="77777777" w:rsidR="009177F0" w:rsidRPr="003568F9" w:rsidRDefault="00E9188C">
      <w:pPr>
        <w:numPr>
          <w:ilvl w:val="2"/>
          <w:numId w:val="12"/>
        </w:numPr>
        <w:spacing w:after="0" w:line="300" w:lineRule="auto"/>
        <w:ind w:right="-20"/>
        <w:jc w:val="both"/>
      </w:pPr>
      <w:r w:rsidRPr="003568F9">
        <w:rPr>
          <w:sz w:val="20"/>
          <w:szCs w:val="20"/>
        </w:rPr>
        <w:t>tenham praticado atos ilícitos visando a frustrar os objetivos da licitação;</w:t>
      </w:r>
    </w:p>
    <w:p w14:paraId="2199248F" w14:textId="77777777" w:rsidR="009177F0" w:rsidRPr="003568F9" w:rsidRDefault="00E9188C">
      <w:pPr>
        <w:numPr>
          <w:ilvl w:val="2"/>
          <w:numId w:val="12"/>
        </w:numPr>
        <w:spacing w:after="0" w:line="300" w:lineRule="auto"/>
        <w:ind w:right="-20"/>
        <w:jc w:val="both"/>
      </w:pPr>
      <w:r w:rsidRPr="003568F9">
        <w:rPr>
          <w:sz w:val="20"/>
          <w:szCs w:val="20"/>
        </w:rPr>
        <w:t>demonstrem não possuir idoneidade para contratar com a Administração em virtude de atos ilícitos praticados.</w:t>
      </w:r>
    </w:p>
    <w:p w14:paraId="0B1C53A0" w14:textId="77777777" w:rsidR="009177F0" w:rsidRPr="003568F9" w:rsidRDefault="00E9188C">
      <w:pPr>
        <w:numPr>
          <w:ilvl w:val="1"/>
          <w:numId w:val="12"/>
        </w:numPr>
        <w:spacing w:after="0" w:line="300" w:lineRule="auto"/>
        <w:ind w:right="-20"/>
        <w:jc w:val="both"/>
      </w:pPr>
      <w:r w:rsidRPr="003568F9">
        <w:rPr>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8C0D426" w14:textId="77777777" w:rsidR="009177F0" w:rsidRPr="003568F9" w:rsidRDefault="00E9188C">
      <w:pPr>
        <w:numPr>
          <w:ilvl w:val="1"/>
          <w:numId w:val="12"/>
        </w:numPr>
        <w:spacing w:after="0" w:line="300" w:lineRule="auto"/>
        <w:ind w:right="-20"/>
        <w:jc w:val="both"/>
      </w:pPr>
      <w:r w:rsidRPr="003568F9">
        <w:rPr>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897AA64" w14:textId="77777777" w:rsidR="009177F0" w:rsidRPr="003568F9" w:rsidRDefault="00E9188C">
      <w:pPr>
        <w:numPr>
          <w:ilvl w:val="1"/>
          <w:numId w:val="12"/>
        </w:numPr>
        <w:spacing w:after="0" w:line="300" w:lineRule="auto"/>
        <w:ind w:right="-20"/>
        <w:jc w:val="both"/>
      </w:pPr>
      <w:r w:rsidRPr="003568F9">
        <w:rPr>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6D70B071" w14:textId="77777777" w:rsidR="009177F0" w:rsidRPr="003568F9" w:rsidRDefault="00E9188C">
      <w:pPr>
        <w:numPr>
          <w:ilvl w:val="1"/>
          <w:numId w:val="12"/>
        </w:numPr>
        <w:spacing w:after="0" w:line="300" w:lineRule="auto"/>
        <w:ind w:right="-20"/>
        <w:jc w:val="both"/>
      </w:pPr>
      <w:r w:rsidRPr="003568F9">
        <w:rPr>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72DD178" w14:textId="77777777" w:rsidR="009177F0" w:rsidRPr="003568F9" w:rsidRDefault="00E9188C">
      <w:pPr>
        <w:numPr>
          <w:ilvl w:val="1"/>
          <w:numId w:val="12"/>
        </w:numPr>
        <w:spacing w:after="0" w:line="300" w:lineRule="auto"/>
        <w:ind w:right="-20"/>
        <w:jc w:val="both"/>
      </w:pPr>
      <w:r w:rsidRPr="003568F9">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3C9AA28" w14:textId="77777777" w:rsidR="009177F0" w:rsidRPr="003568F9" w:rsidRDefault="00E9188C">
      <w:pPr>
        <w:numPr>
          <w:ilvl w:val="2"/>
          <w:numId w:val="12"/>
        </w:numPr>
        <w:spacing w:after="0" w:line="300" w:lineRule="auto"/>
        <w:ind w:right="-20"/>
        <w:jc w:val="both"/>
      </w:pPr>
      <w:r w:rsidRPr="003568F9">
        <w:rPr>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A9197E5" w14:textId="77777777" w:rsidR="009177F0" w:rsidRPr="003568F9" w:rsidRDefault="00E9188C">
      <w:pPr>
        <w:numPr>
          <w:ilvl w:val="1"/>
          <w:numId w:val="12"/>
        </w:numPr>
        <w:spacing w:after="0" w:line="300" w:lineRule="auto"/>
        <w:ind w:right="-20"/>
        <w:jc w:val="both"/>
      </w:pPr>
      <w:r w:rsidRPr="003568F9">
        <w:rPr>
          <w:sz w:val="20"/>
          <w:szCs w:val="20"/>
        </w:rPr>
        <w:t>Caso o valor da multa não seja suficiente para cobrir os prejuízos causados pela conduta do licitante, a União ou Entidade poderá cobrar o valor remanescente judicialmente, conforme artigo 419 do Código Civil.</w:t>
      </w:r>
    </w:p>
    <w:p w14:paraId="3E7D2474" w14:textId="77777777" w:rsidR="009177F0" w:rsidRPr="003568F9" w:rsidRDefault="00E9188C">
      <w:pPr>
        <w:numPr>
          <w:ilvl w:val="1"/>
          <w:numId w:val="12"/>
        </w:numPr>
        <w:spacing w:after="0" w:line="300" w:lineRule="auto"/>
        <w:ind w:right="-20"/>
        <w:jc w:val="both"/>
      </w:pPr>
      <w:r w:rsidRPr="003568F9">
        <w:rPr>
          <w:sz w:val="20"/>
          <w:szCs w:val="20"/>
        </w:rPr>
        <w:t>Caso a Contratante determine, a multa deverá ser recolhida no prazo máximo de 30 (trinta) dias, a contar da data do recebimento da comunicação enviada pela autoridade competente.</w:t>
      </w:r>
    </w:p>
    <w:p w14:paraId="61EC3E25" w14:textId="77777777" w:rsidR="009177F0" w:rsidRPr="003568F9" w:rsidRDefault="00E9188C">
      <w:pPr>
        <w:numPr>
          <w:ilvl w:val="1"/>
          <w:numId w:val="12"/>
        </w:numPr>
        <w:spacing w:after="0" w:line="300" w:lineRule="auto"/>
        <w:ind w:right="-20"/>
        <w:jc w:val="both"/>
      </w:pPr>
      <w:r w:rsidRPr="003568F9">
        <w:rPr>
          <w:sz w:val="20"/>
          <w:szCs w:val="20"/>
        </w:rPr>
        <w:t>As penalidades serão obrigatoriamente registradas no SICAF.</w:t>
      </w:r>
    </w:p>
    <w:p w14:paraId="3F1900A3" w14:textId="77777777" w:rsidR="009177F0" w:rsidRPr="003568F9" w:rsidRDefault="009177F0">
      <w:pPr>
        <w:pBdr>
          <w:top w:val="nil"/>
          <w:left w:val="nil"/>
          <w:bottom w:val="nil"/>
          <w:right w:val="nil"/>
          <w:between w:val="nil"/>
        </w:pBdr>
        <w:spacing w:after="0" w:line="300" w:lineRule="auto"/>
        <w:ind w:left="2160"/>
        <w:jc w:val="both"/>
        <w:rPr>
          <w:sz w:val="20"/>
          <w:szCs w:val="20"/>
        </w:rPr>
      </w:pPr>
    </w:p>
    <w:p w14:paraId="3D3A35F9" w14:textId="77777777" w:rsidR="009177F0" w:rsidRPr="003568F9" w:rsidRDefault="00E9188C">
      <w:pPr>
        <w:pStyle w:val="Ttulo1"/>
        <w:numPr>
          <w:ilvl w:val="0"/>
          <w:numId w:val="12"/>
        </w:numPr>
        <w:rPr>
          <w:highlight w:val="none"/>
        </w:rPr>
      </w:pPr>
      <w:r w:rsidRPr="003568F9">
        <w:rPr>
          <w:highlight w:val="none"/>
        </w:rPr>
        <w:t>CRITÉRIOS DE SELEÇÃO DO FORNECEDOR</w:t>
      </w:r>
    </w:p>
    <w:p w14:paraId="7D35533E" w14:textId="77777777" w:rsidR="009177F0" w:rsidRPr="003568F9" w:rsidRDefault="009177F0">
      <w:pPr>
        <w:tabs>
          <w:tab w:val="left" w:pos="0"/>
        </w:tabs>
        <w:spacing w:after="0" w:line="300" w:lineRule="auto"/>
        <w:ind w:left="720"/>
      </w:pPr>
    </w:p>
    <w:p w14:paraId="01C75DCD" w14:textId="77777777" w:rsidR="009177F0" w:rsidRPr="003568F9" w:rsidRDefault="00E9188C">
      <w:pPr>
        <w:numPr>
          <w:ilvl w:val="1"/>
          <w:numId w:val="12"/>
        </w:numPr>
        <w:spacing w:after="0" w:line="300" w:lineRule="auto"/>
        <w:ind w:right="-30"/>
        <w:jc w:val="both"/>
      </w:pPr>
      <w:r w:rsidRPr="003568F9">
        <w:rPr>
          <w:sz w:val="20"/>
          <w:szCs w:val="20"/>
        </w:rPr>
        <w:t>As exigências de habilitação jurídica e de regularidade fiscal e trabalhista são as usuais para a generalidade dos objetos, conforme disciplinado no edital.</w:t>
      </w:r>
    </w:p>
    <w:p w14:paraId="586620B7" w14:textId="77777777" w:rsidR="009177F0" w:rsidRPr="003568F9" w:rsidRDefault="00E9188C">
      <w:pPr>
        <w:numPr>
          <w:ilvl w:val="1"/>
          <w:numId w:val="12"/>
        </w:numPr>
        <w:spacing w:after="0" w:line="300" w:lineRule="auto"/>
        <w:ind w:right="-30"/>
        <w:jc w:val="both"/>
      </w:pPr>
      <w:r w:rsidRPr="003568F9">
        <w:rPr>
          <w:sz w:val="20"/>
          <w:szCs w:val="20"/>
        </w:rPr>
        <w:t>Os critérios de qualificação econômica a serem atendidos pelo fornecedor estão previstos no edital.</w:t>
      </w:r>
    </w:p>
    <w:p w14:paraId="610202DE" w14:textId="77777777" w:rsidR="009177F0" w:rsidRPr="003568F9" w:rsidRDefault="00E9188C">
      <w:pPr>
        <w:numPr>
          <w:ilvl w:val="1"/>
          <w:numId w:val="12"/>
        </w:numPr>
        <w:spacing w:after="0" w:line="300" w:lineRule="auto"/>
        <w:ind w:right="-30"/>
        <w:jc w:val="both"/>
      </w:pPr>
      <w:r w:rsidRPr="003568F9">
        <w:rPr>
          <w:sz w:val="20"/>
          <w:szCs w:val="20"/>
        </w:rPr>
        <w:t>Os critérios de qualificação técnica a serem atendidos pelo fornecedor serão:</w:t>
      </w:r>
    </w:p>
    <w:p w14:paraId="2534EF31" w14:textId="77777777" w:rsidR="009177F0" w:rsidRPr="003568F9" w:rsidRDefault="00E9188C">
      <w:pPr>
        <w:numPr>
          <w:ilvl w:val="2"/>
          <w:numId w:val="12"/>
        </w:numPr>
        <w:spacing w:after="0" w:line="300" w:lineRule="auto"/>
        <w:ind w:right="-30"/>
        <w:jc w:val="both"/>
      </w:pPr>
      <w:r w:rsidRPr="003568F9">
        <w:rPr>
          <w:sz w:val="20"/>
          <w:szCs w:val="20"/>
        </w:rPr>
        <w:t>O licitante deverá apresentar atestado(s) ou declaração(</w:t>
      </w:r>
      <w:proofErr w:type="spellStart"/>
      <w:r w:rsidRPr="003568F9">
        <w:rPr>
          <w:sz w:val="20"/>
          <w:szCs w:val="20"/>
        </w:rPr>
        <w:t>ões</w:t>
      </w:r>
      <w:proofErr w:type="spellEnd"/>
      <w:r w:rsidRPr="003568F9">
        <w:rPr>
          <w:sz w:val="20"/>
          <w:szCs w:val="20"/>
        </w:rPr>
        <w:t xml:space="preserve">) de capacidade técnica expedido(s) por pessoa jurídica de direito público ou privado, que comprove ter o licitante executado ou estar executando serviços de levantamento arquitetônico através de escaneamento à laser (laser </w:t>
      </w:r>
      <w:proofErr w:type="spellStart"/>
      <w:r w:rsidRPr="003568F9">
        <w:rPr>
          <w:sz w:val="20"/>
          <w:szCs w:val="20"/>
        </w:rPr>
        <w:t>scanning</w:t>
      </w:r>
      <w:proofErr w:type="spellEnd"/>
      <w:r w:rsidRPr="003568F9">
        <w:rPr>
          <w:sz w:val="20"/>
          <w:szCs w:val="20"/>
        </w:rPr>
        <w:t>) e fornecimento de modelo BIM, ou ainda serviços compatíveis e pertinentes;</w:t>
      </w:r>
    </w:p>
    <w:p w14:paraId="7AC8FDE5" w14:textId="77777777" w:rsidR="009177F0" w:rsidRPr="003568F9" w:rsidRDefault="00E9188C">
      <w:pPr>
        <w:numPr>
          <w:ilvl w:val="2"/>
          <w:numId w:val="12"/>
        </w:numPr>
        <w:spacing w:after="0" w:line="300" w:lineRule="auto"/>
        <w:ind w:right="-30"/>
        <w:jc w:val="both"/>
      </w:pPr>
      <w:r w:rsidRPr="003568F9">
        <w:rPr>
          <w:sz w:val="20"/>
          <w:szCs w:val="20"/>
        </w:rPr>
        <w:t>Somente serão aceitos atestados expedidos após a conclusão do contrato ou se decorrido, pelo menos, um ano do início de sua execução, exceto se firmado para ser executado em prazo inferior, conforme item 10.8 do Anexo VII-A da IN SEGES/MPDG n. 5, de 2017.</w:t>
      </w:r>
    </w:p>
    <w:p w14:paraId="0BC124E5" w14:textId="77777777" w:rsidR="009177F0" w:rsidRPr="003568F9" w:rsidRDefault="00E9188C">
      <w:pPr>
        <w:numPr>
          <w:ilvl w:val="2"/>
          <w:numId w:val="12"/>
        </w:numPr>
        <w:spacing w:after="0" w:line="300" w:lineRule="auto"/>
        <w:ind w:right="-30"/>
        <w:jc w:val="both"/>
      </w:pPr>
      <w:r w:rsidRPr="003568F9">
        <w:rPr>
          <w:sz w:val="20"/>
          <w:szCs w:val="20"/>
        </w:rPr>
        <w:t>Deverá comprovar que tenha executado contrato com:</w:t>
      </w:r>
    </w:p>
    <w:p w14:paraId="0BB10B7C" w14:textId="77777777" w:rsidR="009177F0" w:rsidRPr="003568F9" w:rsidRDefault="00E9188C">
      <w:pPr>
        <w:numPr>
          <w:ilvl w:val="3"/>
          <w:numId w:val="12"/>
        </w:numPr>
        <w:spacing w:after="0" w:line="300" w:lineRule="auto"/>
        <w:ind w:right="-30"/>
        <w:jc w:val="both"/>
        <w:rPr>
          <w:color w:val="222222"/>
        </w:rPr>
      </w:pPr>
      <w:r w:rsidRPr="003568F9">
        <w:rPr>
          <w:sz w:val="20"/>
          <w:szCs w:val="20"/>
        </w:rPr>
        <w:t>Mínimo de 40% (quarenta por cento) da área total a ser contratada para a etapa Levantamento topográfico, em metros quadrados;</w:t>
      </w:r>
    </w:p>
    <w:p w14:paraId="2212408E" w14:textId="77777777" w:rsidR="009177F0" w:rsidRPr="003568F9" w:rsidRDefault="00E9188C">
      <w:pPr>
        <w:numPr>
          <w:ilvl w:val="3"/>
          <w:numId w:val="12"/>
        </w:numPr>
        <w:spacing w:after="0" w:line="300" w:lineRule="auto"/>
        <w:ind w:right="-30"/>
        <w:jc w:val="both"/>
        <w:rPr>
          <w:color w:val="222222"/>
        </w:rPr>
      </w:pPr>
      <w:r w:rsidRPr="003568F9">
        <w:rPr>
          <w:sz w:val="20"/>
          <w:szCs w:val="20"/>
        </w:rPr>
        <w:t xml:space="preserve">Mínimo de 40% (quarenta por cento) da área total a ser contratada para a etapa Levantamento arquitetônico através de escaneamento a laser (laser </w:t>
      </w:r>
      <w:proofErr w:type="spellStart"/>
      <w:r w:rsidRPr="003568F9">
        <w:rPr>
          <w:sz w:val="20"/>
          <w:szCs w:val="20"/>
        </w:rPr>
        <w:t>scanning</w:t>
      </w:r>
      <w:proofErr w:type="spellEnd"/>
      <w:r w:rsidRPr="003568F9">
        <w:rPr>
          <w:sz w:val="20"/>
          <w:szCs w:val="20"/>
        </w:rPr>
        <w:t>), em metros quadrados;</w:t>
      </w:r>
    </w:p>
    <w:p w14:paraId="31435D61" w14:textId="77777777" w:rsidR="009177F0" w:rsidRPr="003568F9" w:rsidRDefault="00E9188C">
      <w:pPr>
        <w:numPr>
          <w:ilvl w:val="3"/>
          <w:numId w:val="12"/>
        </w:numPr>
        <w:spacing w:after="0" w:line="300" w:lineRule="auto"/>
        <w:ind w:right="-30"/>
        <w:jc w:val="both"/>
        <w:rPr>
          <w:color w:val="222222"/>
        </w:rPr>
      </w:pPr>
      <w:r w:rsidRPr="003568F9">
        <w:rPr>
          <w:sz w:val="20"/>
          <w:szCs w:val="20"/>
        </w:rPr>
        <w:t>Mínimo de 50% (cinquenta por cento) da área total a ser contratada para a etapa Elaboração de modelos BIM e extração de documentos, em metros quadrados;</w:t>
      </w:r>
    </w:p>
    <w:p w14:paraId="00622B42" w14:textId="77777777" w:rsidR="009177F0" w:rsidRPr="003568F9" w:rsidRDefault="00E9188C">
      <w:pPr>
        <w:numPr>
          <w:ilvl w:val="2"/>
          <w:numId w:val="12"/>
        </w:numPr>
        <w:spacing w:after="0" w:line="300" w:lineRule="auto"/>
        <w:ind w:right="-30"/>
        <w:jc w:val="both"/>
      </w:pPr>
      <w:r w:rsidRPr="003568F9">
        <w:rPr>
          <w:sz w:val="2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51222E5C" w14:textId="77777777" w:rsidR="009177F0" w:rsidRPr="003568F9" w:rsidRDefault="00E9188C">
      <w:pPr>
        <w:numPr>
          <w:ilvl w:val="2"/>
          <w:numId w:val="12"/>
        </w:numPr>
        <w:spacing w:after="0" w:line="300" w:lineRule="auto"/>
        <w:ind w:right="-30"/>
        <w:jc w:val="both"/>
      </w:pPr>
      <w:r w:rsidRPr="003568F9">
        <w:rPr>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27595FC8" w14:textId="77777777" w:rsidR="009177F0" w:rsidRPr="003568F9" w:rsidRDefault="00E9188C">
      <w:pPr>
        <w:numPr>
          <w:ilvl w:val="2"/>
          <w:numId w:val="12"/>
        </w:numPr>
        <w:spacing w:after="0" w:line="300" w:lineRule="auto"/>
        <w:ind w:right="-30"/>
        <w:jc w:val="both"/>
      </w:pPr>
      <w:r w:rsidRPr="003568F9">
        <w:rPr>
          <w:sz w:val="20"/>
          <w:szCs w:val="20"/>
        </w:rPr>
        <w:t>Os atestados deverão referir-se a serviços prestados no âmbito de sua atividade econômica principal ou secundária especificadas no contrato social vigente.</w:t>
      </w:r>
    </w:p>
    <w:p w14:paraId="2ABC5426" w14:textId="77777777" w:rsidR="009177F0" w:rsidRPr="003568F9" w:rsidRDefault="00E9188C">
      <w:pPr>
        <w:numPr>
          <w:ilvl w:val="1"/>
          <w:numId w:val="12"/>
        </w:numPr>
        <w:spacing w:after="0" w:line="300" w:lineRule="auto"/>
        <w:ind w:right="-30"/>
        <w:jc w:val="both"/>
      </w:pPr>
      <w:r w:rsidRPr="003568F9">
        <w:rPr>
          <w:rFonts w:ascii="Times New Roman" w:eastAsia="Times New Roman" w:hAnsi="Times New Roman" w:cs="Times New Roman"/>
          <w:color w:val="222222"/>
          <w:sz w:val="14"/>
          <w:szCs w:val="14"/>
        </w:rPr>
        <w:t xml:space="preserve">  </w:t>
      </w:r>
      <w:r w:rsidRPr="003568F9">
        <w:rPr>
          <w:color w:val="222222"/>
          <w:sz w:val="20"/>
          <w:szCs w:val="20"/>
        </w:rPr>
        <w:t>O critério de aceitabilidade de preços serão:</w:t>
      </w:r>
    </w:p>
    <w:p w14:paraId="15F4FD24" w14:textId="77777777" w:rsidR="009177F0" w:rsidRPr="003568F9" w:rsidRDefault="00E9188C">
      <w:pPr>
        <w:numPr>
          <w:ilvl w:val="2"/>
          <w:numId w:val="12"/>
        </w:numPr>
        <w:spacing w:after="0" w:line="300" w:lineRule="auto"/>
        <w:jc w:val="both"/>
      </w:pPr>
      <w:r w:rsidRPr="003568F9">
        <w:rPr>
          <w:sz w:val="20"/>
          <w:szCs w:val="20"/>
        </w:rPr>
        <w:t xml:space="preserve">Valor Global: </w:t>
      </w:r>
      <w:r w:rsidRPr="003568F9">
        <w:rPr>
          <w:b/>
          <w:sz w:val="20"/>
          <w:szCs w:val="20"/>
        </w:rPr>
        <w:t>R$ 81.390,00</w:t>
      </w:r>
      <w:r w:rsidRPr="003568F9">
        <w:rPr>
          <w:sz w:val="20"/>
          <w:szCs w:val="20"/>
        </w:rPr>
        <w:t xml:space="preserve"> (oitenta e um mil, trezentos e noventa reais).</w:t>
      </w:r>
    </w:p>
    <w:p w14:paraId="729FFE8E" w14:textId="77777777" w:rsidR="009177F0" w:rsidRPr="003568F9" w:rsidRDefault="00E9188C">
      <w:pPr>
        <w:numPr>
          <w:ilvl w:val="2"/>
          <w:numId w:val="12"/>
        </w:numPr>
        <w:spacing w:after="0" w:line="300" w:lineRule="auto"/>
        <w:ind w:right="-30"/>
        <w:jc w:val="both"/>
      </w:pPr>
      <w:r w:rsidRPr="003568F9">
        <w:rPr>
          <w:sz w:val="20"/>
          <w:szCs w:val="20"/>
        </w:rPr>
        <w:t>Valores unitários: conforme planilha de composição de preços anexa ao edital.</w:t>
      </w:r>
    </w:p>
    <w:p w14:paraId="7EF57B6D" w14:textId="77777777" w:rsidR="009177F0" w:rsidRPr="003568F9" w:rsidRDefault="00E9188C">
      <w:pPr>
        <w:numPr>
          <w:ilvl w:val="2"/>
          <w:numId w:val="12"/>
        </w:numPr>
        <w:spacing w:after="0" w:line="300" w:lineRule="auto"/>
        <w:ind w:right="-30"/>
        <w:jc w:val="both"/>
      </w:pPr>
      <w:r w:rsidRPr="003568F9">
        <w:rPr>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2A8D0FE4" w14:textId="77777777" w:rsidR="009177F0" w:rsidRPr="003568F9" w:rsidRDefault="00E9188C">
      <w:pPr>
        <w:numPr>
          <w:ilvl w:val="1"/>
          <w:numId w:val="12"/>
        </w:numPr>
        <w:spacing w:after="0" w:line="300" w:lineRule="auto"/>
        <w:ind w:right="-30"/>
        <w:jc w:val="both"/>
      </w:pPr>
      <w:r w:rsidRPr="003568F9">
        <w:rPr>
          <w:color w:val="222222"/>
          <w:sz w:val="20"/>
          <w:szCs w:val="20"/>
        </w:rPr>
        <w:t xml:space="preserve">O critério de julgamento da proposta é o menor </w:t>
      </w:r>
      <w:r w:rsidRPr="003568F9">
        <w:rPr>
          <w:sz w:val="20"/>
          <w:szCs w:val="20"/>
        </w:rPr>
        <w:t>preço global para o lote em disputa (compondo 08 meses de execução do Contrato).</w:t>
      </w:r>
    </w:p>
    <w:p w14:paraId="00A76B15" w14:textId="77777777" w:rsidR="009177F0" w:rsidRPr="003568F9" w:rsidRDefault="00E9188C">
      <w:pPr>
        <w:numPr>
          <w:ilvl w:val="1"/>
          <w:numId w:val="12"/>
        </w:numPr>
        <w:spacing w:after="0" w:line="300" w:lineRule="auto"/>
        <w:ind w:right="-30"/>
        <w:jc w:val="both"/>
      </w:pPr>
      <w:r w:rsidRPr="003568F9">
        <w:rPr>
          <w:sz w:val="20"/>
          <w:szCs w:val="20"/>
        </w:rPr>
        <w:t>As regras de desempate entre propostas são as discriminadas no edital.</w:t>
      </w:r>
    </w:p>
    <w:p w14:paraId="31C3C285" w14:textId="77777777" w:rsidR="009177F0" w:rsidRPr="003568F9" w:rsidRDefault="009177F0">
      <w:pPr>
        <w:spacing w:after="0" w:line="300" w:lineRule="auto"/>
        <w:ind w:left="1440" w:right="-30"/>
        <w:jc w:val="both"/>
        <w:rPr>
          <w:sz w:val="20"/>
          <w:szCs w:val="20"/>
        </w:rPr>
      </w:pPr>
    </w:p>
    <w:p w14:paraId="3E0A4381" w14:textId="77777777" w:rsidR="009177F0" w:rsidRPr="003568F9" w:rsidRDefault="009177F0">
      <w:pPr>
        <w:spacing w:after="0" w:line="300" w:lineRule="auto"/>
        <w:ind w:left="1440" w:right="-30"/>
        <w:jc w:val="both"/>
        <w:rPr>
          <w:sz w:val="20"/>
          <w:szCs w:val="20"/>
        </w:rPr>
      </w:pPr>
    </w:p>
    <w:p w14:paraId="2ACC9361" w14:textId="77777777" w:rsidR="009177F0" w:rsidRPr="003568F9" w:rsidRDefault="00E9188C">
      <w:pPr>
        <w:pStyle w:val="Ttulo1"/>
        <w:numPr>
          <w:ilvl w:val="0"/>
          <w:numId w:val="12"/>
        </w:numPr>
        <w:rPr>
          <w:highlight w:val="none"/>
        </w:rPr>
      </w:pPr>
      <w:r w:rsidRPr="003568F9">
        <w:rPr>
          <w:highlight w:val="none"/>
        </w:rPr>
        <w:t xml:space="preserve">ESTIMATIVA DE PREÇOS E PREÇOS REFERENCIAIS </w:t>
      </w:r>
    </w:p>
    <w:p w14:paraId="053EB46D" w14:textId="77777777" w:rsidR="009177F0" w:rsidRPr="003568F9" w:rsidRDefault="009177F0">
      <w:pPr>
        <w:tabs>
          <w:tab w:val="left" w:pos="0"/>
        </w:tabs>
        <w:spacing w:after="0" w:line="300" w:lineRule="auto"/>
      </w:pPr>
    </w:p>
    <w:p w14:paraId="519C7850" w14:textId="77777777" w:rsidR="009177F0" w:rsidRPr="003568F9" w:rsidRDefault="00E9188C">
      <w:pPr>
        <w:numPr>
          <w:ilvl w:val="1"/>
          <w:numId w:val="12"/>
        </w:numPr>
        <w:spacing w:after="0" w:line="300" w:lineRule="auto"/>
        <w:ind w:right="-30"/>
        <w:jc w:val="both"/>
      </w:pPr>
      <w:r w:rsidRPr="003568F9">
        <w:rPr>
          <w:sz w:val="20"/>
          <w:szCs w:val="20"/>
        </w:rPr>
        <w:t>O custo estimado da contratação é o previsto no valor global máximo.</w:t>
      </w:r>
    </w:p>
    <w:p w14:paraId="7AC0702C" w14:textId="77777777" w:rsidR="009177F0" w:rsidRPr="003568F9" w:rsidRDefault="00E9188C">
      <w:pPr>
        <w:numPr>
          <w:ilvl w:val="1"/>
          <w:numId w:val="12"/>
        </w:numPr>
        <w:spacing w:after="0" w:line="300" w:lineRule="auto"/>
        <w:ind w:right="-30"/>
        <w:jc w:val="both"/>
      </w:pPr>
      <w:r w:rsidRPr="003568F9">
        <w:rPr>
          <w:sz w:val="20"/>
          <w:szCs w:val="20"/>
        </w:rPr>
        <w:t xml:space="preserve">Tal valor foi obtido a partir de </w:t>
      </w:r>
      <w:r w:rsidRPr="003568F9">
        <w:rPr>
          <w:b/>
          <w:sz w:val="20"/>
          <w:szCs w:val="20"/>
        </w:rPr>
        <w:t>cotação de mercado</w:t>
      </w:r>
      <w:r w:rsidRPr="003568F9">
        <w:rPr>
          <w:sz w:val="20"/>
          <w:szCs w:val="20"/>
        </w:rPr>
        <w:t xml:space="preserve">. </w:t>
      </w:r>
    </w:p>
    <w:p w14:paraId="439C4364" w14:textId="77777777" w:rsidR="009177F0" w:rsidRPr="003568F9" w:rsidRDefault="00E9188C">
      <w:pPr>
        <w:numPr>
          <w:ilvl w:val="1"/>
          <w:numId w:val="12"/>
        </w:numPr>
        <w:spacing w:after="0" w:line="300" w:lineRule="auto"/>
        <w:ind w:right="-30"/>
        <w:jc w:val="both"/>
      </w:pPr>
      <w:r w:rsidRPr="003568F9">
        <w:rPr>
          <w:sz w:val="20"/>
          <w:szCs w:val="20"/>
        </w:rPr>
        <w:t xml:space="preserve">De acordo com o Decreto Nº 7.983, de 8 de </w:t>
      </w:r>
      <w:proofErr w:type="gramStart"/>
      <w:r w:rsidRPr="003568F9">
        <w:rPr>
          <w:sz w:val="20"/>
          <w:szCs w:val="20"/>
        </w:rPr>
        <w:t>Abril</w:t>
      </w:r>
      <w:proofErr w:type="gramEnd"/>
      <w:r w:rsidRPr="003568F9">
        <w:rPr>
          <w:sz w:val="20"/>
          <w:szCs w:val="20"/>
        </w:rPr>
        <w:t xml:space="preserve"> de 2013, que "Estabelece regras e critérios para elaboração do orçamento de referência de obras e serviços de engenharia, contratados e executados com recursos dos orçamentos da União, e dá outras providências":</w:t>
      </w:r>
    </w:p>
    <w:p w14:paraId="5CD23376" w14:textId="77777777" w:rsidR="009177F0" w:rsidRPr="003568F9" w:rsidRDefault="00E9188C">
      <w:pPr>
        <w:numPr>
          <w:ilvl w:val="2"/>
          <w:numId w:val="12"/>
        </w:numPr>
        <w:spacing w:after="0" w:line="300" w:lineRule="auto"/>
        <w:ind w:right="-30"/>
        <w:jc w:val="both"/>
      </w:pPr>
      <w:r w:rsidRPr="003568F9">
        <w:rPr>
          <w:sz w:val="20"/>
          <w:szCs w:val="20"/>
        </w:rPr>
        <w:t xml:space="preserve">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w:t>
      </w:r>
      <w:proofErr w:type="spellStart"/>
      <w:r w:rsidRPr="003568F9">
        <w:rPr>
          <w:sz w:val="20"/>
          <w:szCs w:val="20"/>
        </w:rPr>
        <w:t>Sinapi</w:t>
      </w:r>
      <w:proofErr w:type="spellEnd"/>
      <w:r w:rsidRPr="003568F9">
        <w:rPr>
          <w:sz w:val="20"/>
          <w:szCs w:val="20"/>
        </w:rPr>
        <w:t>, excetuados os itens caracterizados como montagem industrial ou que não possam ser considerados como de construção civil (Art. 3º, Capítulo II);</w:t>
      </w:r>
    </w:p>
    <w:p w14:paraId="070D116F" w14:textId="77777777" w:rsidR="009177F0" w:rsidRPr="003568F9" w:rsidRDefault="00E9188C">
      <w:pPr>
        <w:numPr>
          <w:ilvl w:val="2"/>
          <w:numId w:val="12"/>
        </w:numPr>
        <w:spacing w:after="0" w:line="300" w:lineRule="auto"/>
        <w:ind w:right="-30"/>
        <w:jc w:val="both"/>
      </w:pPr>
      <w:r w:rsidRPr="003568F9">
        <w:rPr>
          <w:sz w:val="20"/>
          <w:szCs w:val="20"/>
        </w:rPr>
        <w:t>Em caso de inviabilidade da definição dos custos conforme o disposto nos arts. 3</w:t>
      </w:r>
      <w:proofErr w:type="gramStart"/>
      <w:r w:rsidRPr="003568F9">
        <w:rPr>
          <w:sz w:val="20"/>
          <w:szCs w:val="20"/>
        </w:rPr>
        <w:t>º ,</w:t>
      </w:r>
      <w:proofErr w:type="gramEnd"/>
      <w:r w:rsidRPr="003568F9">
        <w:rPr>
          <w:sz w:val="20"/>
          <w:szCs w:val="20"/>
        </w:rPr>
        <w:t xml:space="preserve"> 4º e 5º ,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 (Art. 6º, Capítulo II). </w:t>
      </w:r>
    </w:p>
    <w:p w14:paraId="1B628174" w14:textId="77777777" w:rsidR="009177F0" w:rsidRPr="003568F9" w:rsidRDefault="00E9188C">
      <w:pPr>
        <w:numPr>
          <w:ilvl w:val="1"/>
          <w:numId w:val="12"/>
        </w:numPr>
        <w:spacing w:after="0" w:line="300" w:lineRule="auto"/>
        <w:ind w:right="-30"/>
        <w:jc w:val="both"/>
        <w:rPr>
          <w:sz w:val="20"/>
          <w:szCs w:val="20"/>
        </w:rPr>
      </w:pPr>
      <w:r w:rsidRPr="003568F9">
        <w:rPr>
          <w:sz w:val="20"/>
          <w:szCs w:val="20"/>
        </w:rPr>
        <w:t xml:space="preserve">Considerando que o serviço especificado neste Projeto Básico, em função de sua especificidade, não se enquadra dentro das composições do SINAPI, e também não está contido nas tabelas de referência formalmente aprovadas por órgãos da administração pública federal e em publicações técnicas especializadas, como SBC e TCPO, foi necessária a realização de pesquisa de mercado para se chegar no valor da estimativa da contratação. </w:t>
      </w:r>
    </w:p>
    <w:p w14:paraId="2D0D0679" w14:textId="77777777" w:rsidR="009177F0" w:rsidRPr="003568F9" w:rsidRDefault="00E9188C">
      <w:pPr>
        <w:numPr>
          <w:ilvl w:val="1"/>
          <w:numId w:val="12"/>
        </w:numPr>
        <w:spacing w:after="0" w:line="300" w:lineRule="auto"/>
        <w:ind w:right="-30"/>
        <w:jc w:val="both"/>
        <w:rPr>
          <w:sz w:val="20"/>
          <w:szCs w:val="20"/>
        </w:rPr>
      </w:pPr>
      <w:r w:rsidRPr="003568F9">
        <w:rPr>
          <w:sz w:val="20"/>
          <w:szCs w:val="20"/>
        </w:rPr>
        <w:t xml:space="preserve">Em função disso, foi necessário efetuar pesquisa de mercado. Segundo manual "Orientações para Elaboração de Planilhas Orçamentárias de Obras Públicas" publicado pelo Tribunal de Contas da União (2014): A pesquisa de mercado deve conter o mínimo de três cotações de fornecedores distintos (Pesquisas de mercado, pg. 59); A partir das cotações obtidas, deve-se realizar algum tratamento estatístico sobre os valores coletados para se obter um custo referencial. Entre outros critérios, pode ser utilizada a média, mediana, moda, primeiro quartil ou valor mínimo dos dados pesquisados. Nesse aspecto, a Instrução Normativa SLTI/MPOG nº 7 /2014 dispõe que o resultado da pesquisa de preços será a média ou o menor dos preços obtidos, podendo o gestor adotar a forma que melhor atenda ao objeto a ser contratado e à realidade local (Pesquisas de mercado, pg. 60) O órgão poderá, justificadamente, utilizar métodos diversos dos previstos na norma para a obtenção do preço médio na pesquisa de preços, usando, por exemplo, parâmetros estatísticos a fim de apurar o valor estimado: desvio padrão, moda, mediana, índices deflatores etc. (Pesquisas de mercado, pg. 60). Para a obtenção do resultado da pesquisa de preços, não poderão ser considerados os preços inexequíveis ou os excessivamente elevados, conforme critérios fundamentados e descritos no processo administrativo (Pesquisas de mercado, pg. 60). Considerando que as empresas apresentaram custos e prazos semelhantes para execução dos </w:t>
      </w:r>
      <w:proofErr w:type="gramStart"/>
      <w:r w:rsidRPr="003568F9">
        <w:rPr>
          <w:sz w:val="20"/>
          <w:szCs w:val="20"/>
        </w:rPr>
        <w:t>serviços ,</w:t>
      </w:r>
      <w:proofErr w:type="gramEnd"/>
      <w:r w:rsidRPr="003568F9">
        <w:rPr>
          <w:sz w:val="20"/>
          <w:szCs w:val="20"/>
        </w:rPr>
        <w:t xml:space="preserve"> e seguindo orientação da Instrução Normativa SLTI/MPOG nº 7/2014, optou-se pela adoção do menor valor para obtenção da estimativa do valor da contratação. </w:t>
      </w:r>
    </w:p>
    <w:p w14:paraId="67BE26CC" w14:textId="77777777" w:rsidR="009177F0" w:rsidRPr="003568F9" w:rsidRDefault="00E9188C">
      <w:pPr>
        <w:numPr>
          <w:ilvl w:val="1"/>
          <w:numId w:val="12"/>
        </w:numPr>
        <w:spacing w:after="0" w:line="300" w:lineRule="auto"/>
        <w:ind w:right="-30"/>
        <w:jc w:val="both"/>
        <w:rPr>
          <w:sz w:val="20"/>
          <w:szCs w:val="20"/>
        </w:rPr>
      </w:pPr>
      <w:r w:rsidRPr="003568F9">
        <w:rPr>
          <w:sz w:val="20"/>
          <w:szCs w:val="20"/>
        </w:rPr>
        <w:t xml:space="preserve">Valor Estimado da Contratação: </w:t>
      </w:r>
      <w:r w:rsidRPr="003568F9">
        <w:rPr>
          <w:b/>
          <w:sz w:val="20"/>
          <w:szCs w:val="20"/>
        </w:rPr>
        <w:t>R$ 81.390,00</w:t>
      </w:r>
      <w:r w:rsidRPr="003568F9">
        <w:rPr>
          <w:sz w:val="20"/>
          <w:szCs w:val="20"/>
        </w:rPr>
        <w:t xml:space="preserve"> (oitenta e um mil, trezentos e noventa reais). </w:t>
      </w:r>
    </w:p>
    <w:p w14:paraId="04E34DF5" w14:textId="77777777" w:rsidR="009177F0" w:rsidRPr="003568F9" w:rsidRDefault="00E9188C">
      <w:pPr>
        <w:numPr>
          <w:ilvl w:val="1"/>
          <w:numId w:val="12"/>
        </w:numPr>
        <w:spacing w:after="0" w:line="300" w:lineRule="auto"/>
        <w:ind w:right="-30"/>
        <w:jc w:val="both"/>
        <w:rPr>
          <w:sz w:val="20"/>
          <w:szCs w:val="20"/>
        </w:rPr>
      </w:pPr>
      <w:r w:rsidRPr="003568F9">
        <w:rPr>
          <w:sz w:val="20"/>
          <w:szCs w:val="20"/>
        </w:rPr>
        <w:t>A Planilha Estimativa de Custos e Formação de Preços, pode ser encontrada no Anexo I.</w:t>
      </w:r>
    </w:p>
    <w:p w14:paraId="1F326E6C" w14:textId="77777777" w:rsidR="009177F0" w:rsidRPr="003568F9" w:rsidRDefault="009177F0">
      <w:pPr>
        <w:spacing w:after="0" w:line="300" w:lineRule="auto"/>
        <w:ind w:left="1440" w:right="-30"/>
        <w:jc w:val="both"/>
        <w:rPr>
          <w:sz w:val="20"/>
          <w:szCs w:val="20"/>
        </w:rPr>
      </w:pPr>
    </w:p>
    <w:p w14:paraId="6CC2E479" w14:textId="77777777" w:rsidR="009177F0" w:rsidRPr="003568F9" w:rsidRDefault="009177F0">
      <w:pPr>
        <w:spacing w:after="0" w:line="300" w:lineRule="auto"/>
        <w:ind w:left="720" w:right="-30"/>
        <w:jc w:val="both"/>
        <w:rPr>
          <w:sz w:val="20"/>
          <w:szCs w:val="20"/>
        </w:rPr>
      </w:pPr>
    </w:p>
    <w:p w14:paraId="0BC3DB7D" w14:textId="77777777" w:rsidR="009177F0" w:rsidRPr="003568F9" w:rsidRDefault="00E9188C">
      <w:pPr>
        <w:pStyle w:val="Ttulo1"/>
        <w:numPr>
          <w:ilvl w:val="0"/>
          <w:numId w:val="12"/>
        </w:numPr>
        <w:rPr>
          <w:highlight w:val="none"/>
        </w:rPr>
      </w:pPr>
      <w:r w:rsidRPr="003568F9">
        <w:rPr>
          <w:highlight w:val="none"/>
        </w:rPr>
        <w:lastRenderedPageBreak/>
        <w:t xml:space="preserve">DOS RECURSOS ORÇAMENTÁRIOS </w:t>
      </w:r>
    </w:p>
    <w:p w14:paraId="73C802AE" w14:textId="77777777" w:rsidR="009177F0" w:rsidRPr="003568F9" w:rsidRDefault="009177F0">
      <w:pPr>
        <w:tabs>
          <w:tab w:val="left" w:pos="0"/>
        </w:tabs>
        <w:spacing w:after="0" w:line="300" w:lineRule="auto"/>
        <w:ind w:left="720"/>
      </w:pPr>
    </w:p>
    <w:p w14:paraId="5B1BB6DC" w14:textId="77777777" w:rsidR="009177F0" w:rsidRPr="003568F9" w:rsidRDefault="00E9188C">
      <w:pPr>
        <w:numPr>
          <w:ilvl w:val="1"/>
          <w:numId w:val="12"/>
        </w:numPr>
        <w:spacing w:after="0" w:line="300" w:lineRule="auto"/>
        <w:ind w:right="-30"/>
        <w:jc w:val="both"/>
      </w:pPr>
      <w:r w:rsidRPr="003568F9">
        <w:rPr>
          <w:sz w:val="20"/>
          <w:szCs w:val="20"/>
        </w:rPr>
        <w:t xml:space="preserve">Quanto ao aspecto econômico para a contratação em questão, a unidade solicitante indica que após a aprovação do Projeto Básico a origem dos recursos será indicada pela </w:t>
      </w:r>
      <w:proofErr w:type="spellStart"/>
      <w:r w:rsidRPr="003568F9">
        <w:rPr>
          <w:sz w:val="20"/>
          <w:szCs w:val="20"/>
        </w:rPr>
        <w:t>Pró-Reitoria</w:t>
      </w:r>
      <w:proofErr w:type="spellEnd"/>
      <w:r w:rsidRPr="003568F9">
        <w:rPr>
          <w:sz w:val="20"/>
          <w:szCs w:val="20"/>
        </w:rPr>
        <w:t xml:space="preserve"> de Planejamento (PROPLAN).</w:t>
      </w:r>
    </w:p>
    <w:p w14:paraId="5142F442" w14:textId="77777777" w:rsidR="009177F0" w:rsidRPr="003568F9" w:rsidRDefault="009177F0">
      <w:pPr>
        <w:spacing w:after="0" w:line="300" w:lineRule="auto"/>
        <w:jc w:val="both"/>
        <w:rPr>
          <w:i/>
          <w:sz w:val="20"/>
          <w:szCs w:val="20"/>
        </w:rPr>
      </w:pPr>
    </w:p>
    <w:p w14:paraId="10A155C1" w14:textId="77777777" w:rsidR="009177F0" w:rsidRPr="003568F9" w:rsidRDefault="00E9188C">
      <w:pPr>
        <w:spacing w:after="0" w:line="300" w:lineRule="auto"/>
        <w:ind w:left="567" w:right="-15" w:hanging="567"/>
        <w:jc w:val="both"/>
        <w:rPr>
          <w:sz w:val="20"/>
          <w:szCs w:val="20"/>
        </w:rPr>
      </w:pPr>
      <w:r w:rsidRPr="003568F9">
        <w:rPr>
          <w:sz w:val="20"/>
          <w:szCs w:val="20"/>
        </w:rPr>
        <w:t>Integram este Projeto Básico, para todos os fins e efeitos, os seguintes Anexos:</w:t>
      </w:r>
    </w:p>
    <w:p w14:paraId="1863956C" w14:textId="77777777" w:rsidR="009177F0" w:rsidRPr="003568F9" w:rsidRDefault="009177F0">
      <w:pPr>
        <w:spacing w:after="0" w:line="300" w:lineRule="auto"/>
        <w:ind w:left="567" w:right="-15" w:hanging="567"/>
        <w:jc w:val="both"/>
        <w:rPr>
          <w:sz w:val="20"/>
          <w:szCs w:val="20"/>
        </w:rPr>
      </w:pPr>
    </w:p>
    <w:p w14:paraId="3F680E93" w14:textId="1F040C49" w:rsidR="009177F0" w:rsidRPr="003568F9" w:rsidRDefault="00E9188C">
      <w:pPr>
        <w:numPr>
          <w:ilvl w:val="0"/>
          <w:numId w:val="10"/>
        </w:numPr>
        <w:spacing w:after="0" w:line="300" w:lineRule="auto"/>
        <w:ind w:left="567" w:right="-15" w:hanging="567"/>
        <w:jc w:val="both"/>
        <w:rPr>
          <w:sz w:val="20"/>
          <w:szCs w:val="20"/>
        </w:rPr>
      </w:pPr>
      <w:r w:rsidRPr="003568F9">
        <w:rPr>
          <w:sz w:val="20"/>
          <w:szCs w:val="20"/>
        </w:rPr>
        <w:t xml:space="preserve"> – Planilha Estimativa de Custos e Formação de Preços;</w:t>
      </w:r>
    </w:p>
    <w:p w14:paraId="1603FC0A" w14:textId="72A350A9" w:rsidR="009177F0" w:rsidRPr="003568F9" w:rsidRDefault="00E9188C">
      <w:pPr>
        <w:numPr>
          <w:ilvl w:val="0"/>
          <w:numId w:val="10"/>
        </w:numPr>
        <w:spacing w:after="0" w:line="300" w:lineRule="auto"/>
        <w:ind w:left="567" w:right="-15" w:hanging="567"/>
        <w:jc w:val="both"/>
        <w:rPr>
          <w:sz w:val="20"/>
          <w:szCs w:val="20"/>
        </w:rPr>
      </w:pPr>
      <w:r w:rsidRPr="003568F9">
        <w:rPr>
          <w:sz w:val="20"/>
          <w:szCs w:val="20"/>
        </w:rPr>
        <w:t xml:space="preserve"> – Cronograma físico-financeiro do serviço;</w:t>
      </w:r>
    </w:p>
    <w:p w14:paraId="31E8CEEB" w14:textId="2E62C695" w:rsidR="009177F0" w:rsidRPr="003568F9" w:rsidRDefault="00E9188C">
      <w:pPr>
        <w:numPr>
          <w:ilvl w:val="0"/>
          <w:numId w:val="1"/>
        </w:numPr>
        <w:spacing w:after="0" w:line="300" w:lineRule="auto"/>
        <w:ind w:left="567" w:right="-15" w:hanging="567"/>
        <w:jc w:val="both"/>
        <w:rPr>
          <w:sz w:val="20"/>
          <w:szCs w:val="20"/>
        </w:rPr>
      </w:pPr>
      <w:r w:rsidRPr="003568F9">
        <w:rPr>
          <w:sz w:val="20"/>
          <w:szCs w:val="20"/>
        </w:rPr>
        <w:t xml:space="preserve"> – Cronograma de entregas;</w:t>
      </w:r>
    </w:p>
    <w:p w14:paraId="4B56EB8E" w14:textId="04EFD940" w:rsidR="009177F0" w:rsidRPr="003568F9" w:rsidRDefault="00E83445">
      <w:pPr>
        <w:numPr>
          <w:ilvl w:val="0"/>
          <w:numId w:val="1"/>
        </w:numPr>
        <w:spacing w:after="0" w:line="300" w:lineRule="auto"/>
        <w:ind w:left="567" w:right="-15" w:hanging="567"/>
        <w:jc w:val="both"/>
        <w:rPr>
          <w:sz w:val="20"/>
          <w:szCs w:val="20"/>
        </w:rPr>
      </w:pPr>
      <w:r>
        <w:rPr>
          <w:sz w:val="20"/>
          <w:szCs w:val="20"/>
        </w:rPr>
        <w:t xml:space="preserve"> </w:t>
      </w:r>
      <w:r w:rsidR="00E9188C" w:rsidRPr="003568F9">
        <w:rPr>
          <w:sz w:val="20"/>
          <w:szCs w:val="20"/>
        </w:rPr>
        <w:t>– Caderno de procedimentos para desenho em CAD;</w:t>
      </w:r>
    </w:p>
    <w:p w14:paraId="60978CC9" w14:textId="5F462EB2" w:rsidR="009177F0" w:rsidRPr="003568F9" w:rsidRDefault="00E9188C">
      <w:pPr>
        <w:numPr>
          <w:ilvl w:val="0"/>
          <w:numId w:val="1"/>
        </w:numPr>
        <w:spacing w:after="0" w:line="300" w:lineRule="auto"/>
        <w:ind w:left="567" w:right="-15" w:hanging="567"/>
        <w:jc w:val="both"/>
        <w:rPr>
          <w:sz w:val="20"/>
          <w:szCs w:val="20"/>
        </w:rPr>
      </w:pPr>
      <w:r w:rsidRPr="003568F9">
        <w:rPr>
          <w:sz w:val="20"/>
          <w:szCs w:val="20"/>
        </w:rPr>
        <w:t xml:space="preserve"> – Modelo para Elaboração de Plano de Execução BIM (PEB);</w:t>
      </w:r>
    </w:p>
    <w:p w14:paraId="3100F1EF" w14:textId="360E14D6" w:rsidR="009177F0" w:rsidRDefault="00E9188C">
      <w:pPr>
        <w:numPr>
          <w:ilvl w:val="0"/>
          <w:numId w:val="1"/>
        </w:numPr>
        <w:spacing w:after="0" w:line="300" w:lineRule="auto"/>
        <w:ind w:left="567" w:right="-15" w:hanging="567"/>
        <w:jc w:val="both"/>
        <w:rPr>
          <w:sz w:val="20"/>
          <w:szCs w:val="20"/>
        </w:rPr>
      </w:pPr>
      <w:r>
        <w:rPr>
          <w:sz w:val="20"/>
          <w:szCs w:val="20"/>
        </w:rPr>
        <w:t xml:space="preserve"> – Estudo Técnico Preliminar;</w:t>
      </w:r>
    </w:p>
    <w:p w14:paraId="0C4E1B6B" w14:textId="604DD323" w:rsidR="009177F0" w:rsidRDefault="00E9188C">
      <w:pPr>
        <w:numPr>
          <w:ilvl w:val="0"/>
          <w:numId w:val="1"/>
        </w:numPr>
        <w:spacing w:after="0" w:line="300" w:lineRule="auto"/>
        <w:ind w:left="567" w:right="-15" w:hanging="567"/>
        <w:jc w:val="both"/>
        <w:rPr>
          <w:sz w:val="20"/>
          <w:szCs w:val="20"/>
        </w:rPr>
      </w:pPr>
      <w:r>
        <w:rPr>
          <w:sz w:val="20"/>
          <w:szCs w:val="20"/>
        </w:rPr>
        <w:t xml:space="preserve"> – Mapa de Riscos;</w:t>
      </w:r>
    </w:p>
    <w:p w14:paraId="2B7E9730" w14:textId="640889E9" w:rsidR="009177F0" w:rsidRDefault="00E9188C">
      <w:pPr>
        <w:numPr>
          <w:ilvl w:val="0"/>
          <w:numId w:val="1"/>
        </w:numPr>
        <w:spacing w:after="0" w:line="300" w:lineRule="auto"/>
        <w:ind w:left="567" w:right="-15" w:hanging="567"/>
        <w:jc w:val="both"/>
        <w:rPr>
          <w:sz w:val="20"/>
          <w:szCs w:val="20"/>
        </w:rPr>
      </w:pPr>
      <w:r>
        <w:rPr>
          <w:sz w:val="20"/>
          <w:szCs w:val="20"/>
        </w:rPr>
        <w:t xml:space="preserve"> – “</w:t>
      </w:r>
      <w:r>
        <w:rPr>
          <w:sz w:val="20"/>
          <w:szCs w:val="20"/>
          <w:highlight w:val="white"/>
        </w:rPr>
        <w:t>2020-001-UFF-GRL-PLA-GRC-0504-LDC-D00</w:t>
      </w:r>
      <w:r>
        <w:rPr>
          <w:sz w:val="20"/>
          <w:szCs w:val="20"/>
        </w:rPr>
        <w:t>” (Arquivo com áreas dos Campi);</w:t>
      </w:r>
    </w:p>
    <w:p w14:paraId="327AD292" w14:textId="2966209E" w:rsidR="009177F0" w:rsidRDefault="00E9188C">
      <w:pPr>
        <w:numPr>
          <w:ilvl w:val="0"/>
          <w:numId w:val="1"/>
        </w:numPr>
        <w:spacing w:after="0" w:line="300" w:lineRule="auto"/>
        <w:ind w:left="567" w:right="-15" w:hanging="567"/>
        <w:jc w:val="both"/>
        <w:rPr>
          <w:sz w:val="20"/>
          <w:szCs w:val="20"/>
        </w:rPr>
      </w:pPr>
      <w:r>
        <w:rPr>
          <w:sz w:val="20"/>
          <w:szCs w:val="20"/>
        </w:rPr>
        <w:t xml:space="preserve"> – Descrição dos Campi;</w:t>
      </w:r>
    </w:p>
    <w:p w14:paraId="2CED057B" w14:textId="7D61472C" w:rsidR="009177F0" w:rsidRDefault="00E9188C">
      <w:pPr>
        <w:numPr>
          <w:ilvl w:val="0"/>
          <w:numId w:val="1"/>
        </w:numPr>
        <w:spacing w:after="0" w:line="300" w:lineRule="auto"/>
        <w:ind w:left="567" w:right="-15" w:hanging="567"/>
        <w:jc w:val="both"/>
        <w:rPr>
          <w:sz w:val="20"/>
          <w:szCs w:val="20"/>
        </w:rPr>
      </w:pPr>
      <w:r>
        <w:rPr>
          <w:sz w:val="20"/>
          <w:szCs w:val="20"/>
        </w:rPr>
        <w:t xml:space="preserve"> – Relatório de análise de entregáveis;</w:t>
      </w:r>
    </w:p>
    <w:p w14:paraId="1BF7FC61" w14:textId="678338A7" w:rsidR="009177F0" w:rsidRDefault="00E9188C">
      <w:pPr>
        <w:numPr>
          <w:ilvl w:val="0"/>
          <w:numId w:val="1"/>
        </w:numPr>
        <w:spacing w:after="0" w:line="300" w:lineRule="auto"/>
        <w:ind w:left="567" w:right="-15" w:hanging="567"/>
        <w:jc w:val="both"/>
        <w:rPr>
          <w:sz w:val="20"/>
          <w:szCs w:val="20"/>
        </w:rPr>
      </w:pPr>
      <w:r>
        <w:rPr>
          <w:sz w:val="20"/>
          <w:szCs w:val="20"/>
        </w:rPr>
        <w:t xml:space="preserve"> - Escopo de contratação para pesquisa mercado;</w:t>
      </w:r>
    </w:p>
    <w:p w14:paraId="1399CDAA" w14:textId="645AC2F0" w:rsidR="009177F0" w:rsidRDefault="00E9188C">
      <w:pPr>
        <w:numPr>
          <w:ilvl w:val="0"/>
          <w:numId w:val="1"/>
        </w:numPr>
        <w:spacing w:after="0" w:line="300" w:lineRule="auto"/>
        <w:ind w:left="567" w:right="-15" w:hanging="567"/>
        <w:jc w:val="both"/>
        <w:rPr>
          <w:sz w:val="20"/>
          <w:szCs w:val="20"/>
        </w:rPr>
      </w:pPr>
      <w:r>
        <w:rPr>
          <w:sz w:val="20"/>
          <w:szCs w:val="20"/>
        </w:rPr>
        <w:t xml:space="preserve"> - Propostas da pesquisa de mercado;</w:t>
      </w:r>
    </w:p>
    <w:p w14:paraId="0E739D9F" w14:textId="1C984A95" w:rsidR="009177F0" w:rsidRDefault="00E9188C">
      <w:pPr>
        <w:numPr>
          <w:ilvl w:val="0"/>
          <w:numId w:val="1"/>
        </w:numPr>
        <w:spacing w:after="0" w:line="300" w:lineRule="auto"/>
        <w:ind w:left="567" w:right="-15" w:hanging="567"/>
        <w:jc w:val="both"/>
        <w:rPr>
          <w:sz w:val="20"/>
          <w:szCs w:val="20"/>
        </w:rPr>
      </w:pPr>
      <w:r>
        <w:rPr>
          <w:sz w:val="20"/>
          <w:szCs w:val="20"/>
        </w:rPr>
        <w:t xml:space="preserve"> - Planilha de cotação de orçamentos;</w:t>
      </w:r>
    </w:p>
    <w:p w14:paraId="04728C58" w14:textId="4A42AD27" w:rsidR="009177F0" w:rsidRDefault="00E9188C">
      <w:pPr>
        <w:numPr>
          <w:ilvl w:val="0"/>
          <w:numId w:val="1"/>
        </w:numPr>
        <w:spacing w:after="0" w:line="300" w:lineRule="auto"/>
        <w:ind w:left="567" w:right="-15" w:hanging="567"/>
        <w:jc w:val="both"/>
        <w:rPr>
          <w:sz w:val="20"/>
          <w:szCs w:val="20"/>
        </w:rPr>
      </w:pPr>
      <w:r>
        <w:rPr>
          <w:sz w:val="20"/>
          <w:szCs w:val="20"/>
        </w:rPr>
        <w:t xml:space="preserve"> - Planilha de encargos sociais.</w:t>
      </w:r>
    </w:p>
    <w:p w14:paraId="507A5374" w14:textId="77777777" w:rsidR="009177F0" w:rsidRDefault="009177F0">
      <w:pPr>
        <w:spacing w:after="0" w:line="300" w:lineRule="auto"/>
        <w:jc w:val="center"/>
        <w:rPr>
          <w:sz w:val="20"/>
          <w:szCs w:val="20"/>
        </w:rPr>
      </w:pPr>
    </w:p>
    <w:p w14:paraId="7FE06A3E" w14:textId="77777777" w:rsidR="009177F0" w:rsidRDefault="00E9188C">
      <w:pPr>
        <w:spacing w:after="0" w:line="300" w:lineRule="auto"/>
        <w:jc w:val="center"/>
        <w:rPr>
          <w:sz w:val="20"/>
          <w:szCs w:val="20"/>
        </w:rPr>
      </w:pPr>
      <w:r>
        <w:rPr>
          <w:sz w:val="20"/>
          <w:szCs w:val="20"/>
        </w:rPr>
        <w:t>Niterói, 19 de agosto de 2021</w:t>
      </w:r>
    </w:p>
    <w:p w14:paraId="3BB1860B" w14:textId="77777777" w:rsidR="009177F0" w:rsidRDefault="009177F0">
      <w:pPr>
        <w:spacing w:after="0" w:line="300" w:lineRule="auto"/>
        <w:jc w:val="both"/>
        <w:rPr>
          <w:sz w:val="20"/>
          <w:szCs w:val="20"/>
        </w:rPr>
      </w:pPr>
    </w:p>
    <w:p w14:paraId="24701F73" w14:textId="77777777" w:rsidR="009177F0" w:rsidRDefault="009177F0">
      <w:pPr>
        <w:spacing w:after="0" w:line="300" w:lineRule="auto"/>
        <w:jc w:val="center"/>
        <w:rPr>
          <w:sz w:val="20"/>
          <w:szCs w:val="20"/>
        </w:rPr>
      </w:pPr>
    </w:p>
    <w:p w14:paraId="7C73553E" w14:textId="77777777" w:rsidR="009177F0" w:rsidRDefault="009177F0">
      <w:pPr>
        <w:tabs>
          <w:tab w:val="left" w:pos="7075"/>
        </w:tabs>
        <w:spacing w:after="0" w:line="300" w:lineRule="auto"/>
        <w:rPr>
          <w:sz w:val="20"/>
          <w:szCs w:val="20"/>
        </w:rPr>
      </w:pPr>
    </w:p>
    <w:tbl>
      <w:tblPr>
        <w:tblStyle w:val="a3"/>
        <w:tblW w:w="8363" w:type="dxa"/>
        <w:tblInd w:w="817" w:type="dxa"/>
        <w:tblLayout w:type="fixed"/>
        <w:tblLook w:val="0400" w:firstRow="0" w:lastRow="0" w:firstColumn="0" w:lastColumn="0" w:noHBand="0" w:noVBand="1"/>
      </w:tblPr>
      <w:tblGrid>
        <w:gridCol w:w="4111"/>
        <w:gridCol w:w="709"/>
        <w:gridCol w:w="3543"/>
      </w:tblGrid>
      <w:tr w:rsidR="009177F0" w14:paraId="5AD9E582" w14:textId="77777777">
        <w:trPr>
          <w:trHeight w:val="860"/>
        </w:trPr>
        <w:tc>
          <w:tcPr>
            <w:tcW w:w="4111" w:type="dxa"/>
            <w:tcBorders>
              <w:top w:val="single" w:sz="4" w:space="0" w:color="000000"/>
            </w:tcBorders>
            <w:shd w:val="clear" w:color="auto" w:fill="auto"/>
          </w:tcPr>
          <w:p w14:paraId="6F9A1CE3" w14:textId="77777777" w:rsidR="009177F0" w:rsidRDefault="00E9188C">
            <w:pPr>
              <w:pBdr>
                <w:top w:val="single" w:sz="4" w:space="1" w:color="000000"/>
                <w:left w:val="nil"/>
                <w:bottom w:val="nil"/>
                <w:right w:val="nil"/>
                <w:between w:val="nil"/>
              </w:pBdr>
              <w:spacing w:after="0" w:line="300" w:lineRule="auto"/>
              <w:ind w:right="137" w:hanging="720"/>
              <w:jc w:val="center"/>
              <w:rPr>
                <w:color w:val="000000"/>
                <w:sz w:val="20"/>
                <w:szCs w:val="20"/>
              </w:rPr>
            </w:pPr>
            <w:r>
              <w:rPr>
                <w:color w:val="000000"/>
                <w:sz w:val="20"/>
                <w:szCs w:val="20"/>
              </w:rPr>
              <w:t>Camila Duque</w:t>
            </w:r>
          </w:p>
          <w:p w14:paraId="065329ED" w14:textId="77777777" w:rsidR="009177F0" w:rsidRDefault="00E9188C">
            <w:pPr>
              <w:spacing w:after="0" w:line="300" w:lineRule="auto"/>
              <w:ind w:right="137" w:hanging="720"/>
              <w:jc w:val="center"/>
              <w:rPr>
                <w:i/>
                <w:color w:val="000000"/>
                <w:sz w:val="20"/>
                <w:szCs w:val="20"/>
              </w:rPr>
            </w:pPr>
            <w:r>
              <w:rPr>
                <w:i/>
                <w:color w:val="000000"/>
                <w:sz w:val="20"/>
                <w:szCs w:val="20"/>
              </w:rPr>
              <w:t>Arquiteta e Urbanista</w:t>
            </w:r>
          </w:p>
          <w:p w14:paraId="3F7C2D82" w14:textId="77777777" w:rsidR="009177F0" w:rsidRDefault="00E9188C">
            <w:pPr>
              <w:spacing w:after="0" w:line="300" w:lineRule="auto"/>
              <w:ind w:right="137" w:hanging="720"/>
              <w:jc w:val="center"/>
              <w:rPr>
                <w:color w:val="000000"/>
                <w:sz w:val="20"/>
                <w:szCs w:val="20"/>
              </w:rPr>
            </w:pPr>
            <w:r>
              <w:rPr>
                <w:i/>
                <w:color w:val="000000"/>
                <w:sz w:val="20"/>
                <w:szCs w:val="20"/>
              </w:rPr>
              <w:t>DDP/CEA/SAEP</w:t>
            </w:r>
          </w:p>
          <w:p w14:paraId="19EAA7D9" w14:textId="77777777" w:rsidR="009177F0" w:rsidRDefault="009177F0">
            <w:pPr>
              <w:pBdr>
                <w:top w:val="nil"/>
                <w:left w:val="nil"/>
                <w:bottom w:val="nil"/>
                <w:right w:val="nil"/>
                <w:between w:val="nil"/>
              </w:pBdr>
              <w:spacing w:after="0" w:line="300" w:lineRule="auto"/>
              <w:ind w:right="137" w:hanging="720"/>
              <w:jc w:val="center"/>
              <w:rPr>
                <w:color w:val="000000"/>
                <w:sz w:val="20"/>
                <w:szCs w:val="20"/>
              </w:rPr>
            </w:pPr>
          </w:p>
        </w:tc>
        <w:tc>
          <w:tcPr>
            <w:tcW w:w="709" w:type="dxa"/>
          </w:tcPr>
          <w:p w14:paraId="5A35FE95" w14:textId="77777777" w:rsidR="009177F0" w:rsidRDefault="009177F0">
            <w:pPr>
              <w:pBdr>
                <w:top w:val="nil"/>
                <w:left w:val="nil"/>
                <w:bottom w:val="nil"/>
                <w:right w:val="nil"/>
                <w:between w:val="nil"/>
              </w:pBdr>
              <w:spacing w:after="0" w:line="300" w:lineRule="auto"/>
              <w:ind w:right="137" w:hanging="720"/>
              <w:jc w:val="center"/>
              <w:rPr>
                <w:color w:val="000000"/>
                <w:sz w:val="20"/>
                <w:szCs w:val="20"/>
              </w:rPr>
            </w:pPr>
          </w:p>
        </w:tc>
        <w:tc>
          <w:tcPr>
            <w:tcW w:w="3543" w:type="dxa"/>
            <w:tcBorders>
              <w:top w:val="single" w:sz="4" w:space="0" w:color="000000"/>
            </w:tcBorders>
            <w:shd w:val="clear" w:color="auto" w:fill="auto"/>
          </w:tcPr>
          <w:p w14:paraId="6474704B" w14:textId="77777777" w:rsidR="009177F0" w:rsidRDefault="00E9188C">
            <w:pPr>
              <w:pBdr>
                <w:top w:val="single" w:sz="4" w:space="1" w:color="000000"/>
                <w:left w:val="nil"/>
                <w:bottom w:val="nil"/>
                <w:right w:val="nil"/>
                <w:between w:val="nil"/>
              </w:pBdr>
              <w:spacing w:after="0" w:line="300" w:lineRule="auto"/>
              <w:ind w:right="137" w:hanging="720"/>
              <w:jc w:val="center"/>
              <w:rPr>
                <w:color w:val="000000"/>
                <w:sz w:val="20"/>
                <w:szCs w:val="20"/>
              </w:rPr>
            </w:pPr>
            <w:r>
              <w:rPr>
                <w:color w:val="000000"/>
                <w:sz w:val="20"/>
                <w:szCs w:val="20"/>
              </w:rPr>
              <w:t>Júlia Emmerick</w:t>
            </w:r>
          </w:p>
          <w:p w14:paraId="6204E91A" w14:textId="77777777" w:rsidR="009177F0" w:rsidRDefault="00E9188C">
            <w:pPr>
              <w:pBdr>
                <w:top w:val="nil"/>
                <w:left w:val="nil"/>
                <w:bottom w:val="nil"/>
                <w:right w:val="nil"/>
                <w:between w:val="nil"/>
              </w:pBdr>
              <w:spacing w:after="0" w:line="300" w:lineRule="auto"/>
              <w:ind w:right="137" w:hanging="720"/>
              <w:jc w:val="center"/>
              <w:rPr>
                <w:i/>
                <w:color w:val="000000"/>
                <w:sz w:val="20"/>
                <w:szCs w:val="20"/>
              </w:rPr>
            </w:pPr>
            <w:r>
              <w:rPr>
                <w:i/>
                <w:color w:val="000000"/>
                <w:sz w:val="20"/>
                <w:szCs w:val="20"/>
              </w:rPr>
              <w:t>Arquiteta e Urbanista</w:t>
            </w:r>
          </w:p>
          <w:p w14:paraId="716F6DF3" w14:textId="77777777" w:rsidR="009177F0" w:rsidRDefault="00E9188C">
            <w:pPr>
              <w:pBdr>
                <w:top w:val="nil"/>
                <w:left w:val="nil"/>
                <w:bottom w:val="nil"/>
                <w:right w:val="nil"/>
                <w:between w:val="nil"/>
              </w:pBdr>
              <w:spacing w:after="0" w:line="300" w:lineRule="auto"/>
              <w:ind w:right="137" w:hanging="720"/>
              <w:jc w:val="center"/>
              <w:rPr>
                <w:color w:val="000000"/>
                <w:sz w:val="20"/>
                <w:szCs w:val="20"/>
              </w:rPr>
            </w:pPr>
            <w:r>
              <w:rPr>
                <w:i/>
                <w:color w:val="000000"/>
                <w:sz w:val="20"/>
                <w:szCs w:val="20"/>
              </w:rPr>
              <w:t>DDP/CEA/SAEP</w:t>
            </w:r>
          </w:p>
        </w:tc>
      </w:tr>
      <w:tr w:rsidR="009177F0" w14:paraId="60992F76" w14:textId="77777777">
        <w:trPr>
          <w:trHeight w:val="780"/>
        </w:trPr>
        <w:tc>
          <w:tcPr>
            <w:tcW w:w="4111" w:type="dxa"/>
            <w:shd w:val="clear" w:color="auto" w:fill="auto"/>
            <w:vAlign w:val="center"/>
          </w:tcPr>
          <w:p w14:paraId="74468B28" w14:textId="77777777" w:rsidR="009177F0" w:rsidRDefault="009177F0">
            <w:pPr>
              <w:pBdr>
                <w:top w:val="nil"/>
                <w:left w:val="nil"/>
                <w:bottom w:val="nil"/>
                <w:right w:val="nil"/>
                <w:between w:val="nil"/>
              </w:pBdr>
              <w:spacing w:after="0" w:line="300" w:lineRule="auto"/>
              <w:ind w:right="137" w:hanging="720"/>
              <w:jc w:val="center"/>
              <w:rPr>
                <w:color w:val="000000"/>
                <w:sz w:val="20"/>
                <w:szCs w:val="20"/>
              </w:rPr>
            </w:pPr>
          </w:p>
        </w:tc>
        <w:tc>
          <w:tcPr>
            <w:tcW w:w="709" w:type="dxa"/>
          </w:tcPr>
          <w:p w14:paraId="5155830E" w14:textId="77777777" w:rsidR="009177F0" w:rsidRDefault="009177F0">
            <w:pPr>
              <w:pBdr>
                <w:top w:val="nil"/>
                <w:left w:val="nil"/>
                <w:bottom w:val="nil"/>
                <w:right w:val="nil"/>
                <w:between w:val="nil"/>
              </w:pBdr>
              <w:spacing w:after="0" w:line="300" w:lineRule="auto"/>
              <w:ind w:right="137" w:hanging="720"/>
              <w:jc w:val="center"/>
              <w:rPr>
                <w:color w:val="000000"/>
                <w:sz w:val="20"/>
                <w:szCs w:val="20"/>
              </w:rPr>
            </w:pPr>
          </w:p>
        </w:tc>
        <w:tc>
          <w:tcPr>
            <w:tcW w:w="3543" w:type="dxa"/>
            <w:shd w:val="clear" w:color="auto" w:fill="auto"/>
            <w:vAlign w:val="center"/>
          </w:tcPr>
          <w:p w14:paraId="58917DEF" w14:textId="77777777" w:rsidR="009177F0" w:rsidRDefault="009177F0">
            <w:pPr>
              <w:pBdr>
                <w:top w:val="nil"/>
                <w:left w:val="nil"/>
                <w:bottom w:val="nil"/>
                <w:right w:val="nil"/>
                <w:between w:val="nil"/>
              </w:pBdr>
              <w:spacing w:after="0" w:line="300" w:lineRule="auto"/>
              <w:ind w:right="137" w:hanging="720"/>
              <w:jc w:val="center"/>
              <w:rPr>
                <w:color w:val="000000"/>
                <w:sz w:val="20"/>
                <w:szCs w:val="20"/>
              </w:rPr>
            </w:pPr>
          </w:p>
        </w:tc>
      </w:tr>
      <w:tr w:rsidR="009177F0" w14:paraId="184370B4" w14:textId="77777777">
        <w:trPr>
          <w:trHeight w:val="1540"/>
        </w:trPr>
        <w:tc>
          <w:tcPr>
            <w:tcW w:w="4111" w:type="dxa"/>
            <w:shd w:val="clear" w:color="auto" w:fill="auto"/>
          </w:tcPr>
          <w:p w14:paraId="6FBEA272" w14:textId="77777777" w:rsidR="009177F0" w:rsidRDefault="00E9188C">
            <w:pPr>
              <w:pBdr>
                <w:top w:val="single" w:sz="4" w:space="1" w:color="000000"/>
                <w:left w:val="nil"/>
                <w:bottom w:val="nil"/>
                <w:right w:val="nil"/>
                <w:between w:val="nil"/>
              </w:pBdr>
              <w:spacing w:after="0" w:line="300" w:lineRule="auto"/>
              <w:ind w:right="137" w:hanging="720"/>
              <w:jc w:val="center"/>
              <w:rPr>
                <w:color w:val="000000"/>
                <w:sz w:val="20"/>
                <w:szCs w:val="20"/>
              </w:rPr>
            </w:pPr>
            <w:proofErr w:type="spellStart"/>
            <w:r>
              <w:rPr>
                <w:sz w:val="20"/>
                <w:szCs w:val="20"/>
              </w:rPr>
              <w:t>Inah</w:t>
            </w:r>
            <w:proofErr w:type="spellEnd"/>
            <w:r>
              <w:rPr>
                <w:sz w:val="20"/>
                <w:szCs w:val="20"/>
              </w:rPr>
              <w:t xml:space="preserve"> Gonçalves</w:t>
            </w:r>
          </w:p>
          <w:p w14:paraId="7F6AF4C8" w14:textId="77777777" w:rsidR="009177F0" w:rsidRDefault="00E9188C">
            <w:pPr>
              <w:spacing w:after="0" w:line="300" w:lineRule="auto"/>
              <w:ind w:right="137" w:hanging="720"/>
              <w:jc w:val="center"/>
              <w:rPr>
                <w:i/>
                <w:sz w:val="20"/>
                <w:szCs w:val="20"/>
              </w:rPr>
            </w:pPr>
            <w:r>
              <w:rPr>
                <w:i/>
                <w:sz w:val="20"/>
                <w:szCs w:val="20"/>
              </w:rPr>
              <w:t>Arquiteta e Urbanista</w:t>
            </w:r>
          </w:p>
          <w:p w14:paraId="453DA926" w14:textId="77777777" w:rsidR="009177F0" w:rsidRDefault="00E9188C">
            <w:pPr>
              <w:spacing w:after="0" w:line="300" w:lineRule="auto"/>
              <w:ind w:right="137" w:hanging="720"/>
              <w:jc w:val="center"/>
              <w:rPr>
                <w:i/>
                <w:sz w:val="20"/>
                <w:szCs w:val="20"/>
              </w:rPr>
            </w:pPr>
            <w:r>
              <w:rPr>
                <w:i/>
                <w:sz w:val="20"/>
                <w:szCs w:val="20"/>
              </w:rPr>
              <w:t>DDP/CEA/SAEP</w:t>
            </w:r>
          </w:p>
        </w:tc>
        <w:tc>
          <w:tcPr>
            <w:tcW w:w="709" w:type="dxa"/>
          </w:tcPr>
          <w:p w14:paraId="698EE075" w14:textId="77777777" w:rsidR="009177F0" w:rsidRDefault="009177F0">
            <w:pPr>
              <w:pBdr>
                <w:top w:val="nil"/>
                <w:left w:val="nil"/>
                <w:bottom w:val="nil"/>
                <w:right w:val="nil"/>
                <w:between w:val="nil"/>
              </w:pBdr>
              <w:spacing w:after="0" w:line="300" w:lineRule="auto"/>
              <w:ind w:right="137" w:hanging="720"/>
              <w:jc w:val="center"/>
              <w:rPr>
                <w:i/>
                <w:color w:val="000000"/>
                <w:sz w:val="20"/>
                <w:szCs w:val="20"/>
              </w:rPr>
            </w:pPr>
          </w:p>
        </w:tc>
        <w:tc>
          <w:tcPr>
            <w:tcW w:w="3543" w:type="dxa"/>
            <w:shd w:val="clear" w:color="auto" w:fill="auto"/>
          </w:tcPr>
          <w:p w14:paraId="2945D78D" w14:textId="77777777" w:rsidR="009177F0" w:rsidRDefault="00E9188C">
            <w:pPr>
              <w:pBdr>
                <w:top w:val="single" w:sz="4" w:space="1" w:color="000000"/>
                <w:left w:val="nil"/>
                <w:bottom w:val="nil"/>
                <w:right w:val="nil"/>
                <w:between w:val="nil"/>
              </w:pBdr>
              <w:spacing w:after="0" w:line="300" w:lineRule="auto"/>
              <w:ind w:right="137" w:hanging="720"/>
              <w:jc w:val="center"/>
              <w:rPr>
                <w:sz w:val="20"/>
                <w:szCs w:val="20"/>
              </w:rPr>
            </w:pPr>
            <w:r>
              <w:rPr>
                <w:sz w:val="20"/>
                <w:szCs w:val="20"/>
              </w:rPr>
              <w:t>Henrique Amorim Soares</w:t>
            </w:r>
          </w:p>
          <w:p w14:paraId="776AF70A" w14:textId="77777777" w:rsidR="009177F0" w:rsidRDefault="00E9188C">
            <w:pPr>
              <w:pBdr>
                <w:top w:val="nil"/>
                <w:left w:val="nil"/>
                <w:bottom w:val="nil"/>
                <w:right w:val="nil"/>
                <w:between w:val="nil"/>
              </w:pBdr>
              <w:spacing w:after="0" w:line="300" w:lineRule="auto"/>
              <w:ind w:right="137" w:hanging="720"/>
              <w:jc w:val="center"/>
              <w:rPr>
                <w:i/>
                <w:sz w:val="20"/>
                <w:szCs w:val="20"/>
              </w:rPr>
            </w:pPr>
            <w:r>
              <w:rPr>
                <w:i/>
                <w:sz w:val="20"/>
                <w:szCs w:val="20"/>
              </w:rPr>
              <w:t>Arquiteto e Urbanista</w:t>
            </w:r>
          </w:p>
          <w:p w14:paraId="5D942B06" w14:textId="77777777" w:rsidR="009177F0" w:rsidRDefault="00E9188C">
            <w:pPr>
              <w:pBdr>
                <w:top w:val="nil"/>
                <w:left w:val="nil"/>
                <w:bottom w:val="nil"/>
                <w:right w:val="nil"/>
                <w:between w:val="nil"/>
              </w:pBdr>
              <w:spacing w:after="0" w:line="300" w:lineRule="auto"/>
              <w:ind w:right="137" w:hanging="720"/>
              <w:jc w:val="center"/>
              <w:rPr>
                <w:sz w:val="20"/>
                <w:szCs w:val="20"/>
              </w:rPr>
            </w:pPr>
            <w:r>
              <w:rPr>
                <w:i/>
                <w:sz w:val="20"/>
                <w:szCs w:val="20"/>
              </w:rPr>
              <w:t>DDP/CEA/SAEP</w:t>
            </w:r>
          </w:p>
        </w:tc>
      </w:tr>
    </w:tbl>
    <w:p w14:paraId="6E4775F7" w14:textId="77777777" w:rsidR="009177F0" w:rsidRDefault="009177F0">
      <w:pPr>
        <w:tabs>
          <w:tab w:val="left" w:pos="7075"/>
        </w:tabs>
        <w:spacing w:after="0" w:line="300" w:lineRule="auto"/>
        <w:jc w:val="center"/>
        <w:rPr>
          <w:sz w:val="20"/>
          <w:szCs w:val="20"/>
        </w:rPr>
      </w:pPr>
    </w:p>
    <w:tbl>
      <w:tblPr>
        <w:tblStyle w:val="a4"/>
        <w:tblW w:w="8363" w:type="dxa"/>
        <w:tblInd w:w="817" w:type="dxa"/>
        <w:tblLayout w:type="fixed"/>
        <w:tblLook w:val="0400" w:firstRow="0" w:lastRow="0" w:firstColumn="0" w:lastColumn="0" w:noHBand="0" w:noVBand="1"/>
      </w:tblPr>
      <w:tblGrid>
        <w:gridCol w:w="8363"/>
      </w:tblGrid>
      <w:tr w:rsidR="009177F0" w14:paraId="0932EEA1" w14:textId="77777777">
        <w:trPr>
          <w:trHeight w:val="780"/>
        </w:trPr>
        <w:tc>
          <w:tcPr>
            <w:tcW w:w="4111" w:type="dxa"/>
            <w:shd w:val="clear" w:color="auto" w:fill="auto"/>
            <w:vAlign w:val="center"/>
          </w:tcPr>
          <w:p w14:paraId="468576FF" w14:textId="77777777" w:rsidR="009177F0" w:rsidRDefault="009177F0">
            <w:pPr>
              <w:spacing w:after="0" w:line="300" w:lineRule="auto"/>
              <w:ind w:right="137" w:hanging="720"/>
              <w:jc w:val="center"/>
              <w:rPr>
                <w:sz w:val="20"/>
                <w:szCs w:val="20"/>
              </w:rPr>
            </w:pPr>
          </w:p>
        </w:tc>
      </w:tr>
      <w:tr w:rsidR="009177F0" w14:paraId="2A5DDC0B" w14:textId="77777777">
        <w:trPr>
          <w:trHeight w:val="1540"/>
        </w:trPr>
        <w:tc>
          <w:tcPr>
            <w:tcW w:w="4111" w:type="dxa"/>
            <w:shd w:val="clear" w:color="auto" w:fill="auto"/>
          </w:tcPr>
          <w:p w14:paraId="01F94FBD" w14:textId="77777777" w:rsidR="009177F0" w:rsidRDefault="00E9188C">
            <w:pPr>
              <w:pBdr>
                <w:top w:val="single" w:sz="4" w:space="1" w:color="000000"/>
              </w:pBdr>
              <w:spacing w:after="0" w:line="300" w:lineRule="auto"/>
              <w:ind w:right="137" w:hanging="720"/>
              <w:jc w:val="center"/>
              <w:rPr>
                <w:sz w:val="20"/>
                <w:szCs w:val="20"/>
              </w:rPr>
            </w:pPr>
            <w:r>
              <w:rPr>
                <w:sz w:val="20"/>
                <w:szCs w:val="20"/>
              </w:rPr>
              <w:t>Gilson Baptista dos Santos Junior</w:t>
            </w:r>
          </w:p>
          <w:p w14:paraId="5474B071" w14:textId="77777777" w:rsidR="009177F0" w:rsidRDefault="00E9188C">
            <w:pPr>
              <w:spacing w:after="0" w:line="300" w:lineRule="auto"/>
              <w:ind w:right="137" w:hanging="720"/>
              <w:jc w:val="center"/>
              <w:rPr>
                <w:i/>
                <w:sz w:val="20"/>
                <w:szCs w:val="20"/>
              </w:rPr>
            </w:pPr>
            <w:r>
              <w:rPr>
                <w:i/>
                <w:sz w:val="20"/>
                <w:szCs w:val="20"/>
              </w:rPr>
              <w:t>Arquiteto e Urbanista</w:t>
            </w:r>
          </w:p>
          <w:p w14:paraId="1BA1D465" w14:textId="77777777" w:rsidR="009177F0" w:rsidRDefault="00E9188C">
            <w:pPr>
              <w:spacing w:after="0" w:line="300" w:lineRule="auto"/>
              <w:ind w:right="137" w:hanging="720"/>
              <w:jc w:val="center"/>
              <w:rPr>
                <w:i/>
                <w:sz w:val="20"/>
                <w:szCs w:val="20"/>
              </w:rPr>
            </w:pPr>
            <w:r>
              <w:rPr>
                <w:i/>
                <w:sz w:val="20"/>
                <w:szCs w:val="20"/>
              </w:rPr>
              <w:t>DDP/CEA/SAEP</w:t>
            </w:r>
          </w:p>
        </w:tc>
      </w:tr>
    </w:tbl>
    <w:p w14:paraId="3E14C35C" w14:textId="77777777" w:rsidR="000927F8" w:rsidRDefault="000927F8">
      <w:pPr>
        <w:rPr>
          <w:b/>
          <w:sz w:val="20"/>
          <w:szCs w:val="20"/>
        </w:rPr>
      </w:pPr>
      <w:r>
        <w:rPr>
          <w:b/>
          <w:sz w:val="20"/>
          <w:szCs w:val="20"/>
        </w:rPr>
        <w:br w:type="page"/>
      </w:r>
    </w:p>
    <w:p w14:paraId="6DCF520F" w14:textId="29F52EE5" w:rsidR="009177F0" w:rsidRDefault="00E9188C">
      <w:pPr>
        <w:spacing w:after="0" w:line="300" w:lineRule="auto"/>
        <w:ind w:left="360"/>
        <w:jc w:val="both"/>
        <w:rPr>
          <w:b/>
          <w:sz w:val="20"/>
          <w:szCs w:val="20"/>
        </w:rPr>
      </w:pPr>
      <w:r>
        <w:rPr>
          <w:b/>
          <w:sz w:val="20"/>
          <w:szCs w:val="20"/>
        </w:rPr>
        <w:lastRenderedPageBreak/>
        <w:t>Referências:</w:t>
      </w:r>
    </w:p>
    <w:p w14:paraId="458BEEE7" w14:textId="77777777" w:rsidR="009177F0" w:rsidRDefault="009177F0">
      <w:pPr>
        <w:spacing w:after="0" w:line="300" w:lineRule="auto"/>
        <w:ind w:left="360"/>
        <w:rPr>
          <w:sz w:val="20"/>
          <w:szCs w:val="20"/>
        </w:rPr>
      </w:pPr>
    </w:p>
    <w:p w14:paraId="2458EBA9" w14:textId="77777777" w:rsidR="009177F0" w:rsidRDefault="00E9188C">
      <w:pPr>
        <w:spacing w:after="0" w:line="300" w:lineRule="auto"/>
        <w:ind w:left="360"/>
        <w:rPr>
          <w:sz w:val="20"/>
          <w:szCs w:val="20"/>
        </w:rPr>
      </w:pPr>
      <w:r>
        <w:rPr>
          <w:sz w:val="20"/>
          <w:szCs w:val="20"/>
        </w:rPr>
        <w:t xml:space="preserve">AGU - ADVOCACIA GERAL DA UNIÃO. Projeto Básico - </w:t>
      </w:r>
      <w:r>
        <w:rPr>
          <w:b/>
          <w:sz w:val="20"/>
          <w:szCs w:val="20"/>
        </w:rPr>
        <w:t>Obras serviços de engenharia (convite, tomada de preço e concorrência)</w:t>
      </w:r>
      <w:r>
        <w:rPr>
          <w:sz w:val="20"/>
          <w:szCs w:val="20"/>
        </w:rPr>
        <w:t xml:space="preserve">. Atualização out 2020. Disponível em: </w:t>
      </w:r>
      <w:hyperlink r:id="rId10">
        <w:r>
          <w:rPr>
            <w:color w:val="1155CC"/>
            <w:sz w:val="20"/>
            <w:szCs w:val="20"/>
            <w:u w:val="single"/>
          </w:rPr>
          <w:t>https://www.gov.br/agu/pt-br/composicao/consultoria-geral-da-uniao-1/modelos-de-convenios-licitacoes-e-contratos/modelos-de-licitacoes-e-contratos/modalidades-convencionais-obras-e-servicos-de-engenharia</w:t>
        </w:r>
      </w:hyperlink>
      <w:r>
        <w:rPr>
          <w:sz w:val="20"/>
          <w:szCs w:val="20"/>
        </w:rPr>
        <w:t xml:space="preserve">. Acesso em: 27/07/2021 </w:t>
      </w:r>
    </w:p>
    <w:p w14:paraId="025580C6" w14:textId="77777777" w:rsidR="009177F0" w:rsidRDefault="009177F0">
      <w:pPr>
        <w:spacing w:after="0" w:line="300" w:lineRule="auto"/>
        <w:ind w:left="360"/>
        <w:rPr>
          <w:sz w:val="20"/>
          <w:szCs w:val="20"/>
        </w:rPr>
      </w:pPr>
    </w:p>
    <w:p w14:paraId="2539DF42" w14:textId="77777777" w:rsidR="009177F0" w:rsidRDefault="00E9188C">
      <w:pPr>
        <w:spacing w:after="0" w:line="300" w:lineRule="auto"/>
        <w:ind w:left="360"/>
        <w:rPr>
          <w:sz w:val="20"/>
          <w:szCs w:val="20"/>
        </w:rPr>
      </w:pPr>
      <w:r>
        <w:rPr>
          <w:sz w:val="20"/>
          <w:szCs w:val="20"/>
        </w:rPr>
        <w:t xml:space="preserve">ASBEA – ASSOCIAÇÃO BRASILEIRA DOS ESCRITÓRIOS DE ARQUITETURA. </w:t>
      </w:r>
      <w:r>
        <w:rPr>
          <w:b/>
          <w:sz w:val="20"/>
          <w:szCs w:val="20"/>
        </w:rPr>
        <w:t xml:space="preserve">Guia </w:t>
      </w:r>
      <w:proofErr w:type="spellStart"/>
      <w:r>
        <w:rPr>
          <w:b/>
          <w:sz w:val="20"/>
          <w:szCs w:val="20"/>
        </w:rPr>
        <w:t>Asbea</w:t>
      </w:r>
      <w:proofErr w:type="spellEnd"/>
      <w:r>
        <w:rPr>
          <w:b/>
          <w:sz w:val="20"/>
          <w:szCs w:val="20"/>
        </w:rPr>
        <w:t xml:space="preserve"> boas práticas em BIM - Fascículo I</w:t>
      </w:r>
      <w:r>
        <w:rPr>
          <w:sz w:val="20"/>
          <w:szCs w:val="20"/>
        </w:rPr>
        <w:t xml:space="preserve">, 2013. Disponível em: </w:t>
      </w:r>
      <w:hyperlink r:id="rId11">
        <w:r>
          <w:rPr>
            <w:color w:val="1155CC"/>
            <w:sz w:val="20"/>
            <w:szCs w:val="20"/>
            <w:u w:val="single"/>
          </w:rPr>
          <w:t>http://www.asbea.org.br/userfiles/manuais/a607fdeb79ab9ee636cd938e0243b012.pdf</w:t>
        </w:r>
      </w:hyperlink>
      <w:r>
        <w:rPr>
          <w:sz w:val="20"/>
          <w:szCs w:val="20"/>
        </w:rPr>
        <w:t>. Acesso em: 05.jul.2021</w:t>
      </w:r>
    </w:p>
    <w:p w14:paraId="3836AAB7" w14:textId="77777777" w:rsidR="009177F0" w:rsidRDefault="009177F0">
      <w:pPr>
        <w:spacing w:after="0" w:line="300" w:lineRule="auto"/>
        <w:ind w:left="360"/>
        <w:rPr>
          <w:sz w:val="20"/>
          <w:szCs w:val="20"/>
        </w:rPr>
      </w:pPr>
    </w:p>
    <w:p w14:paraId="244000C1" w14:textId="77777777" w:rsidR="009177F0" w:rsidRDefault="009177F0">
      <w:pPr>
        <w:spacing w:after="0" w:line="300" w:lineRule="auto"/>
        <w:ind w:left="360"/>
        <w:rPr>
          <w:sz w:val="20"/>
          <w:szCs w:val="20"/>
        </w:rPr>
      </w:pPr>
    </w:p>
    <w:sectPr w:rsidR="009177F0" w:rsidSect="000927F8">
      <w:headerReference w:type="default" r:id="rId12"/>
      <w:footerReference w:type="default" r:id="rId13"/>
      <w:pgSz w:w="11906" w:h="16838"/>
      <w:pgMar w:top="851" w:right="1134" w:bottom="851" w:left="1418" w:header="284" w:footer="4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28FE" w14:textId="77777777" w:rsidR="00B02B5F" w:rsidRDefault="00B02B5F">
      <w:pPr>
        <w:spacing w:after="0" w:line="240" w:lineRule="auto"/>
      </w:pPr>
      <w:r>
        <w:separator/>
      </w:r>
    </w:p>
  </w:endnote>
  <w:endnote w:type="continuationSeparator" w:id="0">
    <w:p w14:paraId="043E0566" w14:textId="77777777" w:rsidR="00B02B5F" w:rsidRDefault="00B0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925019860"/>
      <w:docPartObj>
        <w:docPartGallery w:val="Page Numbers (Bottom of Page)"/>
        <w:docPartUnique/>
      </w:docPartObj>
    </w:sdtPr>
    <w:sdtEndPr/>
    <w:sdtContent>
      <w:sdt>
        <w:sdtPr>
          <w:rPr>
            <w:sz w:val="14"/>
            <w:szCs w:val="14"/>
          </w:rPr>
          <w:id w:val="1728636285"/>
          <w:docPartObj>
            <w:docPartGallery w:val="Page Numbers (Top of Page)"/>
            <w:docPartUnique/>
          </w:docPartObj>
        </w:sdtPr>
        <w:sdtEndPr/>
        <w:sdtContent>
          <w:p w14:paraId="14DFD839" w14:textId="67157C4C" w:rsidR="00FB00D6" w:rsidRPr="00FB00D6" w:rsidRDefault="00FB00D6" w:rsidP="00FB00D6">
            <w:pPr>
              <w:pStyle w:val="Rodap"/>
              <w:jc w:val="right"/>
              <w:rPr>
                <w:sz w:val="14"/>
                <w:szCs w:val="14"/>
              </w:rPr>
            </w:pPr>
            <w:r w:rsidRPr="00FB00D6">
              <w:rPr>
                <w:sz w:val="14"/>
                <w:szCs w:val="14"/>
              </w:rPr>
              <w:t xml:space="preserve">Página </w:t>
            </w:r>
            <w:r w:rsidRPr="00FB00D6">
              <w:rPr>
                <w:sz w:val="14"/>
                <w:szCs w:val="14"/>
              </w:rPr>
              <w:fldChar w:fldCharType="begin"/>
            </w:r>
            <w:r w:rsidRPr="00FB00D6">
              <w:rPr>
                <w:sz w:val="14"/>
                <w:szCs w:val="14"/>
              </w:rPr>
              <w:instrText>PAGE</w:instrText>
            </w:r>
            <w:r w:rsidRPr="00FB00D6">
              <w:rPr>
                <w:sz w:val="14"/>
                <w:szCs w:val="14"/>
              </w:rPr>
              <w:fldChar w:fldCharType="separate"/>
            </w:r>
            <w:r w:rsidRPr="00FB00D6">
              <w:rPr>
                <w:sz w:val="14"/>
                <w:szCs w:val="14"/>
              </w:rPr>
              <w:t>2</w:t>
            </w:r>
            <w:r w:rsidRPr="00FB00D6">
              <w:rPr>
                <w:sz w:val="14"/>
                <w:szCs w:val="14"/>
              </w:rPr>
              <w:fldChar w:fldCharType="end"/>
            </w:r>
            <w:r w:rsidRPr="00FB00D6">
              <w:rPr>
                <w:sz w:val="14"/>
                <w:szCs w:val="14"/>
              </w:rPr>
              <w:t xml:space="preserve"> de </w:t>
            </w:r>
            <w:r w:rsidRPr="00FB00D6">
              <w:rPr>
                <w:sz w:val="14"/>
                <w:szCs w:val="14"/>
              </w:rPr>
              <w:fldChar w:fldCharType="begin"/>
            </w:r>
            <w:r w:rsidRPr="00FB00D6">
              <w:rPr>
                <w:sz w:val="14"/>
                <w:szCs w:val="14"/>
              </w:rPr>
              <w:instrText>NUMPAGES</w:instrText>
            </w:r>
            <w:r w:rsidRPr="00FB00D6">
              <w:rPr>
                <w:sz w:val="14"/>
                <w:szCs w:val="14"/>
              </w:rPr>
              <w:fldChar w:fldCharType="separate"/>
            </w:r>
            <w:r w:rsidRPr="00FB00D6">
              <w:rPr>
                <w:sz w:val="14"/>
                <w:szCs w:val="14"/>
              </w:rPr>
              <w:t>2</w:t>
            </w:r>
            <w:r w:rsidRPr="00FB00D6">
              <w:rPr>
                <w:sz w:val="14"/>
                <w:szCs w:val="14"/>
              </w:rPr>
              <w:fldChar w:fldCharType="end"/>
            </w:r>
          </w:p>
        </w:sdtContent>
      </w:sdt>
    </w:sdtContent>
  </w:sdt>
  <w:p w14:paraId="3D07A704" w14:textId="77777777" w:rsidR="00FB00D6" w:rsidRDefault="00FB00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9C77" w14:textId="77777777" w:rsidR="00B02B5F" w:rsidRDefault="00B02B5F">
      <w:pPr>
        <w:spacing w:after="0" w:line="240" w:lineRule="auto"/>
      </w:pPr>
      <w:r>
        <w:separator/>
      </w:r>
    </w:p>
  </w:footnote>
  <w:footnote w:type="continuationSeparator" w:id="0">
    <w:p w14:paraId="43B32C81" w14:textId="77777777" w:rsidR="00B02B5F" w:rsidRDefault="00B02B5F">
      <w:pPr>
        <w:spacing w:after="0" w:line="240" w:lineRule="auto"/>
      </w:pPr>
      <w:r>
        <w:continuationSeparator/>
      </w:r>
    </w:p>
  </w:footnote>
  <w:footnote w:id="1">
    <w:p w14:paraId="2EB00A10" w14:textId="77777777" w:rsidR="009177F0" w:rsidRDefault="00E9188C">
      <w:pPr>
        <w:spacing w:after="0" w:line="240" w:lineRule="auto"/>
        <w:jc w:val="both"/>
        <w:rPr>
          <w:sz w:val="18"/>
          <w:szCs w:val="18"/>
        </w:rPr>
      </w:pPr>
      <w:r>
        <w:rPr>
          <w:vertAlign w:val="superscript"/>
        </w:rPr>
        <w:footnoteRef/>
      </w:r>
      <w:r>
        <w:t xml:space="preserve"> </w:t>
      </w:r>
      <w:r>
        <w:rPr>
          <w:color w:val="3C4043"/>
          <w:sz w:val="18"/>
          <w:szCs w:val="18"/>
          <w:highlight w:val="white"/>
        </w:rPr>
        <w:t>"Templates são arquivos utilizados para iniciar o projeto, objetivando facilitar procedimentos comuns ou obrigatórios. Sendo assim, devem ser estruturados para manter o trabalho organizado e reduzir distorções entre projetos de diferentes equipes, sendo importantes aliados à eficiência produtiva."</w:t>
      </w:r>
    </w:p>
  </w:footnote>
  <w:footnote w:id="2">
    <w:p w14:paraId="327ED4FD" w14:textId="77777777" w:rsidR="009177F0" w:rsidRDefault="00E9188C">
      <w:pPr>
        <w:spacing w:after="0" w:line="240" w:lineRule="auto"/>
        <w:jc w:val="both"/>
        <w:rPr>
          <w:sz w:val="18"/>
          <w:szCs w:val="18"/>
        </w:rPr>
      </w:pPr>
      <w:r>
        <w:rPr>
          <w:vertAlign w:val="superscript"/>
        </w:rPr>
        <w:footnoteRef/>
      </w:r>
      <w:r>
        <w:rPr>
          <w:rFonts w:ascii="Arial" w:eastAsia="Arial" w:hAnsi="Arial" w:cs="Arial"/>
          <w:sz w:val="20"/>
          <w:szCs w:val="20"/>
        </w:rPr>
        <w:t xml:space="preserve"> </w:t>
      </w:r>
      <w:r>
        <w:rPr>
          <w:sz w:val="18"/>
          <w:szCs w:val="18"/>
        </w:rPr>
        <w:t xml:space="preserve">As definições de LOD- Level of Development devem ser compatíveis com o documento Level of Development Specification - 2019, disponível em </w:t>
      </w:r>
      <w:hyperlink r:id="rId1">
        <w:r>
          <w:rPr>
            <w:color w:val="0000FF"/>
            <w:sz w:val="18"/>
            <w:szCs w:val="18"/>
            <w:u w:val="single"/>
          </w:rPr>
          <w:t>https://bimforum.org/lod/</w:t>
        </w:r>
      </w:hyperlink>
      <w:r>
        <w:rPr>
          <w:sz w:val="18"/>
          <w:szCs w:val="18"/>
        </w:rPr>
        <w:t xml:space="preserve"> </w:t>
      </w:r>
    </w:p>
  </w:footnote>
  <w:footnote w:id="3">
    <w:p w14:paraId="46BDCB32" w14:textId="77777777" w:rsidR="009177F0" w:rsidRDefault="00E9188C">
      <w:pPr>
        <w:spacing w:after="0" w:line="240" w:lineRule="auto"/>
        <w:jc w:val="both"/>
        <w:rPr>
          <w:sz w:val="18"/>
          <w:szCs w:val="18"/>
        </w:rPr>
      </w:pPr>
      <w:r>
        <w:rPr>
          <w:vertAlign w:val="superscript"/>
        </w:rPr>
        <w:footnoteRef/>
      </w:r>
      <w:r>
        <w:rPr>
          <w:sz w:val="18"/>
          <w:szCs w:val="18"/>
        </w:rPr>
        <w:t xml:space="preserve"> IFC: ver Norma ISO 16739:2013  Industry Foundation Classes (IFC) for data sharing in the construction and facility management industries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770" w14:textId="6BC0373A" w:rsidR="009177F0" w:rsidRPr="00FB00D6" w:rsidRDefault="00FB00D6" w:rsidP="00FB00D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4"/>
        <w:szCs w:val="14"/>
      </w:rPr>
    </w:pPr>
    <w:r w:rsidRPr="00FB00D6">
      <w:rPr>
        <w:rFonts w:ascii="Arial" w:eastAsia="Arial" w:hAnsi="Arial" w:cs="Arial"/>
        <w:color w:val="000000"/>
        <w:sz w:val="14"/>
        <w:szCs w:val="14"/>
      </w:rPr>
      <w:t>Fls.:_________</w:t>
    </w:r>
  </w:p>
  <w:p w14:paraId="48139C17" w14:textId="1DE0DCE3" w:rsidR="00FB00D6" w:rsidRPr="00FB00D6" w:rsidRDefault="00FB00D6" w:rsidP="00FB00D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4"/>
        <w:szCs w:val="14"/>
      </w:rPr>
    </w:pPr>
    <w:r w:rsidRPr="00FB00D6">
      <w:rPr>
        <w:rFonts w:ascii="Arial" w:eastAsia="Arial" w:hAnsi="Arial" w:cs="Arial"/>
        <w:color w:val="000000"/>
        <w:sz w:val="14"/>
        <w:szCs w:val="14"/>
      </w:rPr>
      <w:t>Processo n.º 23069.155759/2021-72</w:t>
    </w:r>
  </w:p>
  <w:p w14:paraId="72F175C6" w14:textId="19FD87FC" w:rsidR="009177F0" w:rsidRPr="00FB00D6" w:rsidRDefault="009177F0">
    <w:pPr>
      <w:pBdr>
        <w:top w:val="nil"/>
        <w:left w:val="nil"/>
        <w:bottom w:val="nil"/>
        <w:right w:val="nil"/>
        <w:between w:val="nil"/>
      </w:pBdr>
      <w:tabs>
        <w:tab w:val="center" w:pos="4252"/>
        <w:tab w:val="right" w:pos="8504"/>
      </w:tabs>
      <w:spacing w:after="0" w:line="240" w:lineRule="auto"/>
      <w:jc w:val="center"/>
      <w:rPr>
        <w:color w:val="000000"/>
        <w:sz w:val="14"/>
        <w:szCs w:val="14"/>
      </w:rPr>
    </w:pPr>
  </w:p>
  <w:p w14:paraId="34402C75" w14:textId="77777777" w:rsidR="009177F0" w:rsidRDefault="009177F0">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741"/>
    <w:multiLevelType w:val="multilevel"/>
    <w:tmpl w:val="8DFC9B58"/>
    <w:lvl w:ilvl="0">
      <w:start w:val="16"/>
      <w:numFmt w:val="decimal"/>
      <w:lvlText w:val="%1"/>
      <w:lvlJc w:val="left"/>
      <w:pPr>
        <w:ind w:left="375" w:hanging="375"/>
      </w:pPr>
      <w:rPr>
        <w:b/>
        <w:bCs/>
      </w:r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08EB5280"/>
    <w:multiLevelType w:val="multilevel"/>
    <w:tmpl w:val="9BA0D2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99428C"/>
    <w:multiLevelType w:val="multilevel"/>
    <w:tmpl w:val="818E93E8"/>
    <w:lvl w:ilvl="0">
      <w:start w:val="18"/>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lvlText w:val="%1.%2.%3."/>
      <w:lvlJc w:val="right"/>
      <w:pPr>
        <w:ind w:left="2160" w:hanging="360"/>
      </w:pPr>
      <w:rPr>
        <w:sz w:val="20"/>
        <w:szCs w:val="20"/>
        <w:u w:val="none"/>
      </w:rPr>
    </w:lvl>
    <w:lvl w:ilvl="3">
      <w:start w:val="1"/>
      <w:numFmt w:val="decimal"/>
      <w:lvlText w:val="%1.%2.%3.%4."/>
      <w:lvlJc w:val="right"/>
      <w:pPr>
        <w:ind w:left="2880" w:hanging="360"/>
      </w:pPr>
      <w:rPr>
        <w:sz w:val="20"/>
        <w:szCs w:val="20"/>
        <w:u w:val="none"/>
      </w:rPr>
    </w:lvl>
    <w:lvl w:ilvl="4">
      <w:start w:val="1"/>
      <w:numFmt w:val="decimal"/>
      <w:lvlText w:val="%1.%2.%3.%4.%5."/>
      <w:lvlJc w:val="right"/>
      <w:pPr>
        <w:ind w:left="3600" w:hanging="360"/>
      </w:pPr>
      <w:rPr>
        <w:sz w:val="20"/>
        <w:szCs w:val="2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FE31B51"/>
    <w:multiLevelType w:val="multilevel"/>
    <w:tmpl w:val="39500F7A"/>
    <w:lvl w:ilvl="0">
      <w:start w:val="1"/>
      <w:numFmt w:val="decimal"/>
      <w:lvlText w:val="%1."/>
      <w:lvlJc w:val="left"/>
      <w:pPr>
        <w:ind w:left="1920" w:hanging="360"/>
      </w:pPr>
    </w:lvl>
    <w:lvl w:ilvl="1">
      <w:start w:val="1"/>
      <w:numFmt w:val="decimal"/>
      <w:lvlText w:val="%1.%2"/>
      <w:lvlJc w:val="left"/>
      <w:pPr>
        <w:ind w:left="570" w:hanging="570"/>
      </w:pPr>
      <w:rPr>
        <w:rFonts w:ascii="Calibri" w:eastAsia="Calibri" w:hAnsi="Calibri" w:cs="Calibri"/>
        <w:b w:val="0"/>
        <w:i w:val="0"/>
        <w:sz w:val="20"/>
        <w:szCs w:val="20"/>
        <w:u w:val="none"/>
      </w:rPr>
    </w:lvl>
    <w:lvl w:ilvl="2">
      <w:start w:val="1"/>
      <w:numFmt w:val="decimal"/>
      <w:lvlText w:val="%1.%2.%3"/>
      <w:lvlJc w:val="left"/>
      <w:pPr>
        <w:ind w:left="850" w:hanging="720"/>
      </w:pPr>
      <w:rPr>
        <w:rFonts w:ascii="Calibri" w:eastAsia="Calibri" w:hAnsi="Calibri" w:cs="Calibri"/>
        <w:b w:val="0"/>
        <w:i w:val="0"/>
        <w:color w:val="000000"/>
        <w:sz w:val="20"/>
        <w:szCs w:val="20"/>
        <w:u w:val="none"/>
      </w:rPr>
    </w:lvl>
    <w:lvl w:ilvl="3">
      <w:start w:val="1"/>
      <w:numFmt w:val="decimal"/>
      <w:lvlText w:val="%1.%2.%3.%4"/>
      <w:lvlJc w:val="left"/>
      <w:pPr>
        <w:ind w:left="1559" w:hanging="720"/>
      </w:pPr>
      <w:rPr>
        <w:rFonts w:ascii="Calibri" w:eastAsia="Calibri" w:hAnsi="Calibri" w:cs="Calibri"/>
        <w:b w:val="0"/>
        <w:i w:val="0"/>
        <w:sz w:val="20"/>
        <w:szCs w:val="20"/>
        <w:u w:val="none"/>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4" w15:restartNumberingAfterBreak="0">
    <w:nsid w:val="25456E59"/>
    <w:multiLevelType w:val="multilevel"/>
    <w:tmpl w:val="14C07D5E"/>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rPr>
    </w:lvl>
    <w:lvl w:ilvl="2">
      <w:start w:val="1"/>
      <w:numFmt w:val="decimal"/>
      <w:lvlText w:val="%1.%2.%3"/>
      <w:lvlJc w:val="left"/>
      <w:pPr>
        <w:ind w:left="1133" w:hanging="704"/>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5" w15:restartNumberingAfterBreak="0">
    <w:nsid w:val="2DF55195"/>
    <w:multiLevelType w:val="multilevel"/>
    <w:tmpl w:val="E9DA03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1FA0CF2"/>
    <w:multiLevelType w:val="multilevel"/>
    <w:tmpl w:val="B33221A8"/>
    <w:lvl w:ilvl="0">
      <w:start w:val="7"/>
      <w:numFmt w:val="decimal"/>
      <w:lvlText w:val="%1"/>
      <w:lvlJc w:val="left"/>
      <w:pPr>
        <w:ind w:left="435" w:hanging="435"/>
      </w:pPr>
    </w:lvl>
    <w:lvl w:ilvl="1">
      <w:start w:val="1"/>
      <w:numFmt w:val="decimal"/>
      <w:lvlText w:val="%1.%2"/>
      <w:lvlJc w:val="left"/>
      <w:pPr>
        <w:ind w:left="648" w:hanging="435"/>
      </w:pPr>
      <w:rPr>
        <w:b w:val="0"/>
        <w:color w:val="000000"/>
      </w:rPr>
    </w:lvl>
    <w:lvl w:ilvl="2">
      <w:start w:val="1"/>
      <w:numFmt w:val="decimal"/>
      <w:lvlText w:val="%1.%2.%3"/>
      <w:lvlJc w:val="left"/>
      <w:pPr>
        <w:ind w:left="1133" w:hanging="569"/>
      </w:pPr>
      <w:rPr>
        <w:color w:val="000000"/>
        <w:sz w:val="22"/>
        <w:szCs w:val="22"/>
        <w:shd w:val="clear" w:color="auto" w:fill="auto"/>
      </w:rPr>
    </w:lvl>
    <w:lvl w:ilvl="3">
      <w:start w:val="1"/>
      <w:numFmt w:val="decimal"/>
      <w:lvlText w:val="%1.%2.%3.%4"/>
      <w:lvlJc w:val="left"/>
      <w:pPr>
        <w:ind w:left="1700" w:hanging="561"/>
      </w:pPr>
      <w:rPr>
        <w:b w:val="0"/>
        <w:color w:val="000000"/>
        <w:sz w:val="22"/>
        <w:szCs w:val="22"/>
      </w:rPr>
    </w:lvl>
    <w:lvl w:ilvl="4">
      <w:start w:val="1"/>
      <w:numFmt w:val="decimal"/>
      <w:lvlText w:val="%1.%2.%3.%4.%5"/>
      <w:lvlJc w:val="left"/>
      <w:pPr>
        <w:ind w:left="1932" w:hanging="514"/>
      </w:pPr>
      <w:rPr>
        <w:color w:val="000000"/>
        <w:sz w:val="20"/>
        <w:szCs w:val="20"/>
        <w:u w:val="none"/>
        <w:shd w:val="clear" w:color="auto" w:fill="auto"/>
      </w:rPr>
    </w:lvl>
    <w:lvl w:ilvl="5">
      <w:start w:val="1"/>
      <w:numFmt w:val="decimal"/>
      <w:lvlText w:val="%1.%2.%3.%4.%5.%6"/>
      <w:lvlJc w:val="left"/>
      <w:pPr>
        <w:ind w:left="2834" w:hanging="1125"/>
      </w:pPr>
      <w:rPr>
        <w:sz w:val="20"/>
        <w:szCs w:val="20"/>
      </w:rPr>
    </w:lvl>
    <w:lvl w:ilvl="6">
      <w:start w:val="1"/>
      <w:numFmt w:val="decimal"/>
      <w:lvlText w:val="%1.%2.%3.%4.%5.%6.%7"/>
      <w:lvlJc w:val="left"/>
      <w:pPr>
        <w:ind w:left="2834" w:hanging="1080"/>
      </w:pPr>
      <w:rPr>
        <w:sz w:val="20"/>
        <w:szCs w:val="20"/>
      </w:r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7" w15:restartNumberingAfterBreak="0">
    <w:nsid w:val="43474B84"/>
    <w:multiLevelType w:val="multilevel"/>
    <w:tmpl w:val="B06C8EBE"/>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15:restartNumberingAfterBreak="0">
    <w:nsid w:val="4B331850"/>
    <w:multiLevelType w:val="multilevel"/>
    <w:tmpl w:val="F0D48698"/>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2498"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9" w15:restartNumberingAfterBreak="0">
    <w:nsid w:val="4B9B2F57"/>
    <w:multiLevelType w:val="multilevel"/>
    <w:tmpl w:val="C0483A5E"/>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15:restartNumberingAfterBreak="0">
    <w:nsid w:val="53B50C90"/>
    <w:multiLevelType w:val="multilevel"/>
    <w:tmpl w:val="3042DA24"/>
    <w:lvl w:ilvl="0">
      <w:start w:val="8"/>
      <w:numFmt w:val="decimal"/>
      <w:lvlText w:val="%1"/>
      <w:lvlJc w:val="left"/>
      <w:pPr>
        <w:ind w:left="360" w:hanging="360"/>
      </w:pPr>
    </w:lvl>
    <w:lvl w:ilvl="1">
      <w:start w:val="1"/>
      <w:numFmt w:val="decimal"/>
      <w:lvlText w:val="%1.%2"/>
      <w:lvlJc w:val="left"/>
      <w:pPr>
        <w:ind w:left="425" w:hanging="360"/>
      </w:pPr>
      <w:rPr>
        <w:color w:val="000000"/>
        <w:u w:val="none"/>
      </w:r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11" w15:restartNumberingAfterBreak="0">
    <w:nsid w:val="5BD0001E"/>
    <w:multiLevelType w:val="multilevel"/>
    <w:tmpl w:val="42566858"/>
    <w:lvl w:ilvl="0">
      <w:start w:val="2"/>
      <w:numFmt w:val="decimal"/>
      <w:lvlText w:val="%1."/>
      <w:lvlJc w:val="left"/>
      <w:pPr>
        <w:ind w:left="360" w:hanging="360"/>
      </w:pPr>
      <w:rPr>
        <w:sz w:val="20"/>
        <w:szCs w:val="20"/>
      </w:rPr>
    </w:lvl>
    <w:lvl w:ilvl="1">
      <w:start w:val="1"/>
      <w:numFmt w:val="decimal"/>
      <w:lvlText w:val="%1.%2."/>
      <w:lvlJc w:val="left"/>
      <w:pPr>
        <w:ind w:left="432" w:hanging="432"/>
      </w:pPr>
      <w:rPr>
        <w:b w:val="0"/>
        <w:i w:val="0"/>
        <w:color w:val="000000"/>
        <w:sz w:val="20"/>
        <w:szCs w:val="20"/>
      </w:rPr>
    </w:lvl>
    <w:lvl w:ilvl="2">
      <w:start w:val="1"/>
      <w:numFmt w:val="decimal"/>
      <w:lvlText w:val="%1.%2.%3."/>
      <w:lvlJc w:val="left"/>
      <w:pPr>
        <w:ind w:left="1224" w:hanging="504"/>
      </w:pPr>
      <w:rPr>
        <w:b w:val="0"/>
        <w:color w:val="00000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8C3919"/>
    <w:multiLevelType w:val="multilevel"/>
    <w:tmpl w:val="7D36186A"/>
    <w:lvl w:ilvl="0">
      <w:start w:val="17"/>
      <w:numFmt w:val="decimal"/>
      <w:lvlText w:val="%1."/>
      <w:lvlJc w:val="right"/>
      <w:pPr>
        <w:ind w:left="720" w:hanging="360"/>
      </w:pPr>
      <w:rPr>
        <w:u w:val="none"/>
      </w:rPr>
    </w:lvl>
    <w:lvl w:ilvl="1">
      <w:start w:val="1"/>
      <w:numFmt w:val="decimal"/>
      <w:lvlText w:val="%1.%2"/>
      <w:lvlJc w:val="right"/>
      <w:pPr>
        <w:ind w:left="566" w:hanging="212"/>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5"/>
  </w:num>
  <w:num w:numId="2">
    <w:abstractNumId w:val="6"/>
  </w:num>
  <w:num w:numId="3">
    <w:abstractNumId w:val="10"/>
  </w:num>
  <w:num w:numId="4">
    <w:abstractNumId w:val="4"/>
  </w:num>
  <w:num w:numId="5">
    <w:abstractNumId w:val="3"/>
  </w:num>
  <w:num w:numId="6">
    <w:abstractNumId w:val="0"/>
  </w:num>
  <w:num w:numId="7">
    <w:abstractNumId w:val="9"/>
  </w:num>
  <w:num w:numId="8">
    <w:abstractNumId w:val="7"/>
  </w:num>
  <w:num w:numId="9">
    <w:abstractNumId w:val="8"/>
  </w:num>
  <w:num w:numId="10">
    <w:abstractNumId w:val="1"/>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F0"/>
    <w:rsid w:val="000927F8"/>
    <w:rsid w:val="00187152"/>
    <w:rsid w:val="001D6C46"/>
    <w:rsid w:val="00324E6C"/>
    <w:rsid w:val="003568F9"/>
    <w:rsid w:val="003C3894"/>
    <w:rsid w:val="006F48A3"/>
    <w:rsid w:val="009177F0"/>
    <w:rsid w:val="00B02B5F"/>
    <w:rsid w:val="00C61717"/>
    <w:rsid w:val="00E83445"/>
    <w:rsid w:val="00E9188C"/>
    <w:rsid w:val="00FB00D6"/>
    <w:rsid w:val="00FC33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8BC1"/>
  <w15:docId w15:val="{852BA72A-9B72-4275-AECB-145657BE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0"/>
      </w:tabs>
      <w:spacing w:after="0" w:line="300" w:lineRule="auto"/>
      <w:ind w:left="283"/>
      <w:outlineLvl w:val="0"/>
    </w:pPr>
    <w:rPr>
      <w:b/>
      <w:highlight w:val="magenta"/>
    </w:rPr>
  </w:style>
  <w:style w:type="paragraph" w:styleId="Ttulo2">
    <w:name w:val="heading 2"/>
    <w:basedOn w:val="Normal"/>
    <w:next w:val="Normal"/>
    <w:uiPriority w:val="9"/>
    <w:semiHidden/>
    <w:unhideWhenUsed/>
    <w:qFormat/>
    <w:pPr>
      <w:keepNext/>
      <w:tabs>
        <w:tab w:val="left" w:pos="0"/>
      </w:tabs>
      <w:spacing w:after="0" w:line="360" w:lineRule="auto"/>
      <w:outlineLvl w:val="1"/>
    </w:pPr>
    <w:rPr>
      <w:rFonts w:ascii="Arial" w:eastAsia="Arial" w:hAnsi="Arial" w:cs="Arial"/>
      <w:b/>
      <w:u w:val="single"/>
    </w:rPr>
  </w:style>
  <w:style w:type="paragraph" w:styleId="Ttulo3">
    <w:name w:val="heading 3"/>
    <w:basedOn w:val="Normal"/>
    <w:next w:val="Normal"/>
    <w:uiPriority w:val="9"/>
    <w:semiHidden/>
    <w:unhideWhenUsed/>
    <w:qFormat/>
    <w:pPr>
      <w:keepNext/>
      <w:spacing w:after="0" w:line="360" w:lineRule="auto"/>
      <w:jc w:val="both"/>
      <w:outlineLvl w:val="2"/>
    </w:pPr>
    <w:rPr>
      <w:rFonts w:ascii="Arial" w:eastAsia="Arial" w:hAnsi="Arial" w:cs="Arial"/>
      <w:b/>
    </w:rPr>
  </w:style>
  <w:style w:type="paragraph" w:styleId="Ttulo4">
    <w:name w:val="heading 4"/>
    <w:basedOn w:val="Normal"/>
    <w:next w:val="Normal"/>
    <w:uiPriority w:val="9"/>
    <w:semiHidden/>
    <w:unhideWhenUsed/>
    <w:qFormat/>
    <w:pPr>
      <w:keepNext/>
      <w:tabs>
        <w:tab w:val="left" w:pos="0"/>
      </w:tabs>
      <w:spacing w:after="0" w:line="360" w:lineRule="auto"/>
      <w:jc w:val="center"/>
      <w:outlineLvl w:val="3"/>
    </w:pPr>
    <w:rPr>
      <w:rFonts w:ascii="Arial" w:eastAsia="Arial" w:hAnsi="Arial" w:cs="Arial"/>
      <w:b/>
      <w:u w:val="single"/>
    </w:rPr>
  </w:style>
  <w:style w:type="paragraph" w:styleId="Ttulo5">
    <w:name w:val="heading 5"/>
    <w:basedOn w:val="Normal"/>
    <w:next w:val="Normal"/>
    <w:uiPriority w:val="9"/>
    <w:semiHidden/>
    <w:unhideWhenUsed/>
    <w:qFormat/>
    <w:pPr>
      <w:keepNext/>
      <w:tabs>
        <w:tab w:val="left" w:pos="0"/>
      </w:tabs>
      <w:spacing w:after="0" w:line="360" w:lineRule="auto"/>
      <w:ind w:left="709"/>
      <w:jc w:val="center"/>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tabs>
        <w:tab w:val="left" w:pos="0"/>
      </w:tabs>
      <w:spacing w:after="0" w:line="360" w:lineRule="auto"/>
      <w:ind w:left="709"/>
      <w:jc w:val="both"/>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40" w:line="240" w:lineRule="auto"/>
      <w:jc w:val="center"/>
    </w:pPr>
    <w:rPr>
      <w:rFonts w:ascii="Arial" w:eastAsia="Arial" w:hAnsi="Arial" w:cs="Arial"/>
      <w:sz w:val="20"/>
      <w:szCs w:val="20"/>
    </w:rPr>
  </w:style>
  <w:style w:type="paragraph" w:styleId="Subttulo">
    <w:name w:val="Subtitle"/>
    <w:basedOn w:val="Normal"/>
    <w:next w:val="Normal"/>
    <w:uiPriority w:val="11"/>
    <w:qFormat/>
    <w:pPr>
      <w:keepNext/>
      <w:spacing w:before="240" w:after="120" w:line="360" w:lineRule="auto"/>
      <w:ind w:firstLine="709"/>
      <w:jc w:val="center"/>
    </w:pPr>
    <w:rPr>
      <w:rFonts w:ascii="Arial" w:eastAsia="Arial" w:hAnsi="Arial" w:cs="Arial"/>
      <w:i/>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15" w:type="dxa"/>
        <w:right w:w="115" w:type="dxa"/>
      </w:tblCellMar>
    </w:tblPr>
    <w:tcPr>
      <w:shd w:val="clear" w:color="auto" w:fill="DBE5F1"/>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FB00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00D6"/>
  </w:style>
  <w:style w:type="paragraph" w:styleId="Rodap">
    <w:name w:val="footer"/>
    <w:basedOn w:val="Normal"/>
    <w:link w:val="RodapChar"/>
    <w:uiPriority w:val="99"/>
    <w:unhideWhenUsed/>
    <w:rsid w:val="00FB00D6"/>
    <w:pPr>
      <w:tabs>
        <w:tab w:val="center" w:pos="4252"/>
        <w:tab w:val="right" w:pos="8504"/>
      </w:tabs>
      <w:spacing w:after="0" w:line="240" w:lineRule="auto"/>
    </w:pPr>
  </w:style>
  <w:style w:type="character" w:customStyle="1" w:styleId="RodapChar">
    <w:name w:val="Rodapé Char"/>
    <w:basedOn w:val="Fontepargpadro"/>
    <w:link w:val="Rodap"/>
    <w:uiPriority w:val="99"/>
    <w:rsid w:val="00FB00D6"/>
  </w:style>
  <w:style w:type="paragraph" w:styleId="SemEspaamento">
    <w:name w:val="No Spacing"/>
    <w:link w:val="SemEspaamentoChar"/>
    <w:uiPriority w:val="1"/>
    <w:qFormat/>
    <w:rsid w:val="000927F8"/>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0927F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a.org.br/userfiles/manuais/a607fdeb79ab9ee636cd938e0243b012.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v.br/agu/pt-br/composicao/consultoria-geral-da-uniao-1/modelos-de-convenios-licitacoes-e-contratos/modelos-de-licitacoes-e-contratos/modalidades-convencionais-obras-e-servicos-de-engenharia"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lei%2012.462-2011?OpenDocu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mforum.org/lo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9FB2725C441E18C940B81108E969E"/>
        <w:category>
          <w:name w:val="Geral"/>
          <w:gallery w:val="placeholder"/>
        </w:category>
        <w:types>
          <w:type w:val="bbPlcHdr"/>
        </w:types>
        <w:behaviors>
          <w:behavior w:val="content"/>
        </w:behaviors>
        <w:guid w:val="{3AA7FD45-5958-4177-B0A1-0837CCB465DC}"/>
      </w:docPartPr>
      <w:docPartBody>
        <w:p w:rsidR="00610A8F" w:rsidRDefault="001C1086" w:rsidP="001C1086">
          <w:pPr>
            <w:pStyle w:val="6009FB2725C441E18C940B81108E969E"/>
          </w:pPr>
          <w:r>
            <w:rPr>
              <w:color w:val="2F5496" w:themeColor="accent1" w:themeShade="BF"/>
              <w:sz w:val="24"/>
              <w:szCs w:val="24"/>
            </w:rPr>
            <w:t>[Nome da empresa]</w:t>
          </w:r>
        </w:p>
      </w:docPartBody>
    </w:docPart>
    <w:docPart>
      <w:docPartPr>
        <w:name w:val="FE71E20C529045D6B464AC2205CB989F"/>
        <w:category>
          <w:name w:val="Geral"/>
          <w:gallery w:val="placeholder"/>
        </w:category>
        <w:types>
          <w:type w:val="bbPlcHdr"/>
        </w:types>
        <w:behaviors>
          <w:behavior w:val="content"/>
        </w:behaviors>
        <w:guid w:val="{BE077B8A-C8D9-434A-BDD4-A9467F34FE83}"/>
      </w:docPartPr>
      <w:docPartBody>
        <w:p w:rsidR="00610A8F" w:rsidRDefault="001C1086" w:rsidP="001C1086">
          <w:pPr>
            <w:pStyle w:val="FE71E20C529045D6B464AC2205CB989F"/>
          </w:pPr>
          <w:r>
            <w:rPr>
              <w:rFonts w:asciiTheme="majorHAnsi" w:eastAsiaTheme="majorEastAsia" w:hAnsiTheme="majorHAnsi" w:cstheme="majorBidi"/>
              <w:color w:val="4472C4" w:themeColor="accent1"/>
              <w:sz w:val="88"/>
              <w:szCs w:val="88"/>
            </w:rPr>
            <w:t>[Título do documento]</w:t>
          </w:r>
        </w:p>
      </w:docPartBody>
    </w:docPart>
    <w:docPart>
      <w:docPartPr>
        <w:name w:val="F411F0B9861040018E9CBD37CCB4151E"/>
        <w:category>
          <w:name w:val="Geral"/>
          <w:gallery w:val="placeholder"/>
        </w:category>
        <w:types>
          <w:type w:val="bbPlcHdr"/>
        </w:types>
        <w:behaviors>
          <w:behavior w:val="content"/>
        </w:behaviors>
        <w:guid w:val="{927F8B69-2D9F-42DB-AE17-012151B063DB}"/>
      </w:docPartPr>
      <w:docPartBody>
        <w:p w:rsidR="00610A8F" w:rsidRDefault="001C1086" w:rsidP="001C1086">
          <w:pPr>
            <w:pStyle w:val="F411F0B9861040018E9CBD37CCB4151E"/>
          </w:pPr>
          <w:r>
            <w:rPr>
              <w:color w:val="2F5496" w:themeColor="accent1" w:themeShade="BF"/>
              <w:sz w:val="24"/>
              <w:szCs w:val="24"/>
            </w:rPr>
            <w:t>[Subtítulo do documento]</w:t>
          </w:r>
        </w:p>
      </w:docPartBody>
    </w:docPart>
    <w:docPart>
      <w:docPartPr>
        <w:name w:val="24CBCA95001A4BF4840A2446499257D0"/>
        <w:category>
          <w:name w:val="Geral"/>
          <w:gallery w:val="placeholder"/>
        </w:category>
        <w:types>
          <w:type w:val="bbPlcHdr"/>
        </w:types>
        <w:behaviors>
          <w:behavior w:val="content"/>
        </w:behaviors>
        <w:guid w:val="{75192D88-6704-4B3F-9DDF-F8D1DBD576CE}"/>
      </w:docPartPr>
      <w:docPartBody>
        <w:p w:rsidR="00610A8F" w:rsidRDefault="001C1086" w:rsidP="001C1086">
          <w:pPr>
            <w:pStyle w:val="24CBCA95001A4BF4840A2446499257D0"/>
          </w:pPr>
          <w:r>
            <w:rPr>
              <w:color w:val="4472C4" w:themeColor="accent1"/>
              <w:sz w:val="28"/>
              <w:szCs w:val="28"/>
            </w:rPr>
            <w:t>[Nome do autor]</w:t>
          </w:r>
        </w:p>
      </w:docPartBody>
    </w:docPart>
    <w:docPart>
      <w:docPartPr>
        <w:name w:val="6CAE55714D5B476CB2E000CEA8174C55"/>
        <w:category>
          <w:name w:val="Geral"/>
          <w:gallery w:val="placeholder"/>
        </w:category>
        <w:types>
          <w:type w:val="bbPlcHdr"/>
        </w:types>
        <w:behaviors>
          <w:behavior w:val="content"/>
        </w:behaviors>
        <w:guid w:val="{F8649C43-1AFF-49FC-9245-5A36AACF3E82}"/>
      </w:docPartPr>
      <w:docPartBody>
        <w:p w:rsidR="00610A8F" w:rsidRDefault="001C1086" w:rsidP="001C1086">
          <w:pPr>
            <w:pStyle w:val="6CAE55714D5B476CB2E000CEA8174C55"/>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6"/>
    <w:rsid w:val="00072D7E"/>
    <w:rsid w:val="001C1086"/>
    <w:rsid w:val="00610A8F"/>
    <w:rsid w:val="00E83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009FB2725C441E18C940B81108E969E">
    <w:name w:val="6009FB2725C441E18C940B81108E969E"/>
    <w:rsid w:val="001C1086"/>
  </w:style>
  <w:style w:type="paragraph" w:customStyle="1" w:styleId="FE71E20C529045D6B464AC2205CB989F">
    <w:name w:val="FE71E20C529045D6B464AC2205CB989F"/>
    <w:rsid w:val="001C1086"/>
  </w:style>
  <w:style w:type="paragraph" w:customStyle="1" w:styleId="F411F0B9861040018E9CBD37CCB4151E">
    <w:name w:val="F411F0B9861040018E9CBD37CCB4151E"/>
    <w:rsid w:val="001C1086"/>
  </w:style>
  <w:style w:type="paragraph" w:customStyle="1" w:styleId="24CBCA95001A4BF4840A2446499257D0">
    <w:name w:val="24CBCA95001A4BF4840A2446499257D0"/>
    <w:rsid w:val="001C1086"/>
  </w:style>
  <w:style w:type="paragraph" w:customStyle="1" w:styleId="6CAE55714D5B476CB2E000CEA8174C55">
    <w:name w:val="6CAE55714D5B476CB2E000CEA8174C55"/>
    <w:rsid w:val="001C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14423</Words>
  <Characters>77889</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Projeto Básico          Anexo I                        RDC n.º 07/2021</vt:lpstr>
    </vt:vector>
  </TitlesOfParts>
  <Company>UNIVERSIDADE FEDERAL FLUMINENSE</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          Anexo I                        RDC n.º 07/2021</dc:title>
  <dc:subject>Levantamento Arquitetônico através de escaneamento à Laser (fazer scanning) e fornecimento de modelo BIM</dc:subject>
  <dc:creator>Pró-Reitoria de Administração – Coordenação de Licitação</dc:creator>
  <cp:lastModifiedBy>ARISTOCLES CALDAS JUNIOR</cp:lastModifiedBy>
  <cp:revision>6</cp:revision>
  <dcterms:created xsi:type="dcterms:W3CDTF">2021-08-20T21:38:00Z</dcterms:created>
  <dcterms:modified xsi:type="dcterms:W3CDTF">2021-09-03T20:47:00Z</dcterms:modified>
</cp:coreProperties>
</file>