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A6" w:rsidRDefault="00601CA6">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01CA6">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FF7E23">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601CA6" w:rsidRPr="00EF404A" w:rsidRDefault="00FF7E23">
            <w:pPr>
              <w:pBdr>
                <w:top w:val="nil"/>
                <w:left w:val="nil"/>
                <w:bottom w:val="nil"/>
                <w:right w:val="nil"/>
                <w:between w:val="nil"/>
              </w:pBdr>
              <w:tabs>
                <w:tab w:val="center" w:pos="4252"/>
                <w:tab w:val="right" w:pos="8504"/>
                <w:tab w:val="left" w:pos="708"/>
              </w:tabs>
              <w:spacing w:before="100" w:after="100"/>
              <w:jc w:val="center"/>
              <w:rPr>
                <w:rFonts w:cs="Arial"/>
                <w:szCs w:val="20"/>
              </w:rPr>
            </w:pPr>
            <w:r w:rsidRPr="00EF404A">
              <w:rPr>
                <w:rFonts w:ascii="Verdana" w:eastAsia="Verdana" w:hAnsi="Verdana" w:cs="Verdana"/>
                <w:b/>
                <w:szCs w:val="20"/>
              </w:rPr>
              <w:t>EDITAL DE LICITAÇÃO</w:t>
            </w:r>
          </w:p>
          <w:p w:rsidR="00601CA6" w:rsidRPr="0098131A" w:rsidRDefault="00FF7E23">
            <w:pPr>
              <w:pStyle w:val="Ttulo1"/>
              <w:keepLines w:val="0"/>
              <w:numPr>
                <w:ilvl w:val="0"/>
                <w:numId w:val="8"/>
              </w:numPr>
              <w:spacing w:before="100" w:after="100"/>
              <w:jc w:val="center"/>
              <w:rPr>
                <w:b/>
                <w:color w:val="auto"/>
              </w:rPr>
            </w:pPr>
            <w:r w:rsidRPr="0098131A">
              <w:rPr>
                <w:rFonts w:ascii="Verdana" w:eastAsia="Verdana" w:hAnsi="Verdana" w:cs="Verdana"/>
                <w:b/>
                <w:color w:val="auto"/>
                <w:sz w:val="20"/>
                <w:szCs w:val="20"/>
              </w:rPr>
              <w:t xml:space="preserve">PREGÃO ELETRÔNICO Nº </w:t>
            </w:r>
            <w:r w:rsidR="0047220A">
              <w:rPr>
                <w:rFonts w:ascii="Verdana" w:eastAsia="Verdana" w:hAnsi="Verdana" w:cs="Verdana"/>
                <w:b/>
                <w:color w:val="auto"/>
                <w:sz w:val="20"/>
                <w:szCs w:val="20"/>
              </w:rPr>
              <w:t>95/2020/AD</w:t>
            </w:r>
          </w:p>
          <w:p w:rsidR="00601CA6" w:rsidRDefault="00FF7E23">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601CA6" w:rsidRPr="0098131A" w:rsidRDefault="00FF7E23">
            <w:pPr>
              <w:spacing w:before="100" w:after="100"/>
              <w:jc w:val="center"/>
              <w:rPr>
                <w:rFonts w:ascii="Verdana" w:eastAsia="Verdana" w:hAnsi="Verdana" w:cs="Verdana"/>
                <w:b/>
              </w:rPr>
            </w:pPr>
            <w:r>
              <w:rPr>
                <w:rFonts w:ascii="Verdana" w:eastAsia="Verdana" w:hAnsi="Verdana" w:cs="Verdana"/>
                <w:b/>
              </w:rPr>
              <w:t xml:space="preserve">PROCESSO Nº </w:t>
            </w:r>
            <w:hyperlink r:id="rId8" w:tgtFrame="ifrVisualizacao" w:history="1">
              <w:r w:rsidR="0047220A">
                <w:rPr>
                  <w:rFonts w:ascii="Verdana" w:eastAsia="Verdana" w:hAnsi="Verdana" w:cs="Verdana"/>
                  <w:b/>
                </w:rPr>
                <w:t>23069.156014/2020-40</w:t>
              </w:r>
            </w:hyperlink>
          </w:p>
          <w:p w:rsidR="00601CA6" w:rsidRDefault="00601CA6">
            <w:pPr>
              <w:spacing w:before="100" w:after="100"/>
              <w:jc w:val="both"/>
              <w:rPr>
                <w:b/>
              </w:rPr>
            </w:pPr>
          </w:p>
          <w:p w:rsidR="00601CA6" w:rsidRDefault="00FF7E23">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01CA6" w:rsidRDefault="00601CA6">
            <w:pPr>
              <w:spacing w:before="100" w:after="100"/>
              <w:jc w:val="both"/>
              <w:rPr>
                <w:sz w:val="18"/>
                <w:szCs w:val="18"/>
              </w:rPr>
            </w:pPr>
          </w:p>
        </w:tc>
      </w:tr>
      <w:tr w:rsidR="00601CA6">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OBJETO</w:t>
            </w:r>
          </w:p>
          <w:p w:rsidR="00601CA6" w:rsidRDefault="00601CA6">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FF7E23" w:rsidP="0098131A">
            <w:pPr>
              <w:jc w:val="both"/>
              <w:rPr>
                <w:color w:val="000000"/>
                <w:sz w:val="18"/>
                <w:szCs w:val="18"/>
              </w:rPr>
            </w:pPr>
            <w:r>
              <w:rPr>
                <w:color w:val="000000"/>
                <w:sz w:val="18"/>
                <w:szCs w:val="18"/>
              </w:rPr>
              <w:t xml:space="preserve">O objeto da presente licitação é </w:t>
            </w:r>
            <w:r>
              <w:rPr>
                <w:sz w:val="18"/>
                <w:szCs w:val="18"/>
              </w:rPr>
              <w:t xml:space="preserve">a </w:t>
            </w:r>
            <w:r w:rsidR="0047220A" w:rsidRPr="0047220A">
              <w:rPr>
                <w:color w:val="000000"/>
                <w:sz w:val="18"/>
                <w:szCs w:val="18"/>
              </w:rPr>
              <w:t>contratação de serviços sem cessão de mão de obra de podas e remoções de indivíduos arbóreos em todos os campi da Universidade Federal Fluminenses para atender a Coordenação de Manutenção da Superintendência de Operações e Manutenção</w:t>
            </w:r>
            <w:r>
              <w:rPr>
                <w:color w:val="000000"/>
                <w:sz w:val="18"/>
                <w:szCs w:val="18"/>
              </w:rPr>
              <w:t>, conforme condições, quantidades e exigências estabelecidas neste Edital e seus anexos.</w:t>
            </w:r>
          </w:p>
        </w:tc>
      </w:tr>
      <w:tr w:rsidR="00601CA6">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FF7E23">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601CA6">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FF7E23" w:rsidP="00EF404A">
            <w:pPr>
              <w:jc w:val="both"/>
              <w:rPr>
                <w:color w:val="000000"/>
                <w:sz w:val="18"/>
                <w:szCs w:val="18"/>
              </w:rPr>
            </w:pPr>
            <w:r>
              <w:rPr>
                <w:sz w:val="18"/>
                <w:szCs w:val="18"/>
              </w:rPr>
              <w:t xml:space="preserve">Sessão Pública a ser realizada no endereço eletrônico informado no edital, às </w:t>
            </w:r>
            <w:r w:rsidR="00EF404A" w:rsidRPr="00EF404A">
              <w:rPr>
                <w:b/>
                <w:sz w:val="18"/>
                <w:szCs w:val="18"/>
              </w:rPr>
              <w:t>09h</w:t>
            </w:r>
            <w:r>
              <w:rPr>
                <w:sz w:val="18"/>
                <w:szCs w:val="18"/>
              </w:rPr>
              <w:t xml:space="preserve"> do dia </w:t>
            </w:r>
            <w:r w:rsidR="00EF404A">
              <w:rPr>
                <w:b/>
                <w:sz w:val="18"/>
                <w:szCs w:val="18"/>
              </w:rPr>
              <w:t>21/12/2020.</w:t>
            </w:r>
          </w:p>
        </w:tc>
      </w:tr>
      <w:tr w:rsidR="00601CA6">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601CA6">
            <w:pPr>
              <w:jc w:val="both"/>
              <w:rPr>
                <w:color w:val="000000"/>
                <w:sz w:val="18"/>
                <w:szCs w:val="18"/>
              </w:rPr>
            </w:pPr>
          </w:p>
          <w:p w:rsidR="00601CA6" w:rsidRDefault="00FF7E23">
            <w:pPr>
              <w:jc w:val="both"/>
              <w:rPr>
                <w:color w:val="000000"/>
                <w:sz w:val="18"/>
                <w:szCs w:val="18"/>
              </w:rPr>
            </w:pPr>
            <w:r>
              <w:rPr>
                <w:color w:val="000000"/>
                <w:sz w:val="18"/>
                <w:szCs w:val="18"/>
              </w:rPr>
              <w:t>Universidade Federal Fluminense</w:t>
            </w:r>
          </w:p>
          <w:p w:rsidR="00601CA6" w:rsidRDefault="00FF7E23">
            <w:pPr>
              <w:jc w:val="both"/>
              <w:rPr>
                <w:color w:val="000000"/>
                <w:sz w:val="18"/>
                <w:szCs w:val="18"/>
              </w:rPr>
            </w:pPr>
            <w:r>
              <w:rPr>
                <w:color w:val="000000"/>
                <w:sz w:val="18"/>
                <w:szCs w:val="18"/>
              </w:rPr>
              <w:t>Pró-Reitoria de Administração - UASG: 150182</w:t>
            </w:r>
          </w:p>
          <w:p w:rsidR="00601CA6" w:rsidRDefault="00FF7E23">
            <w:pPr>
              <w:jc w:val="both"/>
              <w:rPr>
                <w:color w:val="000000"/>
                <w:sz w:val="18"/>
                <w:szCs w:val="18"/>
              </w:rPr>
            </w:pPr>
            <w:r>
              <w:rPr>
                <w:color w:val="000000"/>
                <w:sz w:val="18"/>
                <w:szCs w:val="18"/>
              </w:rPr>
              <w:t>Coordenação de Licitação</w:t>
            </w:r>
          </w:p>
          <w:p w:rsidR="00601CA6" w:rsidRDefault="00FF7E23">
            <w:pPr>
              <w:jc w:val="both"/>
              <w:rPr>
                <w:color w:val="000000"/>
                <w:sz w:val="18"/>
                <w:szCs w:val="18"/>
              </w:rPr>
            </w:pPr>
            <w:r>
              <w:rPr>
                <w:color w:val="000000"/>
                <w:sz w:val="18"/>
                <w:szCs w:val="18"/>
              </w:rPr>
              <w:t>Rua Miguel de Frias n.º 09, Bairro Icaraí, Niterói - RJ</w:t>
            </w:r>
          </w:p>
          <w:p w:rsidR="00601CA6" w:rsidRDefault="00FF7E23">
            <w:pPr>
              <w:jc w:val="both"/>
              <w:rPr>
                <w:color w:val="000000"/>
                <w:sz w:val="18"/>
                <w:szCs w:val="18"/>
              </w:rPr>
            </w:pPr>
            <w:r>
              <w:rPr>
                <w:color w:val="000000"/>
                <w:sz w:val="18"/>
                <w:szCs w:val="18"/>
              </w:rPr>
              <w:t>CEP: 24.220-900</w:t>
            </w:r>
          </w:p>
          <w:p w:rsidR="00601CA6" w:rsidRDefault="00FF7E23">
            <w:pPr>
              <w:jc w:val="both"/>
              <w:rPr>
                <w:color w:val="000000"/>
                <w:sz w:val="18"/>
                <w:szCs w:val="18"/>
              </w:rPr>
            </w:pPr>
            <w:r>
              <w:rPr>
                <w:color w:val="000000"/>
                <w:sz w:val="18"/>
                <w:szCs w:val="18"/>
              </w:rPr>
              <w:t>Telefones: (21) 2629-5386</w:t>
            </w:r>
          </w:p>
          <w:p w:rsidR="00601CA6" w:rsidRDefault="00FF7E23">
            <w:pPr>
              <w:jc w:val="both"/>
              <w:rPr>
                <w:color w:val="000000"/>
                <w:sz w:val="18"/>
                <w:szCs w:val="18"/>
              </w:rPr>
            </w:pPr>
            <w:r>
              <w:rPr>
                <w:color w:val="000000"/>
                <w:sz w:val="18"/>
                <w:szCs w:val="18"/>
              </w:rPr>
              <w:t xml:space="preserve">E-mail: </w:t>
            </w:r>
            <w:hyperlink r:id="rId10">
              <w:r>
                <w:rPr>
                  <w:color w:val="000000"/>
                  <w:sz w:val="18"/>
                  <w:szCs w:val="18"/>
                </w:rPr>
                <w:t>cpl@id.uff.br</w:t>
              </w:r>
            </w:hyperlink>
            <w:r>
              <w:rPr>
                <w:color w:val="000000"/>
                <w:sz w:val="18"/>
                <w:szCs w:val="18"/>
              </w:rPr>
              <w:t>.</w:t>
            </w:r>
          </w:p>
          <w:p w:rsidR="00601CA6" w:rsidRDefault="00601CA6">
            <w:pPr>
              <w:jc w:val="both"/>
              <w:rPr>
                <w:color w:val="000000"/>
                <w:sz w:val="18"/>
                <w:szCs w:val="18"/>
              </w:rPr>
            </w:pPr>
          </w:p>
        </w:tc>
      </w:tr>
      <w:tr w:rsidR="00601CA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075F6F" w:rsidP="00075F6F">
            <w:pPr>
              <w:jc w:val="both"/>
              <w:rPr>
                <w:color w:val="000000"/>
                <w:sz w:val="18"/>
                <w:szCs w:val="18"/>
              </w:rPr>
            </w:pPr>
            <w:r>
              <w:rPr>
                <w:color w:val="000000"/>
                <w:sz w:val="18"/>
                <w:szCs w:val="18"/>
                <w:highlight w:val="yellow"/>
              </w:rPr>
              <w:t>Menor preço por lote</w:t>
            </w:r>
            <w:r w:rsidR="00FF7E23">
              <w:rPr>
                <w:color w:val="000000"/>
                <w:sz w:val="18"/>
                <w:szCs w:val="18"/>
                <w:highlight w:val="yellow"/>
              </w:rPr>
              <w:t>.</w:t>
            </w:r>
          </w:p>
        </w:tc>
      </w:tr>
      <w:tr w:rsidR="00601CA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Default="00601CA6">
            <w:pPr>
              <w:jc w:val="both"/>
              <w:rPr>
                <w:color w:val="000000"/>
                <w:sz w:val="18"/>
                <w:szCs w:val="18"/>
              </w:rPr>
            </w:pPr>
          </w:p>
          <w:p w:rsidR="00601CA6" w:rsidRDefault="0052062C">
            <w:pPr>
              <w:jc w:val="both"/>
              <w:rPr>
                <w:color w:val="000000"/>
                <w:sz w:val="18"/>
                <w:szCs w:val="18"/>
              </w:rPr>
            </w:pPr>
            <w:hyperlink r:id="rId11">
              <w:r w:rsidR="00FF7E23">
                <w:rPr>
                  <w:sz w:val="18"/>
                  <w:szCs w:val="18"/>
                </w:rPr>
                <w:t>www.gov.br/compras</w:t>
              </w:r>
            </w:hyperlink>
          </w:p>
          <w:p w:rsidR="00601CA6" w:rsidRDefault="00601CA6">
            <w:pPr>
              <w:jc w:val="both"/>
              <w:rPr>
                <w:color w:val="000000"/>
                <w:sz w:val="18"/>
                <w:szCs w:val="18"/>
              </w:rPr>
            </w:pPr>
          </w:p>
        </w:tc>
      </w:tr>
      <w:tr w:rsidR="00601CA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01CA6" w:rsidRDefault="00FF7E23">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1CA6" w:rsidRPr="00EF404A" w:rsidRDefault="00EF404A" w:rsidP="00EF404A">
            <w:pPr>
              <w:pBdr>
                <w:top w:val="nil"/>
                <w:left w:val="nil"/>
                <w:bottom w:val="nil"/>
                <w:right w:val="nil"/>
                <w:between w:val="nil"/>
              </w:pBdr>
              <w:spacing w:before="100" w:after="100"/>
              <w:rPr>
                <w:rFonts w:cs="Arial"/>
                <w:b/>
                <w:color w:val="000000"/>
                <w:sz w:val="18"/>
                <w:szCs w:val="18"/>
              </w:rPr>
            </w:pPr>
            <w:r>
              <w:rPr>
                <w:rFonts w:cs="Arial"/>
                <w:b/>
                <w:color w:val="000000"/>
                <w:sz w:val="18"/>
                <w:szCs w:val="18"/>
              </w:rPr>
              <w:t>JULIANA P BORSOI RICHA</w:t>
            </w:r>
          </w:p>
        </w:tc>
      </w:tr>
    </w:tbl>
    <w:p w:rsidR="00601CA6" w:rsidRDefault="00601CA6">
      <w:pPr>
        <w:spacing w:after="120" w:line="276" w:lineRule="auto"/>
        <w:ind w:right="-30" w:firstLine="540"/>
        <w:jc w:val="both"/>
        <w:rPr>
          <w:color w:val="000000"/>
        </w:rPr>
      </w:pPr>
    </w:p>
    <w:p w:rsidR="00601CA6" w:rsidRDefault="00FF7E23">
      <w:pPr>
        <w:rPr>
          <w:color w:val="000000"/>
        </w:rPr>
      </w:pPr>
      <w:r>
        <w:br w:type="page"/>
      </w:r>
    </w:p>
    <w:p w:rsidR="00601CA6" w:rsidRDefault="00FF7E23">
      <w:pPr>
        <w:spacing w:after="120" w:line="276" w:lineRule="auto"/>
        <w:ind w:right="-30" w:firstLine="540"/>
        <w:jc w:val="both"/>
        <w:rPr>
          <w:color w:val="000000"/>
        </w:rPr>
      </w:pPr>
      <w:r>
        <w:rPr>
          <w:noProof/>
        </w:rPr>
        <w:lastRenderedPageBreak/>
        <w:drawing>
          <wp:anchor distT="0" distB="0" distL="114300" distR="114300" simplePos="0" relativeHeight="251656704" behindDoc="0" locked="0" layoutInCell="1" hidden="0" allowOverlap="1" wp14:anchorId="7BCA2CF1" wp14:editId="162B1AA8">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rsidR="00601CA6" w:rsidRDefault="00601CA6">
      <w:pPr>
        <w:spacing w:after="120" w:line="276" w:lineRule="auto"/>
        <w:ind w:right="-30" w:firstLine="540"/>
        <w:jc w:val="both"/>
        <w:rPr>
          <w:color w:val="000000"/>
        </w:rPr>
      </w:pPr>
    </w:p>
    <w:p w:rsidR="00601CA6" w:rsidRDefault="00601CA6">
      <w:pPr>
        <w:spacing w:after="120" w:line="276" w:lineRule="auto"/>
        <w:ind w:right="-30" w:firstLine="540"/>
        <w:jc w:val="both"/>
        <w:rPr>
          <w:color w:val="000000"/>
        </w:rPr>
      </w:pPr>
    </w:p>
    <w:p w:rsidR="00601CA6" w:rsidRDefault="00601CA6">
      <w:pPr>
        <w:tabs>
          <w:tab w:val="left" w:pos="6284"/>
        </w:tabs>
        <w:jc w:val="center"/>
        <w:rPr>
          <w:rFonts w:ascii="Calibri" w:eastAsia="Calibri" w:hAnsi="Calibri" w:cs="Calibri"/>
          <w:b/>
          <w:sz w:val="22"/>
          <w:szCs w:val="22"/>
        </w:rPr>
      </w:pPr>
    </w:p>
    <w:p w:rsidR="00601CA6" w:rsidRDefault="00FF7E23">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01CA6" w:rsidRDefault="00FF7E23">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01CA6" w:rsidRDefault="00FF7E23">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01CA6" w:rsidRDefault="00FF7E23">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01CA6" w:rsidRDefault="00601CA6">
      <w:pPr>
        <w:jc w:val="center"/>
        <w:rPr>
          <w:rFonts w:ascii="Calibri" w:eastAsia="Calibri" w:hAnsi="Calibri" w:cs="Calibri"/>
          <w:b/>
          <w:sz w:val="22"/>
          <w:szCs w:val="22"/>
        </w:rPr>
      </w:pPr>
    </w:p>
    <w:p w:rsidR="00601CA6" w:rsidRPr="00EF404A" w:rsidRDefault="00FF7E23">
      <w:pPr>
        <w:pBdr>
          <w:top w:val="nil"/>
          <w:left w:val="nil"/>
          <w:bottom w:val="nil"/>
          <w:right w:val="nil"/>
          <w:between w:val="nil"/>
        </w:pBdr>
        <w:tabs>
          <w:tab w:val="center" w:pos="4252"/>
          <w:tab w:val="right" w:pos="8504"/>
          <w:tab w:val="left" w:pos="708"/>
        </w:tabs>
        <w:spacing w:before="100" w:after="100"/>
        <w:jc w:val="center"/>
        <w:rPr>
          <w:rFonts w:cs="Arial"/>
          <w:szCs w:val="20"/>
        </w:rPr>
      </w:pPr>
      <w:r w:rsidRPr="00EF404A">
        <w:rPr>
          <w:rFonts w:ascii="Verdana" w:eastAsia="Verdana" w:hAnsi="Verdana" w:cs="Verdana"/>
          <w:b/>
          <w:szCs w:val="20"/>
        </w:rPr>
        <w:t>EDITAL DE LICITAÇÃO</w:t>
      </w:r>
    </w:p>
    <w:p w:rsidR="00601CA6" w:rsidRDefault="00FF7E23">
      <w:pPr>
        <w:spacing w:before="100" w:after="100"/>
        <w:jc w:val="center"/>
        <w:rPr>
          <w:rFonts w:ascii="Verdana" w:eastAsia="Verdana" w:hAnsi="Verdana" w:cs="Verdana"/>
          <w:b/>
        </w:rPr>
      </w:pPr>
      <w:r>
        <w:rPr>
          <w:rFonts w:ascii="Verdana" w:eastAsia="Verdana" w:hAnsi="Verdana" w:cs="Verdana"/>
          <w:b/>
        </w:rPr>
        <w:t xml:space="preserve">PREGÃO ELETRÔNICO Nº </w:t>
      </w:r>
      <w:r w:rsidR="0047220A">
        <w:rPr>
          <w:rFonts w:ascii="Verdana" w:eastAsia="Verdana" w:hAnsi="Verdana" w:cs="Verdana"/>
          <w:b/>
        </w:rPr>
        <w:t>95/2020/AD</w:t>
      </w:r>
    </w:p>
    <w:p w:rsidR="00601CA6" w:rsidRDefault="00FF7E23">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075F6F" w:rsidRPr="0098131A" w:rsidRDefault="00FF7E23" w:rsidP="00075F6F">
      <w:pPr>
        <w:spacing w:before="100" w:after="100"/>
        <w:jc w:val="center"/>
        <w:rPr>
          <w:rFonts w:ascii="Verdana" w:eastAsia="Verdana" w:hAnsi="Verdana" w:cs="Verdana"/>
          <w:b/>
        </w:rPr>
      </w:pPr>
      <w:r>
        <w:rPr>
          <w:rFonts w:ascii="Verdana" w:eastAsia="Verdana" w:hAnsi="Verdana" w:cs="Verdana"/>
          <w:b/>
        </w:rPr>
        <w:t xml:space="preserve">PROCESSO Nº </w:t>
      </w:r>
      <w:hyperlink r:id="rId13" w:tgtFrame="ifrVisualizacao" w:history="1">
        <w:r w:rsidR="0047220A">
          <w:rPr>
            <w:rFonts w:ascii="Verdana" w:eastAsia="Verdana" w:hAnsi="Verdana" w:cs="Verdana"/>
            <w:b/>
          </w:rPr>
          <w:t>23069.156014/2020-40</w:t>
        </w:r>
      </w:hyperlink>
    </w:p>
    <w:p w:rsidR="00601CA6" w:rsidRDefault="00601CA6">
      <w:pPr>
        <w:spacing w:after="120" w:line="276" w:lineRule="auto"/>
        <w:ind w:right="-30" w:firstLine="540"/>
        <w:jc w:val="both"/>
        <w:rPr>
          <w:color w:val="000000"/>
        </w:rPr>
      </w:pPr>
    </w:p>
    <w:p w:rsidR="00601CA6" w:rsidRDefault="00601CA6">
      <w:pPr>
        <w:spacing w:after="120" w:line="276" w:lineRule="auto"/>
        <w:ind w:right="-30" w:firstLine="540"/>
        <w:jc w:val="both"/>
        <w:rPr>
          <w:color w:val="000000"/>
        </w:rPr>
      </w:pPr>
    </w:p>
    <w:p w:rsidR="00601CA6" w:rsidRDefault="00FF7E23">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00075F6F" w:rsidRPr="00075F6F">
        <w:rPr>
          <w:b/>
        </w:rPr>
        <w:t xml:space="preserve">(menor preço por </w:t>
      </w:r>
      <w:r w:rsidRPr="00075F6F">
        <w:rPr>
          <w:b/>
        </w:rPr>
        <w:t>lote</w:t>
      </w:r>
      <w:r w:rsidR="00075F6F" w:rsidRPr="00075F6F">
        <w:rPr>
          <w:b/>
        </w:rPr>
        <w:t>)</w:t>
      </w:r>
      <w:r w:rsidRPr="00075F6F">
        <w:t xml:space="preserve">, </w:t>
      </w:r>
      <w:r>
        <w:t xml:space="preserve">sob a forma de execução indireta, no regime de empreitada por </w:t>
      </w:r>
      <w:r w:rsidRPr="00075F6F">
        <w:t>preço globa</w:t>
      </w:r>
      <w:r w:rsidR="00075F6F" w:rsidRPr="00075F6F">
        <w:t>l</w:t>
      </w:r>
      <w:r w:rsidRPr="00075F6F">
        <w:t>,</w:t>
      </w:r>
      <w:r>
        <w:rPr>
          <w:color w:val="000000"/>
        </w:rPr>
        <w:t xml:space="preserve"> nos termos da Lei nº 10.520, de 17 de julho de 2002, do Decreto nº 10.024, de 20 de setembro de 2019, do Decreto 9.507, de 21 de setembro de 2018, do Decreto nº 7.746, de 05 de junho de 2012, </w:t>
      </w:r>
      <w:r>
        <w:rPr>
          <w:i/>
        </w:rPr>
        <w:t>,</w:t>
      </w:r>
      <w:r>
        <w:rPr>
          <w:color w:val="000000"/>
        </w:rPr>
        <w:t xml:space="preserve">das Instruções Normativas SEGES/MP nº 05, de 26 de maio de 2017 e nº 03, de 26 de abril de 2018 e da Instrução Normativa SLTI/MPnº 01, de 19 de janeiro de 2010, da Lei Complementar n° 123, de 14 de dezembro de 2006, , do Decreto n° </w:t>
      </w:r>
      <w:r>
        <w:t>8.538, de 06 de outubro de 2015</w:t>
      </w:r>
      <w:r>
        <w:rPr>
          <w:color w:val="000000"/>
        </w:rPr>
        <w:t>, aplicando-se, subsidiariamente, a Lei nº 8.666, de 21 de junho de 1993 e as exigências estabelecidas neste Edital.</w:t>
      </w:r>
    </w:p>
    <w:p w:rsidR="00601CA6" w:rsidRDefault="00601CA6">
      <w:pPr>
        <w:spacing w:after="120" w:line="276" w:lineRule="auto"/>
        <w:ind w:right="-30" w:firstLine="540"/>
        <w:jc w:val="both"/>
        <w:rPr>
          <w:color w:val="000000"/>
        </w:rPr>
      </w:pPr>
    </w:p>
    <w:p w:rsidR="00601CA6" w:rsidRDefault="00601CA6">
      <w:pPr>
        <w:spacing w:after="120" w:line="276" w:lineRule="auto"/>
        <w:ind w:right="-30" w:firstLine="540"/>
        <w:jc w:val="both"/>
        <w:rPr>
          <w:color w:val="000000"/>
        </w:rPr>
      </w:pP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075F6F" w:rsidRPr="00FF7E23" w:rsidRDefault="00FF7E23" w:rsidP="00075F6F">
      <w:pPr>
        <w:numPr>
          <w:ilvl w:val="1"/>
          <w:numId w:val="1"/>
        </w:numPr>
        <w:pBdr>
          <w:top w:val="nil"/>
          <w:left w:val="nil"/>
          <w:bottom w:val="nil"/>
          <w:right w:val="nil"/>
          <w:between w:val="nil"/>
        </w:pBdr>
        <w:spacing w:before="120" w:after="120" w:line="276" w:lineRule="auto"/>
        <w:ind w:left="432"/>
        <w:jc w:val="both"/>
        <w:rPr>
          <w:rFonts w:cs="Arial"/>
          <w:color w:val="000000"/>
          <w:szCs w:val="20"/>
        </w:rPr>
      </w:pPr>
      <w:r w:rsidRPr="00075F6F">
        <w:rPr>
          <w:rFonts w:cs="Arial"/>
          <w:color w:val="000000"/>
          <w:szCs w:val="20"/>
        </w:rPr>
        <w:t>O</w:t>
      </w:r>
      <w:r w:rsidR="0047220A" w:rsidRPr="0047220A">
        <w:rPr>
          <w:rFonts w:cs="Arial"/>
          <w:color w:val="000000"/>
          <w:szCs w:val="20"/>
        </w:rPr>
        <w:t xml:space="preserve"> objeto da presente licitação é a contratação de serviços sem cessão de mão de obra de podas e remoções de indivíduos arbóreos em todos os campi da Universidade Federal Fluminenses para atender a Coordenação de Manutenção da Superintendência de Operações e Manutenção</w:t>
      </w:r>
      <w:r w:rsidR="00075F6F" w:rsidRPr="00FF7E23">
        <w:rPr>
          <w:rFonts w:cs="Arial"/>
          <w:color w:val="000000"/>
          <w:szCs w:val="20"/>
        </w:rPr>
        <w:t xml:space="preserve">, </w:t>
      </w:r>
      <w:r w:rsidR="00075F6F">
        <w:rPr>
          <w:rFonts w:cs="Arial"/>
          <w:color w:val="000000"/>
          <w:szCs w:val="20"/>
        </w:rPr>
        <w:t>conforme condições, quantidades e exigências estabelecidas neste Edital e seus anexos.</w:t>
      </w:r>
    </w:p>
    <w:p w:rsidR="00601CA6" w:rsidRDefault="00601CA6">
      <w:pPr>
        <w:pBdr>
          <w:top w:val="nil"/>
          <w:left w:val="nil"/>
          <w:bottom w:val="nil"/>
          <w:right w:val="nil"/>
          <w:between w:val="nil"/>
        </w:pBdr>
        <w:spacing w:line="276" w:lineRule="auto"/>
        <w:ind w:left="1134" w:hanging="425"/>
        <w:jc w:val="both"/>
        <w:rPr>
          <w:rFonts w:cs="Arial"/>
          <w:color w:val="000000"/>
          <w:szCs w:val="20"/>
          <w:u w:val="single"/>
        </w:rPr>
      </w:pPr>
    </w:p>
    <w:p w:rsidR="00601CA6" w:rsidRPr="00075F6F" w:rsidRDefault="00FF7E23" w:rsidP="00FF7E23">
      <w:pPr>
        <w:pBdr>
          <w:top w:val="nil"/>
          <w:left w:val="nil"/>
          <w:bottom w:val="nil"/>
          <w:right w:val="nil"/>
          <w:between w:val="nil"/>
        </w:pBdr>
        <w:tabs>
          <w:tab w:val="left" w:pos="567"/>
        </w:tabs>
        <w:spacing w:after="280" w:line="276" w:lineRule="auto"/>
        <w:ind w:left="426" w:hanging="425"/>
        <w:jc w:val="both"/>
        <w:rPr>
          <w:rFonts w:cs="Arial"/>
          <w:szCs w:val="20"/>
        </w:rPr>
      </w:pPr>
      <w:r w:rsidRPr="00075F6F">
        <w:rPr>
          <w:rFonts w:cs="Arial"/>
          <w:szCs w:val="20"/>
        </w:rPr>
        <w:t>1.2. A licitação será realizada em grupo único, formados por</w:t>
      </w:r>
      <w:r w:rsidR="00075F6F" w:rsidRPr="00075F6F">
        <w:rPr>
          <w:rFonts w:cs="Arial"/>
          <w:szCs w:val="20"/>
        </w:rPr>
        <w:t xml:space="preserve"> </w:t>
      </w:r>
      <w:r w:rsidR="0047220A">
        <w:rPr>
          <w:rFonts w:cs="Arial"/>
          <w:szCs w:val="20"/>
        </w:rPr>
        <w:t>5</w:t>
      </w:r>
      <w:r w:rsidR="00075F6F" w:rsidRPr="00075F6F">
        <w:rPr>
          <w:rFonts w:cs="Arial"/>
          <w:szCs w:val="20"/>
        </w:rPr>
        <w:t xml:space="preserve"> (</w:t>
      </w:r>
      <w:r w:rsidR="0047220A">
        <w:rPr>
          <w:rFonts w:cs="Arial"/>
          <w:szCs w:val="20"/>
        </w:rPr>
        <w:t>cinco</w:t>
      </w:r>
      <w:r w:rsidR="00075F6F" w:rsidRPr="00075F6F">
        <w:rPr>
          <w:rFonts w:cs="Arial"/>
          <w:szCs w:val="20"/>
        </w:rPr>
        <w:t>)</w:t>
      </w:r>
      <w:r w:rsidRPr="00075F6F">
        <w:rPr>
          <w:rFonts w:cs="Arial"/>
          <w:szCs w:val="20"/>
        </w:rPr>
        <w:t xml:space="preserve"> itens, conforme tabela constante no Termo de Referência, devendo o licitante oferecer proposta para todos os itens que o compõem.</w:t>
      </w:r>
    </w:p>
    <w:p w:rsidR="00601CA6" w:rsidRPr="00075F6F" w:rsidRDefault="00FF7E23" w:rsidP="00FF7E23">
      <w:pPr>
        <w:pBdr>
          <w:top w:val="nil"/>
          <w:left w:val="nil"/>
          <w:bottom w:val="nil"/>
          <w:right w:val="nil"/>
          <w:between w:val="nil"/>
        </w:pBdr>
        <w:spacing w:before="280" w:after="280" w:line="276" w:lineRule="auto"/>
        <w:ind w:left="426" w:hanging="425"/>
        <w:jc w:val="both"/>
        <w:rPr>
          <w:rFonts w:cs="Arial"/>
          <w:szCs w:val="20"/>
        </w:rPr>
      </w:pPr>
      <w:r w:rsidRPr="00075F6F">
        <w:rPr>
          <w:rFonts w:cs="Arial"/>
          <w:szCs w:val="20"/>
        </w:rPr>
        <w:t>1.3. O critério de julgamento adotado será o menor preço</w:t>
      </w:r>
      <w:r w:rsidR="00075F6F" w:rsidRPr="00075F6F">
        <w:rPr>
          <w:rFonts w:cs="Arial"/>
          <w:szCs w:val="20"/>
        </w:rPr>
        <w:t xml:space="preserve"> </w:t>
      </w:r>
      <w:r w:rsidRPr="00075F6F">
        <w:rPr>
          <w:rFonts w:cs="Arial"/>
          <w:szCs w:val="20"/>
        </w:rPr>
        <w:t>GLOBAL do grupo, observadas as exigências contidas neste Edital e seus Anexos quanto às especificações do objeto.</w:t>
      </w: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 ORÇAMENTÁRIOS</w:t>
      </w:r>
    </w:p>
    <w:p w:rsidR="00601CA6" w:rsidRDefault="00FF7E23">
      <w:pPr>
        <w:numPr>
          <w:ilvl w:val="1"/>
          <w:numId w:val="1"/>
        </w:numPr>
        <w:spacing w:before="120" w:after="120" w:line="276" w:lineRule="auto"/>
        <w:ind w:left="425" w:firstLine="0"/>
        <w:jc w:val="both"/>
      </w:pPr>
      <w:r>
        <w:t>As despesas para atender a esta licitação estão programadas em dotação orçamentária própria, prevista no orçamento da União para o exercício de 2020, na classificação abaixo:</w:t>
      </w:r>
    </w:p>
    <w:p w:rsidR="00601CA6" w:rsidRPr="00FF7E23" w:rsidRDefault="00FF7E23">
      <w:pPr>
        <w:spacing w:before="120" w:after="120" w:line="276" w:lineRule="auto"/>
        <w:ind w:left="1134"/>
        <w:jc w:val="both"/>
      </w:pPr>
      <w:r w:rsidRPr="00FF7E23">
        <w:t>Gestão/Unidade:  15227/</w:t>
      </w:r>
      <w:r w:rsidR="0047220A">
        <w:t>153564</w:t>
      </w:r>
    </w:p>
    <w:p w:rsidR="00601CA6" w:rsidRPr="00FF7E23" w:rsidRDefault="00FF7E23">
      <w:pPr>
        <w:spacing w:before="120" w:after="120" w:line="276" w:lineRule="auto"/>
        <w:ind w:left="1134"/>
        <w:jc w:val="both"/>
      </w:pPr>
      <w:r w:rsidRPr="00FF7E23">
        <w:lastRenderedPageBreak/>
        <w:t>Fonte: 8144</w:t>
      </w:r>
    </w:p>
    <w:p w:rsidR="00601CA6" w:rsidRPr="00FF7E23" w:rsidRDefault="00FF7E23">
      <w:pPr>
        <w:spacing w:before="120" w:after="120" w:line="276" w:lineRule="auto"/>
        <w:ind w:left="1134"/>
        <w:jc w:val="both"/>
      </w:pPr>
      <w:r w:rsidRPr="00FF7E23">
        <w:t xml:space="preserve">Programa de Trabalho: 189274  </w:t>
      </w:r>
    </w:p>
    <w:p w:rsidR="00601CA6" w:rsidRPr="00FF7E23" w:rsidRDefault="00FF7E23">
      <w:pPr>
        <w:spacing w:before="120" w:after="120" w:line="276" w:lineRule="auto"/>
        <w:ind w:left="1134"/>
        <w:jc w:val="both"/>
      </w:pPr>
      <w:r w:rsidRPr="00FF7E23">
        <w:t>Elemento de Despesa:  33.90.39</w:t>
      </w:r>
    </w:p>
    <w:p w:rsidR="00601CA6" w:rsidRDefault="00FF7E23">
      <w:pPr>
        <w:spacing w:before="120" w:after="120" w:line="276" w:lineRule="auto"/>
        <w:ind w:left="1134"/>
        <w:jc w:val="both"/>
      </w:pPr>
      <w:r w:rsidRPr="00FF7E23">
        <w:t xml:space="preserve">PI: </w:t>
      </w:r>
      <w:r w:rsidR="0047220A" w:rsidRPr="0047220A">
        <w:t>M 20RK G 01 01 N</w:t>
      </w:r>
    </w:p>
    <w:p w:rsidR="00601CA6" w:rsidRDefault="00601CA6">
      <w:pPr>
        <w:spacing w:before="120" w:after="120" w:line="276" w:lineRule="auto"/>
        <w:ind w:left="1134"/>
        <w:jc w:val="both"/>
      </w:pP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rsidR="00601CA6" w:rsidRDefault="00FF7E23">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601CA6" w:rsidRDefault="00FF7E23">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color w:val="0000FF"/>
            <w:u w:val="single"/>
          </w:rPr>
          <w:t>www.gov.br/compras</w:t>
        </w:r>
      </w:hyperlink>
      <w:r>
        <w:rPr>
          <w:color w:val="000000"/>
        </w:rPr>
        <w:t>, por meio de certificado digital conferido pela Infraestrutura de Chaves Públicas Brasileira – ICP - Brasil.</w:t>
      </w:r>
    </w:p>
    <w:p w:rsidR="00601CA6" w:rsidRDefault="00FF7E23">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601CA6" w:rsidRDefault="00FF7E23">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01CA6" w:rsidRDefault="00FF7E23">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01CA6" w:rsidRDefault="00FF7E23">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601CA6" w:rsidRDefault="00FF7E23">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01CA6" w:rsidRDefault="00601CA6"/>
    <w:p w:rsidR="00601CA6" w:rsidRDefault="00FF7E23">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rsidR="00601CA6" w:rsidRDefault="00FF7E23">
      <w:pPr>
        <w:numPr>
          <w:ilvl w:val="1"/>
          <w:numId w:val="1"/>
        </w:numPr>
        <w:spacing w:before="120" w:after="120" w:line="276" w:lineRule="auto"/>
        <w:ind w:left="425" w:firstLine="0"/>
        <w:jc w:val="both"/>
        <w:rPr>
          <w:color w:val="000000"/>
        </w:rPr>
      </w:pPr>
      <w:r>
        <w:rPr>
          <w:color w:val="000000"/>
        </w:rPr>
        <w:t>Não poderão participar desta licitação os interessados:</w:t>
      </w:r>
    </w:p>
    <w:p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rsidR="00601CA6" w:rsidRDefault="00FF7E23">
      <w:pPr>
        <w:keepNext/>
        <w:widowControl w:val="0"/>
        <w:numPr>
          <w:ilvl w:val="2"/>
          <w:numId w:val="3"/>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lastRenderedPageBreak/>
        <w:t>que estejam sob falência, concurso de credores ou insolvência, em processo de dissolução ou liquidação;</w:t>
      </w:r>
    </w:p>
    <w:p w:rsidR="00601CA6" w:rsidRDefault="00FF7E23">
      <w:pPr>
        <w:numPr>
          <w:ilvl w:val="2"/>
          <w:numId w:val="3"/>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rsidR="00601CA6" w:rsidRDefault="00601CA6">
      <w:pPr>
        <w:spacing w:line="276" w:lineRule="auto"/>
      </w:pPr>
    </w:p>
    <w:p w:rsidR="00601CA6" w:rsidRDefault="00FF7E23">
      <w:pPr>
        <w:numPr>
          <w:ilvl w:val="2"/>
          <w:numId w:val="3"/>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rsidR="00601CA6" w:rsidRDefault="00FF7E23">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rsidR="00601CA6" w:rsidRDefault="00FF7E23">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rsidR="00601CA6" w:rsidRDefault="00601CA6">
      <w:pPr>
        <w:tabs>
          <w:tab w:val="left" w:pos="1440"/>
        </w:tabs>
        <w:spacing w:before="120" w:after="120" w:line="276" w:lineRule="auto"/>
        <w:jc w:val="both"/>
        <w:rPr>
          <w:color w:val="000000"/>
          <w:highlight w:val="green"/>
        </w:rPr>
      </w:pPr>
    </w:p>
    <w:p w:rsidR="00601CA6" w:rsidRDefault="00FF7E23">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601CA6" w:rsidRDefault="00FF7E23">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rsidR="00601CA6" w:rsidRDefault="00FF7E23">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rsidR="00601CA6" w:rsidRDefault="00FF7E23">
      <w:pPr>
        <w:numPr>
          <w:ilvl w:val="2"/>
          <w:numId w:val="4"/>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01CA6" w:rsidRDefault="00FF7E23">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601CA6" w:rsidRDefault="00FF7E23">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601CA6" w:rsidRDefault="00FF7E23">
      <w:pPr>
        <w:numPr>
          <w:ilvl w:val="2"/>
          <w:numId w:val="9"/>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rsidR="00601CA6" w:rsidRDefault="00601CA6">
      <w:pPr>
        <w:pBdr>
          <w:top w:val="nil"/>
          <w:left w:val="nil"/>
          <w:bottom w:val="nil"/>
          <w:right w:val="nil"/>
          <w:between w:val="nil"/>
        </w:pBdr>
        <w:tabs>
          <w:tab w:val="left" w:pos="1440"/>
        </w:tabs>
        <w:spacing w:line="276" w:lineRule="auto"/>
        <w:ind w:left="1854"/>
        <w:jc w:val="both"/>
        <w:rPr>
          <w:rFonts w:cs="Arial"/>
          <w:color w:val="000000"/>
          <w:szCs w:val="20"/>
        </w:rPr>
      </w:pPr>
    </w:p>
    <w:p w:rsidR="00601CA6" w:rsidRDefault="00FF7E23">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rsidR="00601CA6" w:rsidRDefault="00FF7E23">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01CA6" w:rsidRDefault="00601CA6">
      <w:pPr>
        <w:pBdr>
          <w:top w:val="nil"/>
          <w:left w:val="nil"/>
          <w:bottom w:val="nil"/>
          <w:right w:val="nil"/>
          <w:between w:val="nil"/>
        </w:pBdr>
        <w:tabs>
          <w:tab w:val="left" w:pos="1440"/>
        </w:tabs>
        <w:spacing w:line="276" w:lineRule="auto"/>
        <w:ind w:left="1854"/>
        <w:jc w:val="both"/>
        <w:rPr>
          <w:rFonts w:cs="Arial"/>
          <w:color w:val="000000"/>
          <w:szCs w:val="20"/>
        </w:rPr>
      </w:pP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lastRenderedPageBreak/>
        <w:t>que não possui, em sua cadeia produtiva, empregados executando trabalho degradante ou forçado, observando o disposto nos incisos III e IV do art. 1º e no inciso III do art. 5º da Constituição Federal;</w:t>
      </w:r>
    </w:p>
    <w:p w:rsidR="00601CA6" w:rsidRDefault="00FF7E23">
      <w:pPr>
        <w:numPr>
          <w:ilvl w:val="2"/>
          <w:numId w:val="9"/>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01CA6" w:rsidRDefault="00FF7E23">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rsidR="00601CA6" w:rsidRDefault="00FF7E23">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601CA6" w:rsidRDefault="00FF7E23">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601CA6" w:rsidRDefault="00FF7E23">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601CA6" w:rsidRDefault="00FF7E23">
      <w:pPr>
        <w:numPr>
          <w:ilvl w:val="1"/>
          <w:numId w:val="1"/>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rsidR="00601CA6" w:rsidRDefault="00FF7E23">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01CA6" w:rsidRDefault="00FF7E23">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601CA6" w:rsidRDefault="00FF7E23">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601CA6" w:rsidRDefault="00FF7E23">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rsidR="00601CA6" w:rsidRDefault="00601CA6">
      <w:pPr>
        <w:spacing w:before="120" w:after="120" w:line="276" w:lineRule="auto"/>
        <w:ind w:left="425"/>
        <w:jc w:val="both"/>
        <w:rPr>
          <w:color w:val="000000"/>
        </w:rPr>
      </w:pPr>
    </w:p>
    <w:p w:rsidR="00601CA6" w:rsidRDefault="00FF7E23">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rsidR="00601CA6" w:rsidRPr="008A777E" w:rsidRDefault="00FF7E23">
      <w:pPr>
        <w:numPr>
          <w:ilvl w:val="2"/>
          <w:numId w:val="1"/>
        </w:numPr>
        <w:spacing w:before="120" w:after="120" w:line="276" w:lineRule="auto"/>
        <w:ind w:left="1922"/>
        <w:jc w:val="both"/>
      </w:pPr>
      <w:r w:rsidRPr="008A777E">
        <w:t>valor</w:t>
      </w:r>
      <w:r w:rsidR="008A777E" w:rsidRPr="008A777E">
        <w:t xml:space="preserve"> unitário e </w:t>
      </w:r>
      <w:r w:rsidRPr="008A777E">
        <w:t xml:space="preserve"> total</w:t>
      </w:r>
      <w:r w:rsidR="008A777E" w:rsidRPr="008A777E">
        <w:t xml:space="preserve"> </w:t>
      </w:r>
      <w:r w:rsidRPr="008A777E">
        <w:t>do item;</w:t>
      </w:r>
    </w:p>
    <w:p w:rsidR="00601CA6" w:rsidRDefault="00601CA6">
      <w:pPr>
        <w:pBdr>
          <w:top w:val="nil"/>
          <w:left w:val="nil"/>
          <w:bottom w:val="nil"/>
          <w:right w:val="nil"/>
          <w:between w:val="nil"/>
        </w:pBdr>
        <w:tabs>
          <w:tab w:val="left" w:pos="1440"/>
        </w:tabs>
        <w:spacing w:before="120" w:after="120" w:line="276" w:lineRule="auto"/>
        <w:ind w:left="1712"/>
        <w:jc w:val="both"/>
        <w:rPr>
          <w:rFonts w:cs="Arial"/>
          <w:color w:val="000000"/>
          <w:szCs w:val="20"/>
        </w:rPr>
      </w:pPr>
    </w:p>
    <w:p w:rsidR="00601CA6" w:rsidRPr="008A777E" w:rsidRDefault="00FF7E23">
      <w:pPr>
        <w:numPr>
          <w:ilvl w:val="2"/>
          <w:numId w:val="1"/>
        </w:numPr>
        <w:spacing w:before="120" w:after="120" w:line="276" w:lineRule="auto"/>
        <w:ind w:left="1922"/>
        <w:jc w:val="both"/>
      </w:pPr>
      <w:r w:rsidRPr="008A777E">
        <w:t>Descrição</w:t>
      </w:r>
      <w:r w:rsidR="008A777E">
        <w:t xml:space="preserve"> </w:t>
      </w:r>
      <w:r w:rsidRPr="008A777E">
        <w:t>do objeto, contendo as informações similares à especificação do Termo de Referência</w:t>
      </w:r>
      <w:r w:rsidR="008A777E">
        <w:t>;</w:t>
      </w:r>
    </w:p>
    <w:p w:rsidR="00601CA6" w:rsidRDefault="00FF7E23">
      <w:pPr>
        <w:numPr>
          <w:ilvl w:val="1"/>
          <w:numId w:val="1"/>
        </w:numPr>
        <w:spacing w:before="120" w:after="120" w:line="276" w:lineRule="auto"/>
        <w:ind w:left="425" w:firstLine="0"/>
        <w:jc w:val="both"/>
      </w:pPr>
      <w:r>
        <w:t>Todas as especificações do objeto contidas na proposta vinculam a Contratada.</w:t>
      </w:r>
    </w:p>
    <w:p w:rsidR="00601CA6" w:rsidRDefault="00FF7E23">
      <w:pPr>
        <w:numPr>
          <w:ilvl w:val="1"/>
          <w:numId w:val="1"/>
        </w:numPr>
        <w:spacing w:before="120" w:after="120" w:line="276" w:lineRule="auto"/>
        <w:ind w:left="425" w:firstLine="0"/>
        <w:jc w:val="both"/>
      </w:pPr>
      <w:r>
        <w:lastRenderedPageBreak/>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601CA6" w:rsidRDefault="00FF7E23">
      <w:pPr>
        <w:numPr>
          <w:ilvl w:val="2"/>
          <w:numId w:val="1"/>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601CA6" w:rsidRDefault="00FF7E23">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601CA6" w:rsidRDefault="00601CA6">
      <w:pPr>
        <w:spacing w:before="120" w:after="120" w:line="276" w:lineRule="auto"/>
        <w:ind w:left="425"/>
        <w:jc w:val="both"/>
      </w:pPr>
    </w:p>
    <w:p w:rsidR="00601CA6" w:rsidRDefault="00FF7E23">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601CA6" w:rsidRDefault="00FF7E23">
      <w:pPr>
        <w:numPr>
          <w:ilvl w:val="2"/>
          <w:numId w:val="1"/>
        </w:numPr>
        <w:spacing w:before="120" w:after="120" w:line="276" w:lineRule="auto"/>
        <w:ind w:left="1922"/>
        <w:jc w:val="both"/>
      </w:pPr>
      <w:r>
        <w:t>cotação de percentual menor que o adequado: o percentual será mantido durante toda a execução contratual;</w:t>
      </w:r>
    </w:p>
    <w:p w:rsidR="00601CA6" w:rsidRDefault="00FF7E23">
      <w:pPr>
        <w:numPr>
          <w:ilvl w:val="2"/>
          <w:numId w:val="1"/>
        </w:numPr>
        <w:spacing w:before="120" w:after="120" w:line="276" w:lineRule="auto"/>
        <w:ind w:left="1922"/>
        <w:jc w:val="both"/>
      </w:pPr>
      <w:r>
        <w:t>cotação de percentual maior que o adequado: o excesso será suprimido, unilateralmente, da planilha e haverá glosa, quando do pagamento,e/ou redução, quando da repactuação, para fins de total ressarcimento do débito.</w:t>
      </w:r>
    </w:p>
    <w:p w:rsidR="00601CA6" w:rsidRDefault="00601CA6">
      <w:pPr>
        <w:spacing w:before="120" w:after="120" w:line="276" w:lineRule="auto"/>
        <w:jc w:val="both"/>
        <w:rPr>
          <w:highlight w:val="green"/>
        </w:rPr>
      </w:pPr>
    </w:p>
    <w:p w:rsidR="00601CA6" w:rsidRDefault="00FF7E23">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601CA6" w:rsidRDefault="00FF7E23">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601CA6" w:rsidRDefault="00FF7E23">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601CA6" w:rsidRDefault="00FF7E23">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601CA6" w:rsidRDefault="00FF7E23">
      <w:pPr>
        <w:numPr>
          <w:ilvl w:val="1"/>
          <w:numId w:val="1"/>
        </w:numPr>
        <w:spacing w:before="120" w:after="120" w:line="276" w:lineRule="auto"/>
        <w:ind w:left="496" w:firstLine="0"/>
        <w:jc w:val="both"/>
        <w:rPr>
          <w:color w:val="000000"/>
        </w:rPr>
      </w:pPr>
      <w:r>
        <w:rPr>
          <w:color w:val="000000"/>
        </w:rPr>
        <w:t xml:space="preserve">O prazo de validade da proposta não será inferior </w:t>
      </w:r>
      <w:r w:rsidR="008A777E">
        <w:rPr>
          <w:color w:val="000000"/>
        </w:rPr>
        <w:t xml:space="preserve">a </w:t>
      </w:r>
      <w:r w:rsidR="008A777E" w:rsidRPr="00FC6624">
        <w:rPr>
          <w:color w:val="000000"/>
        </w:rPr>
        <w:t>60 (sessenta)</w:t>
      </w:r>
      <w:r w:rsidR="008A777E">
        <w:rPr>
          <w:color w:val="000000"/>
        </w:rPr>
        <w:t xml:space="preserve"> dias</w:t>
      </w:r>
      <w:r>
        <w:rPr>
          <w:b/>
          <w:color w:val="000000"/>
        </w:rPr>
        <w:t>,</w:t>
      </w:r>
      <w:r>
        <w:rPr>
          <w:color w:val="000000"/>
        </w:rPr>
        <w:t xml:space="preserve"> a contar da data de sua apresentação.</w:t>
      </w:r>
    </w:p>
    <w:p w:rsidR="00601CA6" w:rsidRDefault="00FF7E23">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601CA6" w:rsidRDefault="00FF7E23">
      <w:pPr>
        <w:numPr>
          <w:ilvl w:val="2"/>
          <w:numId w:val="1"/>
        </w:numPr>
        <w:spacing w:before="120" w:after="120" w:line="276" w:lineRule="auto"/>
        <w:ind w:left="1922"/>
        <w:jc w:val="both"/>
      </w:pPr>
      <w:r>
        <w:rPr>
          <w:color w:val="000000"/>
        </w:rPr>
        <w:lastRenderedPageBreak/>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601CA6" w:rsidRDefault="00FF7E23">
      <w:pPr>
        <w:numPr>
          <w:ilvl w:val="1"/>
          <w:numId w:val="1"/>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601CA6" w:rsidRDefault="00FF7E23">
      <w:pPr>
        <w:numPr>
          <w:ilvl w:val="1"/>
          <w:numId w:val="1"/>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601CA6" w:rsidRDefault="00FF7E23">
      <w:pPr>
        <w:numPr>
          <w:ilvl w:val="1"/>
          <w:numId w:val="1"/>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601CA6" w:rsidRDefault="00FF7E23">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601CA6" w:rsidRDefault="00FF7E23">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601CA6" w:rsidRDefault="00FF7E23">
      <w:pPr>
        <w:numPr>
          <w:ilvl w:val="2"/>
          <w:numId w:val="1"/>
        </w:numPr>
        <w:tabs>
          <w:tab w:val="left" w:pos="1440"/>
        </w:tabs>
        <w:spacing w:before="120" w:after="120" w:line="276" w:lineRule="auto"/>
        <w:ind w:left="1922"/>
        <w:jc w:val="both"/>
        <w:rPr>
          <w:i/>
          <w:color w:val="FF0000"/>
        </w:rPr>
      </w:pPr>
      <w:r>
        <w:rPr>
          <w:i/>
        </w:rPr>
        <w:t>O lance deverá ser ofertado pelo valor</w:t>
      </w:r>
      <w:r>
        <w:rPr>
          <w:i/>
          <w:color w:val="FF0000"/>
        </w:rPr>
        <w:t xml:space="preserve"> </w:t>
      </w:r>
      <w:r w:rsidRPr="008A777E">
        <w:t>tota</w:t>
      </w:r>
      <w:r w:rsidR="008A777E">
        <w:t>l</w:t>
      </w:r>
      <w:r w:rsidRPr="008A777E">
        <w:t xml:space="preserve"> do</w:t>
      </w:r>
      <w:r w:rsidR="008A777E" w:rsidRPr="008A777E">
        <w:t xml:space="preserve"> </w:t>
      </w:r>
      <w:r w:rsidRPr="008A777E">
        <w:t>lote.</w:t>
      </w:r>
    </w:p>
    <w:p w:rsidR="00601CA6" w:rsidRDefault="00FF7E23">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rsidR="00601CA6" w:rsidRDefault="00FF7E23">
      <w:pPr>
        <w:numPr>
          <w:ilvl w:val="1"/>
          <w:numId w:val="1"/>
        </w:numPr>
        <w:spacing w:before="120" w:after="120" w:line="276" w:lineRule="auto"/>
        <w:ind w:left="426"/>
        <w:jc w:val="both"/>
      </w:pPr>
      <w:r>
        <w:t xml:space="preserve">O licitante somente poderá oferecer lance </w:t>
      </w:r>
      <w:r w:rsidRPr="006749E3">
        <w:t xml:space="preserve">de valor inferior </w:t>
      </w:r>
      <w:r>
        <w:t xml:space="preserve">ao último por ele ofertado e registrado pelo sistema. </w:t>
      </w:r>
    </w:p>
    <w:p w:rsidR="00601CA6" w:rsidRPr="006749E3" w:rsidRDefault="00FF7E23" w:rsidP="006749E3">
      <w:pPr>
        <w:numPr>
          <w:ilvl w:val="1"/>
          <w:numId w:val="1"/>
        </w:numPr>
        <w:spacing w:before="120" w:after="120" w:line="276" w:lineRule="auto"/>
        <w:ind w:left="426"/>
        <w:jc w:val="both"/>
      </w:pPr>
      <w:r w:rsidRPr="006749E3">
        <w:t>Será adotado para o envio de lances no pregão eletrônico o modo de disputa “aberto e fechado”, em que os licitantes apresentarão lances públicos e sucessivos, com lance final e fechado.</w:t>
      </w:r>
    </w:p>
    <w:p w:rsidR="00601CA6" w:rsidRPr="006749E3" w:rsidRDefault="00FF7E23">
      <w:pPr>
        <w:numPr>
          <w:ilvl w:val="1"/>
          <w:numId w:val="7"/>
        </w:numPr>
        <w:spacing w:before="120" w:after="120" w:line="276" w:lineRule="auto"/>
        <w:ind w:left="425"/>
        <w:jc w:val="both"/>
      </w:pPr>
      <w:r w:rsidRPr="006749E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01CA6" w:rsidRPr="006749E3" w:rsidRDefault="00FF7E23">
      <w:pPr>
        <w:numPr>
          <w:ilvl w:val="1"/>
          <w:numId w:val="7"/>
        </w:numPr>
        <w:spacing w:before="120" w:after="120" w:line="276" w:lineRule="auto"/>
        <w:ind w:left="425"/>
        <w:jc w:val="both"/>
      </w:pPr>
      <w:r w:rsidRPr="006749E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601CA6" w:rsidRPr="006749E3" w:rsidRDefault="00FF7E23">
      <w:pPr>
        <w:numPr>
          <w:ilvl w:val="2"/>
          <w:numId w:val="7"/>
        </w:numPr>
        <w:spacing w:before="120" w:after="120" w:line="276" w:lineRule="auto"/>
        <w:ind w:left="1922"/>
        <w:jc w:val="both"/>
        <w:rPr>
          <w:b/>
        </w:rPr>
      </w:pPr>
      <w:r w:rsidRPr="006749E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01CA6" w:rsidRPr="006749E3" w:rsidRDefault="00FF7E23">
      <w:pPr>
        <w:numPr>
          <w:ilvl w:val="1"/>
          <w:numId w:val="7"/>
        </w:numPr>
        <w:spacing w:before="120" w:after="120" w:line="276" w:lineRule="auto"/>
        <w:ind w:left="425"/>
        <w:jc w:val="both"/>
      </w:pPr>
      <w:r w:rsidRPr="006749E3">
        <w:t>Após o término dos prazos estabelecidos nos itens anteriores, o sistema ordenará os lances segundo a ordem crescente de valores.</w:t>
      </w:r>
    </w:p>
    <w:p w:rsidR="00601CA6" w:rsidRPr="006749E3" w:rsidRDefault="00FF7E23">
      <w:pPr>
        <w:numPr>
          <w:ilvl w:val="2"/>
          <w:numId w:val="7"/>
        </w:numPr>
        <w:spacing w:before="120" w:after="120" w:line="276" w:lineRule="auto"/>
        <w:ind w:left="1922"/>
        <w:jc w:val="both"/>
      </w:pPr>
      <w:r w:rsidRPr="006749E3">
        <w:lastRenderedPageBreak/>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01CA6" w:rsidRPr="006749E3" w:rsidRDefault="00FF7E23">
      <w:pPr>
        <w:numPr>
          <w:ilvl w:val="1"/>
          <w:numId w:val="7"/>
        </w:numPr>
        <w:spacing w:before="120" w:after="120" w:line="276" w:lineRule="auto"/>
        <w:ind w:left="425"/>
        <w:jc w:val="both"/>
      </w:pPr>
      <w:r w:rsidRPr="006749E3">
        <w:t>Poderá o pregoeiro, auxiliado pela equipe de apoio, justificadamente, admitir o reinício da etapa fechada, caso nenhum licitante classificado na etapa de lance fechado atender às exigências de habilitação</w:t>
      </w:r>
    </w:p>
    <w:p w:rsidR="00601CA6" w:rsidRDefault="00FF7E23">
      <w:pPr>
        <w:numPr>
          <w:ilvl w:val="1"/>
          <w:numId w:val="7"/>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601CA6" w:rsidRDefault="00FF7E23">
      <w:pPr>
        <w:numPr>
          <w:ilvl w:val="1"/>
          <w:numId w:val="7"/>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601CA6" w:rsidRDefault="00FF7E23">
      <w:pPr>
        <w:numPr>
          <w:ilvl w:val="1"/>
          <w:numId w:val="7"/>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601CA6" w:rsidRDefault="00FF7E23">
      <w:pPr>
        <w:numPr>
          <w:ilvl w:val="1"/>
          <w:numId w:val="7"/>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01CA6" w:rsidRDefault="00FF7E23">
      <w:pPr>
        <w:numPr>
          <w:ilvl w:val="1"/>
          <w:numId w:val="7"/>
        </w:numPr>
        <w:spacing w:before="120" w:after="120" w:line="276" w:lineRule="auto"/>
        <w:ind w:left="0" w:firstLine="0"/>
        <w:jc w:val="both"/>
        <w:rPr>
          <w:color w:val="000000"/>
        </w:rPr>
      </w:pPr>
      <w:r>
        <w:rPr>
          <w:color w:val="000000"/>
        </w:rPr>
        <w:t xml:space="preserve">O critério de julgamento adotado será o </w:t>
      </w:r>
      <w:r w:rsidRPr="006749E3">
        <w:t>menor preço</w:t>
      </w:r>
      <w:r>
        <w:rPr>
          <w:color w:val="000000"/>
        </w:rPr>
        <w:t>, conforme definido neste Edital e seus anexos.</w:t>
      </w:r>
    </w:p>
    <w:p w:rsidR="00601CA6" w:rsidRDefault="00FF7E23">
      <w:pPr>
        <w:numPr>
          <w:ilvl w:val="1"/>
          <w:numId w:val="7"/>
        </w:numPr>
        <w:spacing w:before="120" w:after="120" w:line="276" w:lineRule="auto"/>
        <w:ind w:left="0" w:firstLine="0"/>
        <w:jc w:val="both"/>
      </w:pPr>
      <w:r>
        <w:rPr>
          <w:color w:val="000000"/>
        </w:rPr>
        <w:t>Casoo licitante não apresente lances, concorrerá com o valor de sua proposta.</w:t>
      </w:r>
    </w:p>
    <w:p w:rsidR="00601CA6" w:rsidRDefault="00FF7E23">
      <w:pPr>
        <w:numPr>
          <w:ilvl w:val="1"/>
          <w:numId w:val="7"/>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601CA6" w:rsidRDefault="00FF7E23">
      <w:pPr>
        <w:numPr>
          <w:ilvl w:val="1"/>
          <w:numId w:val="7"/>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601CA6" w:rsidRDefault="00FF7E23">
      <w:pPr>
        <w:numPr>
          <w:ilvl w:val="1"/>
          <w:numId w:val="7"/>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01CA6" w:rsidRDefault="00FF7E23">
      <w:pPr>
        <w:numPr>
          <w:ilvl w:val="1"/>
          <w:numId w:val="7"/>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01CA6" w:rsidRDefault="00FF7E23">
      <w:pPr>
        <w:numPr>
          <w:ilvl w:val="1"/>
          <w:numId w:val="7"/>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1CA6" w:rsidRDefault="00FF7E23">
      <w:pPr>
        <w:numPr>
          <w:ilvl w:val="1"/>
          <w:numId w:val="7"/>
        </w:numPr>
        <w:pBdr>
          <w:top w:val="nil"/>
          <w:left w:val="nil"/>
          <w:bottom w:val="nil"/>
          <w:right w:val="nil"/>
          <w:between w:val="nil"/>
        </w:pBdr>
        <w:spacing w:before="120" w:line="276" w:lineRule="auto"/>
        <w:ind w:left="432"/>
        <w:jc w:val="both"/>
        <w:rPr>
          <w:rFonts w:cs="Arial"/>
          <w:color w:val="000000"/>
          <w:szCs w:val="20"/>
          <w:highlight w:val="yellow"/>
        </w:rPr>
      </w:pPr>
      <w:r>
        <w:rPr>
          <w:rFonts w:cs="Arial"/>
          <w:color w:val="000000"/>
          <w:szCs w:val="20"/>
          <w:highlight w:val="yellow"/>
        </w:rPr>
        <w:t xml:space="preserve">Só poderá haver empate entre propostas iguais (não seguidas de lances), ou entre lances finais da fase fechada do modo de disputa aberto e fechado. </w:t>
      </w:r>
    </w:p>
    <w:p w:rsidR="00601CA6" w:rsidRDefault="00FF7E23">
      <w:pPr>
        <w:numPr>
          <w:ilvl w:val="1"/>
          <w:numId w:val="7"/>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rsidR="00601CA6" w:rsidRDefault="00FF7E23">
      <w:pPr>
        <w:numPr>
          <w:ilvl w:val="2"/>
          <w:numId w:val="7"/>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prestados por empresas que comprovem cumprimento de reserva de cargos prevista em lei para pessoa com deficiência ou para reabilitado da Previdência Social e que atendam às regras de acessibilidade previstas na legislação.</w:t>
      </w:r>
    </w:p>
    <w:p w:rsidR="00601CA6" w:rsidRDefault="00FF7E23">
      <w:pPr>
        <w:numPr>
          <w:ilvl w:val="1"/>
          <w:numId w:val="7"/>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601CA6" w:rsidRDefault="00FF7E23">
      <w:pPr>
        <w:numPr>
          <w:ilvl w:val="1"/>
          <w:numId w:val="7"/>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601CA6" w:rsidRDefault="00FF7E23">
      <w:pPr>
        <w:numPr>
          <w:ilvl w:val="3"/>
          <w:numId w:val="7"/>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01CA6" w:rsidRDefault="00FF7E23">
      <w:pPr>
        <w:numPr>
          <w:ilvl w:val="1"/>
          <w:numId w:val="7"/>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601CA6" w:rsidRDefault="00FF7E23">
      <w:pPr>
        <w:keepNext/>
        <w:keepLines/>
        <w:numPr>
          <w:ilvl w:val="0"/>
          <w:numId w:val="7"/>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rsidR="00601CA6" w:rsidRDefault="00601CA6">
      <w:pPr>
        <w:spacing w:before="120" w:after="120" w:line="276" w:lineRule="auto"/>
        <w:ind w:right="-15"/>
        <w:jc w:val="both"/>
        <w:rPr>
          <w:color w:val="000000"/>
        </w:rPr>
      </w:pPr>
      <w:bookmarkStart w:id="2" w:name="bookmark=id.1fob9te" w:colFirst="0" w:colLast="0"/>
      <w:bookmarkEnd w:id="2"/>
    </w:p>
    <w:p w:rsidR="00601CA6" w:rsidRPr="006749E3" w:rsidRDefault="00FF7E23" w:rsidP="006749E3">
      <w:pPr>
        <w:pStyle w:val="Nivel2"/>
        <w:numPr>
          <w:ilvl w:val="1"/>
          <w:numId w:val="12"/>
        </w:numPr>
        <w:pBdr>
          <w:top w:val="nil"/>
          <w:left w:val="nil"/>
          <w:bottom w:val="nil"/>
          <w:right w:val="nil"/>
          <w:between w:val="nil"/>
        </w:pBdr>
        <w:ind w:left="426" w:right="-15"/>
        <w:rPr>
          <w:rFonts w:ascii="Arial" w:eastAsia="Arial" w:hAnsi="Arial" w:cs="Tahoma"/>
          <w:color w:val="000000"/>
          <w:szCs w:val="24"/>
          <w:highlight w:val="white"/>
        </w:rPr>
      </w:pPr>
      <w:r w:rsidRPr="006749E3">
        <w:rPr>
          <w:rFonts w:ascii="Arial" w:eastAsia="Arial" w:hAnsi="Arial" w:cs="Tahoma"/>
          <w:color w:val="000000"/>
          <w:szCs w:val="24"/>
          <w:highlight w:val="white"/>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601CA6" w:rsidRDefault="00FF7E23">
      <w:pPr>
        <w:numPr>
          <w:ilvl w:val="1"/>
          <w:numId w:val="7"/>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6749E3">
        <w:rPr>
          <w:color w:val="000000"/>
          <w:highlight w:val="white"/>
        </w:rPr>
        <w:t xml:space="preserve">Planilha de </w:t>
      </w:r>
      <w:r w:rsidR="00C333B9">
        <w:rPr>
          <w:color w:val="000000"/>
          <w:highlight w:val="white"/>
        </w:rPr>
        <w:t>Estimativa de Custos</w:t>
      </w:r>
      <w:r w:rsidR="006749E3">
        <w:rPr>
          <w:color w:val="000000"/>
          <w:highlight w:val="white"/>
        </w:rPr>
        <w:t xml:space="preserve"> (Anexo II)</w:t>
      </w:r>
      <w:r>
        <w:rPr>
          <w:color w:val="000000"/>
          <w:highlight w:val="white"/>
        </w:rPr>
        <w:t>, a ser preenchida pelo licitante em relação à sua proposta final, conforme anexo deste Edital.</w:t>
      </w:r>
    </w:p>
    <w:p w:rsidR="00601CA6" w:rsidRDefault="00FF7E23">
      <w:pPr>
        <w:numPr>
          <w:ilvl w:val="1"/>
          <w:numId w:val="7"/>
        </w:numPr>
        <w:spacing w:before="120" w:after="120" w:line="276" w:lineRule="auto"/>
        <w:ind w:left="432" w:right="-15"/>
        <w:jc w:val="both"/>
        <w:rPr>
          <w:i/>
          <w:color w:val="000000"/>
        </w:rPr>
      </w:pPr>
      <w:r>
        <w:rPr>
          <w:color w:val="000000"/>
          <w:sz w:val="21"/>
          <w:szCs w:val="21"/>
          <w:highlight w:val="white"/>
        </w:rPr>
        <w:t xml:space="preserve">A </w:t>
      </w:r>
      <w:r w:rsidR="006749E3">
        <w:rPr>
          <w:color w:val="000000"/>
          <w:highlight w:val="white"/>
        </w:rPr>
        <w:t xml:space="preserve">Planilha de </w:t>
      </w:r>
      <w:r w:rsidR="00C333B9">
        <w:rPr>
          <w:color w:val="000000"/>
          <w:highlight w:val="white"/>
        </w:rPr>
        <w:t>Estimativa de Custos</w:t>
      </w:r>
      <w:r w:rsidR="006749E3">
        <w:rPr>
          <w:color w:val="000000"/>
          <w:highlight w:val="white"/>
        </w:rPr>
        <w:t xml:space="preserve"> (Anexo II) </w:t>
      </w:r>
      <w:r>
        <w:rPr>
          <w:color w:val="000000"/>
          <w:highlight w:val="white"/>
        </w:rPr>
        <w:t xml:space="preserve">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601CA6" w:rsidRDefault="00FF7E23">
      <w:pPr>
        <w:numPr>
          <w:ilvl w:val="1"/>
          <w:numId w:val="7"/>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6749E3">
        <w:rPr>
          <w:color w:val="000000"/>
          <w:highlight w:val="white"/>
        </w:rPr>
        <w:t xml:space="preserve">Planilha de </w:t>
      </w:r>
      <w:r w:rsidR="00C333B9">
        <w:rPr>
          <w:color w:val="000000"/>
          <w:highlight w:val="white"/>
        </w:rPr>
        <w:t>Estimativa de Custos</w:t>
      </w:r>
      <w:r w:rsidR="006749E3">
        <w:rPr>
          <w:color w:val="000000"/>
          <w:highlight w:val="white"/>
        </w:rPr>
        <w:t xml:space="preserve"> (Anexo II)</w:t>
      </w:r>
      <w:r w:rsidR="006749E3">
        <w:rPr>
          <w:color w:val="000000"/>
        </w:rPr>
        <w:t xml:space="preserve"> </w:t>
      </w:r>
      <w:r>
        <w:rPr>
          <w:rFonts w:cs="Arial"/>
          <w:color w:val="000000"/>
          <w:szCs w:val="20"/>
        </w:rPr>
        <w:t xml:space="preserve">não caracteriza motivo suficiente para a desclassificação da proposta, desde que não contrariem exigências legais. </w:t>
      </w:r>
    </w:p>
    <w:p w:rsidR="00601CA6" w:rsidRDefault="00FF7E23">
      <w:pPr>
        <w:numPr>
          <w:ilvl w:val="1"/>
          <w:numId w:val="7"/>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601CA6" w:rsidRDefault="00FF7E23">
      <w:pPr>
        <w:numPr>
          <w:ilvl w:val="2"/>
          <w:numId w:val="7"/>
        </w:numPr>
        <w:spacing w:before="120" w:after="120" w:line="276" w:lineRule="auto"/>
        <w:ind w:left="1922" w:right="-15"/>
        <w:jc w:val="both"/>
        <w:rPr>
          <w:color w:val="000000"/>
        </w:rPr>
      </w:pPr>
      <w:r>
        <w:rPr>
          <w:color w:val="000000"/>
        </w:rPr>
        <w:t>não estiver em conformidade com os requisitos estabelecidos neste edital;</w:t>
      </w:r>
    </w:p>
    <w:p w:rsidR="00601CA6" w:rsidRDefault="00FF7E23">
      <w:pPr>
        <w:numPr>
          <w:ilvl w:val="2"/>
          <w:numId w:val="7"/>
        </w:numPr>
        <w:spacing w:before="120" w:after="120" w:line="276" w:lineRule="auto"/>
        <w:ind w:left="1922" w:right="-15"/>
        <w:jc w:val="both"/>
        <w:rPr>
          <w:color w:val="000000"/>
        </w:rPr>
      </w:pPr>
      <w:r>
        <w:rPr>
          <w:color w:val="000000"/>
        </w:rPr>
        <w:t>contenha vício insanável ou ilegalidade;</w:t>
      </w:r>
    </w:p>
    <w:p w:rsidR="00601CA6" w:rsidRDefault="00FF7E23">
      <w:pPr>
        <w:numPr>
          <w:ilvl w:val="2"/>
          <w:numId w:val="7"/>
        </w:numPr>
        <w:spacing w:before="120" w:after="120" w:line="276" w:lineRule="auto"/>
        <w:ind w:left="1922" w:right="-15"/>
        <w:jc w:val="both"/>
        <w:rPr>
          <w:color w:val="000000"/>
        </w:rPr>
      </w:pPr>
      <w:r>
        <w:rPr>
          <w:color w:val="000000"/>
        </w:rPr>
        <w:t>não apresente as especificações técnicas exigidas pelo Termo de Referência;</w:t>
      </w:r>
    </w:p>
    <w:p w:rsidR="00601CA6" w:rsidRDefault="00FF7E23">
      <w:pPr>
        <w:numPr>
          <w:ilvl w:val="2"/>
          <w:numId w:val="7"/>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601CA6" w:rsidRDefault="00FF7E23">
      <w:pPr>
        <w:numPr>
          <w:ilvl w:val="3"/>
          <w:numId w:val="7"/>
        </w:numPr>
        <w:spacing w:before="120" w:after="120" w:line="276" w:lineRule="auto"/>
        <w:ind w:left="1728" w:right="-15" w:hanging="647"/>
        <w:jc w:val="both"/>
      </w:pPr>
      <w:r>
        <w:lastRenderedPageBreak/>
        <w:t>Quando o licitante não conseguir comprovar que possui ou possuirá recursos suficientes para executar a contento o objeto, será considerada inexequível a proposta de preços ou menor lance que:</w:t>
      </w:r>
    </w:p>
    <w:p w:rsidR="00601CA6" w:rsidRDefault="00FF7E23">
      <w:pPr>
        <w:numPr>
          <w:ilvl w:val="4"/>
          <w:numId w:val="7"/>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01CA6" w:rsidRDefault="00601CA6">
      <w:pPr>
        <w:pBdr>
          <w:top w:val="nil"/>
          <w:left w:val="nil"/>
          <w:bottom w:val="nil"/>
          <w:right w:val="nil"/>
          <w:between w:val="nil"/>
        </w:pBdr>
        <w:spacing w:before="120" w:line="276" w:lineRule="auto"/>
        <w:ind w:left="1190" w:right="-15"/>
        <w:jc w:val="both"/>
        <w:rPr>
          <w:rFonts w:cs="Arial"/>
          <w:color w:val="000000"/>
          <w:szCs w:val="20"/>
        </w:rPr>
      </w:pPr>
    </w:p>
    <w:p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601CA6" w:rsidRDefault="00601CA6">
      <w:pPr>
        <w:pBdr>
          <w:top w:val="nil"/>
          <w:left w:val="nil"/>
          <w:bottom w:val="nil"/>
          <w:right w:val="nil"/>
          <w:between w:val="nil"/>
        </w:pBdr>
        <w:spacing w:line="276" w:lineRule="auto"/>
        <w:ind w:left="1190" w:right="-15"/>
        <w:jc w:val="both"/>
        <w:rPr>
          <w:rFonts w:cs="Arial"/>
          <w:color w:val="000000"/>
          <w:szCs w:val="20"/>
        </w:rPr>
      </w:pPr>
    </w:p>
    <w:p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01CA6" w:rsidRDefault="00601CA6">
      <w:pPr>
        <w:pBdr>
          <w:top w:val="nil"/>
          <w:left w:val="nil"/>
          <w:bottom w:val="nil"/>
          <w:right w:val="nil"/>
          <w:between w:val="nil"/>
        </w:pBdr>
        <w:ind w:left="720"/>
        <w:rPr>
          <w:rFonts w:cs="Arial"/>
          <w:color w:val="000000"/>
          <w:szCs w:val="20"/>
        </w:rPr>
      </w:pPr>
    </w:p>
    <w:p w:rsidR="00601CA6" w:rsidRDefault="00FF7E23">
      <w:pPr>
        <w:numPr>
          <w:ilvl w:val="1"/>
          <w:numId w:val="7"/>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601CA6" w:rsidRDefault="00FF7E23">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1CA6" w:rsidRDefault="00601CA6">
      <w:pPr>
        <w:pBdr>
          <w:top w:val="nil"/>
          <w:left w:val="nil"/>
          <w:bottom w:val="nil"/>
          <w:right w:val="nil"/>
          <w:between w:val="nil"/>
        </w:pBdr>
        <w:spacing w:before="120" w:line="276" w:lineRule="auto"/>
        <w:ind w:left="1141" w:right="-15"/>
        <w:jc w:val="both"/>
        <w:rPr>
          <w:rFonts w:cs="Arial"/>
          <w:color w:val="000000"/>
          <w:szCs w:val="20"/>
        </w:rPr>
      </w:pPr>
    </w:p>
    <w:p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rsidR="00601CA6" w:rsidRDefault="00FF7E23">
      <w:pPr>
        <w:numPr>
          <w:ilvl w:val="2"/>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01CA6" w:rsidRDefault="00FF7E23">
      <w:pPr>
        <w:numPr>
          <w:ilvl w:val="2"/>
          <w:numId w:val="5"/>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601CA6" w:rsidRDefault="00FF7E23">
      <w:pPr>
        <w:numPr>
          <w:ilvl w:val="1"/>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rsidR="00601CA6" w:rsidRDefault="00FF7E23">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601CA6" w:rsidRDefault="00FF7E23">
      <w:pPr>
        <w:numPr>
          <w:ilvl w:val="1"/>
          <w:numId w:val="5"/>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01CA6" w:rsidRDefault="00FF7E23">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601CA6" w:rsidRDefault="00FF7E23">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01CA6" w:rsidRDefault="00FF7E23">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01CA6" w:rsidRDefault="00FF7E23">
      <w:pPr>
        <w:numPr>
          <w:ilvl w:val="2"/>
          <w:numId w:val="6"/>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01CA6" w:rsidRDefault="00FF7E23">
      <w:pPr>
        <w:numPr>
          <w:ilvl w:val="2"/>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01CA6" w:rsidRDefault="00FF7E23">
      <w:pPr>
        <w:numPr>
          <w:ilvl w:val="3"/>
          <w:numId w:val="6"/>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01CA6" w:rsidRDefault="00FF7E23">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01CA6" w:rsidRDefault="00FF7E23">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601CA6" w:rsidRDefault="00FF7E23">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601CA6" w:rsidRDefault="00FF7E23">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601CA6" w:rsidRDefault="00FF7E23">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601CA6" w:rsidRDefault="00FF7E23">
      <w:pPr>
        <w:numPr>
          <w:ilvl w:val="2"/>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w:t>
      </w:r>
      <w:r>
        <w:rPr>
          <w:rFonts w:cs="Arial"/>
          <w:color w:val="000000"/>
          <w:szCs w:val="20"/>
        </w:rPr>
        <w:lastRenderedPageBreak/>
        <w:t>condições exigidas no cadastramento no SICAF até o terceiro dia útil anterior à data prevista para recebimento das propostas;</w:t>
      </w:r>
    </w:p>
    <w:p w:rsidR="00601CA6" w:rsidRDefault="00FF7E23">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01CA6" w:rsidRDefault="00FF7E23">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01CA6" w:rsidRDefault="00FF7E23">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 no prazo de 2 . (duas) horas ou conforme exposto pelo Pregoeiro no “chat”, sob pena de inabilitação.</w:t>
      </w:r>
    </w:p>
    <w:p w:rsidR="00601CA6" w:rsidRDefault="00FF7E23">
      <w:pPr>
        <w:numPr>
          <w:ilvl w:val="1"/>
          <w:numId w:val="6"/>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601CA6" w:rsidRDefault="00FF7E23">
      <w:pPr>
        <w:numPr>
          <w:ilvl w:val="1"/>
          <w:numId w:val="6"/>
        </w:numPr>
        <w:spacing w:before="120" w:after="120" w:line="276" w:lineRule="auto"/>
        <w:jc w:val="both"/>
      </w:pPr>
      <w:r>
        <w:t>Não serão aceitos documentos de habilitação com indicação de CNPJ/CPF diferentes, salvo aqueles legalmente permitidos.</w:t>
      </w:r>
    </w:p>
    <w:p w:rsidR="00601CA6" w:rsidRDefault="00FF7E23">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1CA6" w:rsidRDefault="00FF7E23">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601CA6" w:rsidRDefault="00FF7E23">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601CA6" w:rsidRDefault="00601CA6">
      <w:pPr>
        <w:spacing w:before="120" w:after="120" w:line="276" w:lineRule="auto"/>
        <w:ind w:left="425"/>
        <w:jc w:val="both"/>
        <w:rPr>
          <w:color w:val="000000"/>
        </w:rPr>
      </w:pPr>
    </w:p>
    <w:p w:rsidR="00601CA6" w:rsidRDefault="00FF7E23">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rsidR="00601CA6" w:rsidRDefault="00FF7E23">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601CA6" w:rsidRDefault="00FF7E23">
      <w:pPr>
        <w:numPr>
          <w:ilvl w:val="2"/>
          <w:numId w:val="6"/>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601CA6" w:rsidRDefault="00601CA6">
      <w:pPr>
        <w:pBdr>
          <w:top w:val="nil"/>
          <w:left w:val="nil"/>
          <w:bottom w:val="nil"/>
          <w:right w:val="nil"/>
          <w:between w:val="nil"/>
        </w:pBdr>
        <w:spacing w:after="120" w:line="276" w:lineRule="auto"/>
        <w:ind w:left="1134"/>
        <w:jc w:val="both"/>
        <w:rPr>
          <w:rFonts w:cs="Arial"/>
          <w:color w:val="000000"/>
          <w:szCs w:val="20"/>
        </w:rPr>
      </w:pPr>
    </w:p>
    <w:p w:rsidR="00601CA6" w:rsidRDefault="00FF7E23">
      <w:pPr>
        <w:numPr>
          <w:ilvl w:val="1"/>
          <w:numId w:val="6"/>
        </w:numPr>
        <w:spacing w:before="120" w:after="120" w:line="276" w:lineRule="auto"/>
        <w:ind w:left="425" w:firstLine="0"/>
        <w:jc w:val="both"/>
        <w:rPr>
          <w:b/>
          <w:color w:val="000000"/>
        </w:rPr>
      </w:pPr>
      <w:r>
        <w:rPr>
          <w:b/>
          <w:color w:val="000000"/>
        </w:rPr>
        <w:t>Regularidade fiscal e trabalhista:</w:t>
      </w:r>
    </w:p>
    <w:p w:rsidR="00601CA6" w:rsidRDefault="00FF7E23">
      <w:pPr>
        <w:numPr>
          <w:ilvl w:val="2"/>
          <w:numId w:val="6"/>
        </w:numPr>
        <w:tabs>
          <w:tab w:val="left" w:pos="1440"/>
        </w:tabs>
        <w:spacing w:before="120" w:after="120" w:line="276" w:lineRule="auto"/>
        <w:ind w:left="1134" w:firstLine="0"/>
        <w:jc w:val="both"/>
      </w:pPr>
      <w:r>
        <w:lastRenderedPageBreak/>
        <w:t>prova de inscrição no Cadastro Nacional de Pessoas Jurídicas;</w:t>
      </w:r>
    </w:p>
    <w:p w:rsidR="00601CA6" w:rsidRDefault="00FF7E23">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601CA6" w:rsidRDefault="00FF7E23">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01CA6" w:rsidRDefault="00FF7E23">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601CA6" w:rsidRDefault="00FF7E23">
      <w:pPr>
        <w:numPr>
          <w:ilvl w:val="2"/>
          <w:numId w:val="6"/>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rsidR="00601CA6" w:rsidRDefault="00FF7E23">
      <w:pPr>
        <w:numPr>
          <w:ilvl w:val="2"/>
          <w:numId w:val="6"/>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601CA6" w:rsidRDefault="00601CA6">
      <w:pPr>
        <w:spacing w:before="120" w:after="120" w:line="276" w:lineRule="auto"/>
        <w:ind w:left="425"/>
        <w:jc w:val="both"/>
        <w:rPr>
          <w:b/>
          <w:color w:val="000000"/>
          <w:highlight w:val="yellow"/>
        </w:rPr>
      </w:pPr>
    </w:p>
    <w:p w:rsidR="00601CA6" w:rsidRDefault="00FF7E23">
      <w:pPr>
        <w:numPr>
          <w:ilvl w:val="1"/>
          <w:numId w:val="6"/>
        </w:numPr>
        <w:spacing w:before="120" w:after="120" w:line="276" w:lineRule="auto"/>
        <w:ind w:left="425" w:firstLine="0"/>
        <w:jc w:val="both"/>
        <w:rPr>
          <w:b/>
          <w:color w:val="000000"/>
        </w:rPr>
      </w:pPr>
      <w:r>
        <w:rPr>
          <w:b/>
          <w:color w:val="000000"/>
        </w:rPr>
        <w:t>Qualificação Econômico-Financeira:</w:t>
      </w:r>
    </w:p>
    <w:p w:rsidR="00601CA6" w:rsidRDefault="00FF7E23">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rsidR="00601CA6" w:rsidRDefault="00601CA6">
      <w:pPr>
        <w:pBdr>
          <w:top w:val="nil"/>
          <w:left w:val="nil"/>
          <w:bottom w:val="nil"/>
          <w:right w:val="nil"/>
          <w:between w:val="nil"/>
        </w:pBdr>
        <w:tabs>
          <w:tab w:val="left" w:pos="1440"/>
        </w:tabs>
        <w:spacing w:before="120" w:after="120" w:line="276" w:lineRule="auto"/>
        <w:ind w:left="2199"/>
        <w:jc w:val="both"/>
        <w:rPr>
          <w:rFonts w:cs="Arial"/>
          <w:color w:val="000000"/>
          <w:szCs w:val="20"/>
        </w:rPr>
      </w:pP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01CA6" w:rsidRDefault="00FF7E23">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rsidR="00601CA6" w:rsidRDefault="00FF7E23">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01CA6">
        <w:tc>
          <w:tcPr>
            <w:tcW w:w="2235" w:type="dxa"/>
            <w:vMerge w:val="restart"/>
            <w:vAlign w:val="center"/>
          </w:tcPr>
          <w:p w:rsidR="00601CA6" w:rsidRDefault="00FF7E23">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601CA6" w:rsidRDefault="00FF7E23">
            <w:pPr>
              <w:tabs>
                <w:tab w:val="left" w:pos="1440"/>
              </w:tabs>
              <w:spacing w:line="276" w:lineRule="auto"/>
              <w:jc w:val="both"/>
              <w:rPr>
                <w:color w:val="000000"/>
              </w:rPr>
            </w:pPr>
            <w:r>
              <w:rPr>
                <w:color w:val="000000"/>
              </w:rPr>
              <w:t>Ativo Circulante + Realizável a Longo Prazo</w:t>
            </w:r>
          </w:p>
        </w:tc>
      </w:tr>
      <w:tr w:rsidR="00601CA6">
        <w:tc>
          <w:tcPr>
            <w:tcW w:w="2235" w:type="dxa"/>
            <w:vMerge/>
            <w:vAlign w:val="center"/>
          </w:tcPr>
          <w:p w:rsidR="00601CA6" w:rsidRDefault="00601CA6">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601CA6" w:rsidRDefault="00FF7E23">
            <w:pPr>
              <w:tabs>
                <w:tab w:val="left" w:pos="1440"/>
              </w:tabs>
              <w:spacing w:line="276" w:lineRule="auto"/>
              <w:jc w:val="both"/>
              <w:rPr>
                <w:color w:val="000000"/>
              </w:rPr>
            </w:pPr>
            <w:r>
              <w:rPr>
                <w:color w:val="000000"/>
              </w:rPr>
              <w:t>Passivo Circulante + Passivo Não Circulante</w:t>
            </w:r>
          </w:p>
        </w:tc>
      </w:tr>
    </w:tbl>
    <w:p w:rsidR="00601CA6" w:rsidRDefault="00601CA6">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01CA6">
        <w:tc>
          <w:tcPr>
            <w:tcW w:w="2235" w:type="dxa"/>
            <w:vMerge w:val="restart"/>
            <w:vAlign w:val="center"/>
          </w:tcPr>
          <w:p w:rsidR="00601CA6" w:rsidRDefault="00FF7E23">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601CA6" w:rsidRDefault="00FF7E23">
            <w:pPr>
              <w:tabs>
                <w:tab w:val="left" w:pos="1440"/>
              </w:tabs>
              <w:spacing w:line="276" w:lineRule="auto"/>
              <w:jc w:val="both"/>
              <w:rPr>
                <w:color w:val="000000"/>
              </w:rPr>
            </w:pPr>
            <w:r>
              <w:rPr>
                <w:color w:val="000000"/>
              </w:rPr>
              <w:t>Ativo Total</w:t>
            </w:r>
          </w:p>
        </w:tc>
      </w:tr>
      <w:tr w:rsidR="00601CA6">
        <w:tc>
          <w:tcPr>
            <w:tcW w:w="2235" w:type="dxa"/>
            <w:vMerge/>
            <w:vAlign w:val="center"/>
          </w:tcPr>
          <w:p w:rsidR="00601CA6" w:rsidRDefault="00601CA6">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601CA6" w:rsidRDefault="00FF7E23">
            <w:pPr>
              <w:tabs>
                <w:tab w:val="left" w:pos="1440"/>
              </w:tabs>
              <w:spacing w:line="276" w:lineRule="auto"/>
              <w:jc w:val="both"/>
              <w:rPr>
                <w:color w:val="000000"/>
              </w:rPr>
            </w:pPr>
            <w:r>
              <w:rPr>
                <w:color w:val="000000"/>
              </w:rPr>
              <w:t>Passivo Circulante + Passivo Não Circulante</w:t>
            </w:r>
          </w:p>
        </w:tc>
      </w:tr>
    </w:tbl>
    <w:p w:rsidR="00601CA6" w:rsidRDefault="00601CA6">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01CA6">
        <w:tc>
          <w:tcPr>
            <w:tcW w:w="2235" w:type="dxa"/>
            <w:vMerge w:val="restart"/>
            <w:vAlign w:val="center"/>
          </w:tcPr>
          <w:p w:rsidR="00601CA6" w:rsidRDefault="00FF7E23">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601CA6" w:rsidRDefault="00FF7E23">
            <w:pPr>
              <w:tabs>
                <w:tab w:val="left" w:pos="1440"/>
              </w:tabs>
              <w:spacing w:line="276" w:lineRule="auto"/>
              <w:jc w:val="both"/>
              <w:rPr>
                <w:color w:val="000000"/>
              </w:rPr>
            </w:pPr>
            <w:r>
              <w:rPr>
                <w:color w:val="000000"/>
              </w:rPr>
              <w:t>Ativo Circulante</w:t>
            </w:r>
          </w:p>
        </w:tc>
      </w:tr>
      <w:tr w:rsidR="00601CA6">
        <w:tc>
          <w:tcPr>
            <w:tcW w:w="2235" w:type="dxa"/>
            <w:vMerge/>
            <w:vAlign w:val="center"/>
          </w:tcPr>
          <w:p w:rsidR="00601CA6" w:rsidRDefault="00601CA6">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601CA6" w:rsidRDefault="00FF7E23">
            <w:pPr>
              <w:tabs>
                <w:tab w:val="left" w:pos="1440"/>
              </w:tabs>
              <w:spacing w:line="276" w:lineRule="auto"/>
              <w:jc w:val="both"/>
              <w:rPr>
                <w:color w:val="000000"/>
              </w:rPr>
            </w:pPr>
            <w:r>
              <w:rPr>
                <w:color w:val="000000"/>
              </w:rPr>
              <w:t>Passivo Circulante</w:t>
            </w:r>
          </w:p>
        </w:tc>
      </w:tr>
    </w:tbl>
    <w:p w:rsidR="00601CA6" w:rsidRDefault="00601CA6">
      <w:pPr>
        <w:spacing w:line="276" w:lineRule="auto"/>
        <w:jc w:val="both"/>
        <w:rPr>
          <w:b/>
        </w:rPr>
      </w:pPr>
    </w:p>
    <w:p w:rsidR="00601CA6" w:rsidRDefault="00FF7E23">
      <w:pPr>
        <w:numPr>
          <w:ilvl w:val="2"/>
          <w:numId w:val="6"/>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w:t>
      </w:r>
      <w:r w:rsidRPr="006749E3">
        <w:rPr>
          <w:rFonts w:cs="Arial"/>
          <w:color w:val="000000"/>
          <w:szCs w:val="20"/>
        </w:rPr>
        <w:t xml:space="preserve">patrimônio líquido de </w:t>
      </w:r>
      <w:r w:rsidR="006749E3">
        <w:rPr>
          <w:rFonts w:cs="Arial"/>
          <w:color w:val="000000"/>
          <w:szCs w:val="20"/>
        </w:rPr>
        <w:t>5% (cinco por cento)</w:t>
      </w:r>
      <w:r>
        <w:rPr>
          <w:rFonts w:cs="Arial"/>
          <w:color w:val="000000"/>
          <w:szCs w:val="20"/>
        </w:rPr>
        <w:t xml:space="preserve"> do valor estimado da contratação ou do item pertinente. </w:t>
      </w:r>
    </w:p>
    <w:p w:rsidR="00601CA6" w:rsidRDefault="00601CA6">
      <w:pPr>
        <w:spacing w:line="276" w:lineRule="auto"/>
        <w:jc w:val="both"/>
      </w:pPr>
    </w:p>
    <w:p w:rsidR="00601CA6" w:rsidRDefault="00FF7E23">
      <w:pPr>
        <w:numPr>
          <w:ilvl w:val="1"/>
          <w:numId w:val="6"/>
        </w:numPr>
        <w:spacing w:before="120" w:after="120" w:line="276" w:lineRule="auto"/>
        <w:ind w:left="425" w:firstLine="0"/>
        <w:jc w:val="both"/>
        <w:rPr>
          <w:b/>
          <w:color w:val="000000"/>
        </w:rPr>
      </w:pPr>
      <w:r>
        <w:rPr>
          <w:b/>
          <w:color w:val="000000"/>
        </w:rPr>
        <w:t xml:space="preserve">Qualificação Técnica: </w:t>
      </w:r>
    </w:p>
    <w:p w:rsidR="00601CA6" w:rsidRPr="003C2AB4" w:rsidRDefault="003C2AB4" w:rsidP="003C2AB4">
      <w:pPr>
        <w:numPr>
          <w:ilvl w:val="2"/>
          <w:numId w:val="6"/>
        </w:numPr>
        <w:spacing w:before="120" w:after="120" w:line="276" w:lineRule="auto"/>
        <w:jc w:val="both"/>
        <w:rPr>
          <w:b/>
          <w:sz w:val="24"/>
        </w:rPr>
      </w:pPr>
      <w:r w:rsidRPr="003C2AB4">
        <w:rPr>
          <w:b/>
          <w:sz w:val="24"/>
        </w:rPr>
        <w:t>As exigências de qualificação técnica, são as relacionadas no item 21 do Anexo I (Termo de Referência).</w:t>
      </w:r>
    </w:p>
    <w:p w:rsidR="003C2AB4" w:rsidRDefault="003C2AB4" w:rsidP="003C2AB4">
      <w:pPr>
        <w:spacing w:before="120" w:after="120" w:line="276" w:lineRule="auto"/>
        <w:ind w:left="2199"/>
        <w:jc w:val="both"/>
      </w:pPr>
    </w:p>
    <w:p w:rsidR="00601CA6" w:rsidRDefault="00FF7E23">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601CA6" w:rsidRDefault="00FF7E23">
      <w:pPr>
        <w:numPr>
          <w:ilvl w:val="2"/>
          <w:numId w:val="6"/>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601CA6" w:rsidRDefault="00FF7E23">
      <w:pPr>
        <w:numPr>
          <w:ilvl w:val="1"/>
          <w:numId w:val="6"/>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01CA6" w:rsidRDefault="00FF7E23">
      <w:pPr>
        <w:numPr>
          <w:ilvl w:val="1"/>
          <w:numId w:val="6"/>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601CA6" w:rsidRDefault="00FF7E23">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601CA6" w:rsidRDefault="00FF7E23">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601CA6" w:rsidRDefault="00FF7E23">
      <w:pPr>
        <w:numPr>
          <w:ilvl w:val="1"/>
          <w:numId w:val="6"/>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01CA6" w:rsidRDefault="00601CA6"/>
    <w:p w:rsidR="00601CA6" w:rsidRDefault="00FF7E23">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rsidR="00601CA6" w:rsidRPr="00255422" w:rsidRDefault="00FF7E23">
      <w:pPr>
        <w:keepNext/>
        <w:keepLines/>
        <w:numPr>
          <w:ilvl w:val="1"/>
          <w:numId w:val="6"/>
        </w:numPr>
        <w:pBdr>
          <w:top w:val="nil"/>
          <w:left w:val="nil"/>
          <w:bottom w:val="nil"/>
          <w:right w:val="nil"/>
          <w:between w:val="nil"/>
        </w:pBdr>
        <w:spacing w:before="480" w:after="120" w:line="276" w:lineRule="auto"/>
        <w:ind w:left="567" w:right="-15"/>
        <w:jc w:val="both"/>
        <w:rPr>
          <w:rFonts w:cs="Arial"/>
          <w:szCs w:val="20"/>
        </w:rPr>
      </w:pPr>
      <w:r w:rsidRPr="00255422">
        <w:rPr>
          <w:rFonts w:cs="Arial"/>
          <w:szCs w:val="20"/>
        </w:rPr>
        <w:t>A proposta final do licitante declarado vencedor deverá ser encaminhada no prazo de 2 (duas) horas ou conforme o exposto pelo Pregoeiro através do “chat”, a contar da solicitação do Pregoeiro no sistema eletrônico e deverá:</w:t>
      </w:r>
    </w:p>
    <w:p w:rsidR="00601CA6" w:rsidRPr="00255422" w:rsidRDefault="00FF7E23">
      <w:pPr>
        <w:numPr>
          <w:ilvl w:val="2"/>
          <w:numId w:val="6"/>
        </w:numPr>
        <w:pBdr>
          <w:top w:val="nil"/>
          <w:left w:val="nil"/>
          <w:bottom w:val="nil"/>
          <w:right w:val="nil"/>
          <w:between w:val="nil"/>
        </w:pBdr>
        <w:spacing w:before="120" w:after="120" w:line="276" w:lineRule="auto"/>
        <w:jc w:val="both"/>
        <w:rPr>
          <w:rFonts w:cs="Arial"/>
          <w:szCs w:val="20"/>
        </w:rPr>
      </w:pPr>
      <w:r w:rsidRPr="00255422">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601CA6" w:rsidRPr="00255422" w:rsidRDefault="00FF7E23">
      <w:pPr>
        <w:numPr>
          <w:ilvl w:val="2"/>
          <w:numId w:val="6"/>
        </w:numPr>
        <w:spacing w:before="120" w:after="120" w:line="276" w:lineRule="auto"/>
        <w:ind w:left="1134" w:firstLine="0"/>
        <w:jc w:val="both"/>
      </w:pPr>
      <w:r w:rsidRPr="00255422">
        <w:t>apresentar a planilha de custos e formação de preços, devidamente ajustada ao lance vencedor;</w:t>
      </w:r>
    </w:p>
    <w:p w:rsidR="00601CA6" w:rsidRPr="00255422" w:rsidRDefault="00FF7E23">
      <w:pPr>
        <w:numPr>
          <w:ilvl w:val="2"/>
          <w:numId w:val="6"/>
        </w:numPr>
        <w:spacing w:before="120" w:after="120" w:line="276" w:lineRule="auto"/>
        <w:ind w:left="1134" w:firstLine="0"/>
        <w:jc w:val="both"/>
      </w:pPr>
      <w:r w:rsidRPr="00255422">
        <w:t>conter a indicação do banco, número da conta e agência do licitante vencedor, para fins de pagamento.</w:t>
      </w:r>
    </w:p>
    <w:p w:rsidR="00601CA6" w:rsidRPr="00255422" w:rsidRDefault="00FF7E23">
      <w:pPr>
        <w:numPr>
          <w:ilvl w:val="1"/>
          <w:numId w:val="6"/>
        </w:numPr>
        <w:spacing w:before="120" w:after="120" w:line="276" w:lineRule="auto"/>
        <w:ind w:left="425" w:firstLine="0"/>
        <w:jc w:val="both"/>
      </w:pPr>
      <w:r w:rsidRPr="00255422">
        <w:t>A proposta final deverá ser documentada nos autos e será levada em consideração no decorrer da execução do contrato e aplicação de eventual sanção à Contratada, se for o caso.</w:t>
      </w:r>
    </w:p>
    <w:p w:rsidR="00601CA6" w:rsidRPr="00255422" w:rsidRDefault="00FF7E23">
      <w:pPr>
        <w:numPr>
          <w:ilvl w:val="2"/>
          <w:numId w:val="6"/>
        </w:numPr>
        <w:spacing w:before="120" w:after="120" w:line="276" w:lineRule="auto"/>
        <w:ind w:left="1134" w:firstLine="0"/>
        <w:jc w:val="both"/>
      </w:pPr>
      <w:r w:rsidRPr="00255422">
        <w:t>Todas as especificações do objeto contidas na proposta vinculam a Contratada.</w:t>
      </w:r>
    </w:p>
    <w:p w:rsidR="00601CA6" w:rsidRDefault="00FF7E23">
      <w:pPr>
        <w:numPr>
          <w:ilvl w:val="1"/>
          <w:numId w:val="6"/>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601CA6" w:rsidRDefault="00FF7E23">
      <w:pPr>
        <w:numPr>
          <w:ilvl w:val="2"/>
          <w:numId w:val="6"/>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601CA6" w:rsidRDefault="00FF7E23">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601CA6" w:rsidRDefault="00FF7E23">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601CA6" w:rsidRDefault="00FF7E23">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601CA6" w:rsidRDefault="00FF7E23">
      <w:pPr>
        <w:numPr>
          <w:ilvl w:val="1"/>
          <w:numId w:val="6"/>
        </w:numPr>
        <w:spacing w:before="120" w:after="120" w:line="276" w:lineRule="auto"/>
        <w:ind w:left="425" w:firstLine="0"/>
        <w:jc w:val="both"/>
        <w:rPr>
          <w:color w:val="000000"/>
        </w:rPr>
      </w:pPr>
      <w:r>
        <w:rPr>
          <w:color w:val="000000"/>
        </w:rPr>
        <w:t>O Pregoeiro declarará o vencedor e, depois de decorrida a fase de regularização fiscal e trabalhistade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601CA6" w:rsidRDefault="00FF7E23">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601CA6" w:rsidRDefault="00FF7E23">
      <w:pPr>
        <w:numPr>
          <w:ilvl w:val="2"/>
          <w:numId w:val="6"/>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rsidR="00601CA6" w:rsidRDefault="00FF7E23">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601CA6" w:rsidRDefault="00FF7E23">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601CA6" w:rsidRDefault="00FF7E23">
      <w:pPr>
        <w:numPr>
          <w:ilvl w:val="1"/>
          <w:numId w:val="6"/>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fiscale trabalhista, nos termos do art. 43, §1º da LC nº 123/2006, serão adotados os procedimentos imediatamente posteriores ao encerramento da etapa de lances. </w:t>
      </w:r>
    </w:p>
    <w:p w:rsidR="00601CA6" w:rsidRDefault="00FF7E23">
      <w:pPr>
        <w:numPr>
          <w:ilvl w:val="1"/>
          <w:numId w:val="6"/>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601CA6" w:rsidRDefault="00FF7E23">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601CA6" w:rsidRDefault="00FF7E23">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3E0169" w:rsidRPr="007C7820" w:rsidRDefault="003E0169" w:rsidP="003E0169">
      <w:pPr>
        <w:numPr>
          <w:ilvl w:val="1"/>
          <w:numId w:val="13"/>
        </w:numPr>
        <w:pBdr>
          <w:top w:val="nil"/>
          <w:left w:val="nil"/>
          <w:bottom w:val="nil"/>
          <w:right w:val="nil"/>
          <w:between w:val="nil"/>
        </w:pBdr>
        <w:suppressAutoHyphens w:val="0"/>
        <w:spacing w:before="120" w:after="120" w:line="276" w:lineRule="auto"/>
        <w:jc w:val="both"/>
        <w:rPr>
          <w:rFonts w:cs="Arial"/>
          <w:strike/>
          <w:szCs w:val="20"/>
        </w:rPr>
      </w:pPr>
      <w:r w:rsidRPr="007C7820">
        <w:rPr>
          <w:rFonts w:cs="Arial"/>
          <w:szCs w:val="20"/>
        </w:rPr>
        <w:t>Será exigida a prestação de garantia na presente contratação, conforme regras constantes do Termo de Referência.</w:t>
      </w:r>
    </w:p>
    <w:p w:rsidR="00601CA6" w:rsidRDefault="00FF7E23" w:rsidP="00255422">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601CA6" w:rsidRDefault="00FF7E23">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601CA6" w:rsidRDefault="00FF7E23">
      <w:pPr>
        <w:numPr>
          <w:ilvl w:val="1"/>
          <w:numId w:val="10"/>
        </w:numPr>
        <w:spacing w:before="120" w:after="120" w:line="276" w:lineRule="auto"/>
        <w:ind w:left="425" w:firstLine="0"/>
        <w:jc w:val="both"/>
        <w:rPr>
          <w:color w:val="000000"/>
        </w:rPr>
      </w:pPr>
      <w:r>
        <w:rPr>
          <w:color w:val="000000"/>
        </w:rPr>
        <w:t xml:space="preserve">O adjudicatário terá o prazo de </w:t>
      </w:r>
      <w:r w:rsidR="00255422" w:rsidRPr="00E341A5">
        <w:rPr>
          <w:color w:val="00000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601CA6" w:rsidRDefault="00255422">
      <w:pPr>
        <w:numPr>
          <w:ilvl w:val="2"/>
          <w:numId w:val="10"/>
        </w:numPr>
        <w:spacing w:before="120" w:after="120" w:line="276" w:lineRule="auto"/>
        <w:jc w:val="both"/>
        <w:rPr>
          <w:color w:val="000000"/>
        </w:rPr>
      </w:pPr>
      <w:r>
        <w:rPr>
          <w:color w:val="000000"/>
        </w:rPr>
        <w:t xml:space="preserve">A Administração encaminhará para assinatura, mediante meio eletrônico, para que seja assinado e devolvido no prazo de 5 (cinco) dias, a contar da data de seu recebimento. </w:t>
      </w:r>
    </w:p>
    <w:p w:rsidR="00601CA6" w:rsidRDefault="00FF7E23">
      <w:pPr>
        <w:numPr>
          <w:ilvl w:val="2"/>
          <w:numId w:val="10"/>
        </w:numPr>
        <w:spacing w:before="120" w:after="120" w:line="276" w:lineRule="auto"/>
        <w:jc w:val="both"/>
        <w:rPr>
          <w:color w:val="000000"/>
        </w:rPr>
      </w:pPr>
      <w:r>
        <w:rPr>
          <w:color w:val="000000"/>
        </w:rPr>
        <w:lastRenderedPageBreak/>
        <w:t>O prazo previsto no subitem anterior poderá ser prorrogado, por igual período, por solicitação justificada do adjudicatário e aceita pela Administração.</w:t>
      </w:r>
    </w:p>
    <w:p w:rsidR="00601CA6" w:rsidRDefault="00FF7E23">
      <w:pPr>
        <w:numPr>
          <w:ilvl w:val="1"/>
          <w:numId w:val="1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601CA6" w:rsidRDefault="00FF7E23">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rsidR="00601CA6" w:rsidRDefault="00FF7E23">
      <w:pPr>
        <w:numPr>
          <w:ilvl w:val="2"/>
          <w:numId w:val="10"/>
        </w:numPr>
        <w:spacing w:before="120" w:after="120" w:line="276" w:lineRule="auto"/>
        <w:jc w:val="both"/>
        <w:rPr>
          <w:color w:val="000000"/>
        </w:rPr>
      </w:pPr>
      <w:r>
        <w:rPr>
          <w:color w:val="000000"/>
        </w:rPr>
        <w:t>a contratada se vincula à sua proposta e às previsões contidas no edital e seus anexos;</w:t>
      </w:r>
    </w:p>
    <w:p w:rsidR="00601CA6" w:rsidRDefault="00FF7E23">
      <w:pPr>
        <w:numPr>
          <w:ilvl w:val="2"/>
          <w:numId w:val="10"/>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601CA6" w:rsidRDefault="00FF7E23">
      <w:pPr>
        <w:numPr>
          <w:ilvl w:val="1"/>
          <w:numId w:val="10"/>
        </w:numPr>
        <w:spacing w:before="120" w:after="120" w:line="276" w:lineRule="auto"/>
        <w:ind w:left="425" w:firstLine="0"/>
        <w:jc w:val="both"/>
        <w:rPr>
          <w:color w:val="000000"/>
        </w:rPr>
      </w:pPr>
      <w:r>
        <w:rPr>
          <w:color w:val="000000"/>
        </w:rPr>
        <w:t xml:space="preserve">O prazo de vigência da contratação é </w:t>
      </w:r>
      <w:r w:rsidR="00255422">
        <w:rPr>
          <w:color w:val="000000"/>
        </w:rPr>
        <w:t xml:space="preserve">contratação é de 12 (doze) meses prorrogável conforme previsão </w:t>
      </w:r>
      <w:r w:rsidR="00255422" w:rsidRPr="00E341A5">
        <w:t>no instrumento contratual</w:t>
      </w:r>
      <w:r w:rsidR="00255422">
        <w:rPr>
          <w:color w:val="000000"/>
        </w:rPr>
        <w:t>.</w:t>
      </w:r>
    </w:p>
    <w:p w:rsidR="00601CA6" w:rsidRDefault="00FF7E23">
      <w:pPr>
        <w:numPr>
          <w:ilvl w:val="1"/>
          <w:numId w:val="10"/>
        </w:numPr>
        <w:spacing w:before="120" w:after="120" w:line="276" w:lineRule="auto"/>
        <w:ind w:left="425" w:firstLine="0"/>
        <w:jc w:val="both"/>
        <w:rPr>
          <w:color w:val="000000"/>
        </w:rPr>
      </w:pPr>
      <w:r>
        <w:rPr>
          <w:color w:val="000000"/>
        </w:rPr>
        <w:t>Previamente à contratação a Administração realizará consulta ao SICAFpara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601CA6" w:rsidRDefault="00FF7E23">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601CA6" w:rsidRDefault="00FF7E23">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601CA6" w:rsidRDefault="00FF7E23">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601CA6" w:rsidRDefault="00FF7E23">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601CA6" w:rsidRDefault="00FF7E23">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601CA6" w:rsidRDefault="00FF7E23">
      <w:pPr>
        <w:numPr>
          <w:ilvl w:val="1"/>
          <w:numId w:val="10"/>
        </w:numPr>
        <w:spacing w:before="120" w:after="120" w:line="276" w:lineRule="auto"/>
        <w:ind w:left="425" w:firstLine="0"/>
        <w:jc w:val="both"/>
      </w:pPr>
      <w:r>
        <w:t>Os critérios de aceitação do objeto e de fiscalização estão previstos no Termo de Referência.</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601CA6" w:rsidRDefault="00FF7E23">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rsidR="00601CA6" w:rsidRDefault="00FF7E23">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601CA6" w:rsidRDefault="00FF7E23">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601CA6" w:rsidRDefault="00FF7E23">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601CA6" w:rsidRDefault="00FF7E23">
      <w:pPr>
        <w:numPr>
          <w:ilvl w:val="2"/>
          <w:numId w:val="10"/>
        </w:numPr>
        <w:spacing w:before="120" w:after="120" w:line="276" w:lineRule="auto"/>
        <w:jc w:val="both"/>
        <w:rPr>
          <w:color w:val="000000"/>
        </w:rPr>
      </w:pPr>
      <w:r>
        <w:rPr>
          <w:color w:val="000000"/>
        </w:rPr>
        <w:t>não assinar a ata de registro de preços, quando cabível;</w:t>
      </w:r>
    </w:p>
    <w:p w:rsidR="00601CA6" w:rsidRDefault="00FF7E23">
      <w:pPr>
        <w:numPr>
          <w:ilvl w:val="2"/>
          <w:numId w:val="10"/>
        </w:numPr>
        <w:spacing w:before="120" w:after="120" w:line="276" w:lineRule="auto"/>
        <w:jc w:val="both"/>
        <w:rPr>
          <w:color w:val="000000"/>
        </w:rPr>
      </w:pPr>
      <w:r>
        <w:rPr>
          <w:color w:val="000000"/>
        </w:rPr>
        <w:t>apresentar documentação falsa;</w:t>
      </w:r>
    </w:p>
    <w:p w:rsidR="00601CA6" w:rsidRDefault="00FF7E23">
      <w:pPr>
        <w:numPr>
          <w:ilvl w:val="2"/>
          <w:numId w:val="10"/>
        </w:numPr>
        <w:spacing w:before="120" w:after="120" w:line="276" w:lineRule="auto"/>
        <w:jc w:val="both"/>
        <w:rPr>
          <w:color w:val="000000"/>
        </w:rPr>
      </w:pPr>
      <w:r>
        <w:rPr>
          <w:color w:val="000000"/>
        </w:rPr>
        <w:t>deixar de entregar os documentos exigidos no certame;</w:t>
      </w:r>
    </w:p>
    <w:p w:rsidR="00601CA6" w:rsidRDefault="00FF7E23">
      <w:pPr>
        <w:numPr>
          <w:ilvl w:val="2"/>
          <w:numId w:val="10"/>
        </w:numPr>
        <w:spacing w:before="120" w:after="120" w:line="276" w:lineRule="auto"/>
        <w:jc w:val="both"/>
        <w:rPr>
          <w:color w:val="000000"/>
        </w:rPr>
      </w:pPr>
      <w:r>
        <w:rPr>
          <w:color w:val="000000"/>
        </w:rPr>
        <w:t>ensejar o retardamento da execução do objeto;</w:t>
      </w:r>
    </w:p>
    <w:p w:rsidR="00601CA6" w:rsidRDefault="00FF7E23">
      <w:pPr>
        <w:numPr>
          <w:ilvl w:val="2"/>
          <w:numId w:val="10"/>
        </w:numPr>
        <w:spacing w:before="120" w:after="120" w:line="276" w:lineRule="auto"/>
        <w:jc w:val="both"/>
        <w:rPr>
          <w:color w:val="000000"/>
        </w:rPr>
      </w:pPr>
      <w:r>
        <w:rPr>
          <w:color w:val="000000"/>
        </w:rPr>
        <w:t>não mantiver a proposta;</w:t>
      </w:r>
    </w:p>
    <w:p w:rsidR="00601CA6" w:rsidRDefault="00FF7E23">
      <w:pPr>
        <w:numPr>
          <w:ilvl w:val="2"/>
          <w:numId w:val="10"/>
        </w:numPr>
        <w:spacing w:before="120" w:after="120" w:line="276" w:lineRule="auto"/>
        <w:jc w:val="both"/>
        <w:rPr>
          <w:color w:val="000000"/>
        </w:rPr>
      </w:pPr>
      <w:r>
        <w:rPr>
          <w:color w:val="000000"/>
        </w:rPr>
        <w:t>cometer fraude fiscal;</w:t>
      </w:r>
    </w:p>
    <w:p w:rsidR="00601CA6" w:rsidRDefault="00FF7E23">
      <w:pPr>
        <w:numPr>
          <w:ilvl w:val="2"/>
          <w:numId w:val="10"/>
        </w:numPr>
        <w:spacing w:before="120" w:after="120" w:line="276" w:lineRule="auto"/>
        <w:jc w:val="both"/>
        <w:rPr>
          <w:color w:val="000000"/>
        </w:rPr>
      </w:pPr>
      <w:r>
        <w:rPr>
          <w:color w:val="000000"/>
        </w:rPr>
        <w:t>comportar-se de modo inidôneo;</w:t>
      </w:r>
    </w:p>
    <w:p w:rsidR="00601CA6" w:rsidRDefault="00601CA6"/>
    <w:p w:rsidR="00601CA6" w:rsidRDefault="00FF7E23">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01CA6" w:rsidRDefault="00FF7E23">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1CA6" w:rsidRDefault="00FF7E23">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601CA6" w:rsidRDefault="00FF7E23">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601CA6" w:rsidRDefault="00FF7E23">
      <w:pPr>
        <w:numPr>
          <w:ilvl w:val="2"/>
          <w:numId w:val="10"/>
        </w:numPr>
        <w:spacing w:before="120" w:after="120" w:line="276" w:lineRule="auto"/>
        <w:jc w:val="both"/>
        <w:rPr>
          <w:color w:val="000000"/>
        </w:rPr>
      </w:pPr>
      <w:r>
        <w:rPr>
          <w:color w:val="000000"/>
        </w:rPr>
        <w:t xml:space="preserve">Multa </w:t>
      </w:r>
      <w:r w:rsidRPr="00255422">
        <w:rPr>
          <w:color w:val="000000"/>
        </w:rPr>
        <w:t xml:space="preserve">de </w:t>
      </w:r>
      <w:r w:rsidR="00255422" w:rsidRPr="00255422">
        <w:rPr>
          <w:color w:val="000000"/>
        </w:rPr>
        <w:t>até 10%</w:t>
      </w:r>
      <w:r w:rsidRPr="00255422">
        <w:rPr>
          <w:color w:val="000000"/>
        </w:rPr>
        <w:t xml:space="preserve"> </w:t>
      </w:r>
      <w:r w:rsidR="00255422" w:rsidRPr="00255422">
        <w:rPr>
          <w:color w:val="000000"/>
        </w:rPr>
        <w:t xml:space="preserve">(dez </w:t>
      </w:r>
      <w:r w:rsidRPr="00255422">
        <w:rPr>
          <w:color w:val="000000"/>
        </w:rPr>
        <w:t>por cento)</w:t>
      </w:r>
      <w:r>
        <w:rPr>
          <w:color w:val="000000"/>
        </w:rPr>
        <w:t xml:space="preserve"> sobre o valor estimado do(s) item(s) prejudicado(s) pela conduta do licitante;</w:t>
      </w:r>
    </w:p>
    <w:p w:rsidR="00601CA6" w:rsidRDefault="00FF7E23">
      <w:pPr>
        <w:numPr>
          <w:ilvl w:val="2"/>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601CA6" w:rsidRDefault="00FF7E23">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rsidR="00601CA6" w:rsidRDefault="00FF7E23">
      <w:pPr>
        <w:numPr>
          <w:ilvl w:val="3"/>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601CA6" w:rsidRDefault="00FF7E23">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01CA6" w:rsidRDefault="00FF7E23">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rsidR="00601CA6" w:rsidRDefault="00FF7E23">
      <w:pPr>
        <w:numPr>
          <w:ilvl w:val="1"/>
          <w:numId w:val="10"/>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01CA6" w:rsidRDefault="00FF7E23">
      <w:pPr>
        <w:numPr>
          <w:ilvl w:val="1"/>
          <w:numId w:val="10"/>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01CA6" w:rsidRDefault="00FF7E23">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01CA6" w:rsidRDefault="00FF7E23">
      <w:pPr>
        <w:numPr>
          <w:ilvl w:val="1"/>
          <w:numId w:val="10"/>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601CA6" w:rsidRDefault="00FF7E23">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01CA6" w:rsidRDefault="00FF7E23">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601CA6" w:rsidRDefault="00FF7E23">
      <w:pPr>
        <w:numPr>
          <w:ilvl w:val="1"/>
          <w:numId w:val="10"/>
        </w:numPr>
        <w:spacing w:before="120" w:after="120" w:line="276" w:lineRule="auto"/>
        <w:ind w:left="425" w:firstLine="0"/>
        <w:jc w:val="both"/>
        <w:rPr>
          <w:color w:val="000000"/>
        </w:rPr>
      </w:pPr>
      <w:r>
        <w:rPr>
          <w:color w:val="000000"/>
        </w:rPr>
        <w:t>As penalidades serão obrigatoriamente registradas no SICAF.</w:t>
      </w:r>
    </w:p>
    <w:p w:rsidR="00601CA6" w:rsidRDefault="00FF7E23">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601CA6" w:rsidRDefault="00FF7E23">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601CA6" w:rsidRDefault="00FF7E23">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rsidR="00601CA6" w:rsidRDefault="00FF7E23">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601CA6" w:rsidRDefault="00FF7E23">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rsidR="00601CA6" w:rsidRDefault="00FF7E23">
      <w:pPr>
        <w:numPr>
          <w:ilvl w:val="1"/>
          <w:numId w:val="10"/>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01CA6" w:rsidRDefault="00FF7E23">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601CA6" w:rsidRDefault="00FF7E23">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rsidR="00601CA6" w:rsidRDefault="00FF7E23">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601CA6" w:rsidRDefault="00FF7E23">
      <w:pPr>
        <w:numPr>
          <w:ilvl w:val="1"/>
          <w:numId w:val="10"/>
        </w:numPr>
        <w:spacing w:before="120" w:after="120" w:line="276" w:lineRule="auto"/>
        <w:jc w:val="both"/>
        <w:rPr>
          <w:color w:val="000000"/>
        </w:rPr>
      </w:pPr>
      <w:r>
        <w:rPr>
          <w:color w:val="000000"/>
        </w:rPr>
        <w:lastRenderedPageBreak/>
        <w:t>As respostas aos pedidos de esclarecimentos serão divulgadas pelo sistema e vincularão os participantes e a Administração.</w:t>
      </w:r>
    </w:p>
    <w:p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601CA6" w:rsidRDefault="00FF7E23">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rsidR="00601CA6" w:rsidRDefault="00FF7E23">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01CA6" w:rsidRDefault="00FF7E23">
      <w:pPr>
        <w:numPr>
          <w:ilvl w:val="1"/>
          <w:numId w:val="10"/>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601CA6" w:rsidRDefault="00FF7E23">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1CA6" w:rsidRDefault="00FF7E23">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rsidR="00601CA6" w:rsidRDefault="00FF7E23">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01CA6" w:rsidRDefault="00FF7E23">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601CA6" w:rsidRDefault="00FF7E23">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601CA6" w:rsidRDefault="00FF7E23">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601CA6" w:rsidRDefault="00FF7E23">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601CA6" w:rsidRDefault="00FF7E23">
      <w:pPr>
        <w:numPr>
          <w:ilvl w:val="1"/>
          <w:numId w:val="10"/>
        </w:numPr>
        <w:spacing w:before="120" w:after="120" w:line="276" w:lineRule="auto"/>
        <w:ind w:left="425" w:firstLine="0"/>
        <w:jc w:val="both"/>
        <w:rPr>
          <w:color w:val="000000"/>
        </w:rPr>
      </w:pPr>
      <w:r>
        <w:rPr>
          <w:color w:val="000000"/>
        </w:rPr>
        <w:t xml:space="preserve">O Edital está disponibilizado, na íntegra, no endereço eletrônico </w:t>
      </w:r>
      <w:hyperlink r:id="rId17">
        <w:r>
          <w:rPr>
            <w:color w:val="1155CC"/>
            <w:u w:val="single"/>
          </w:rPr>
          <w:t>www.gov.br/compras</w:t>
        </w:r>
      </w:hyperlink>
      <w:r>
        <w:rPr>
          <w:color w:val="FF0000"/>
        </w:rPr>
        <w:t xml:space="preserve"> </w:t>
      </w:r>
      <w:r>
        <w:rPr>
          <w:color w:val="000000"/>
        </w:rPr>
        <w:t xml:space="preserve">e também poderão ser lidos e/ou obtidos no endereço </w:t>
      </w:r>
      <w:r w:rsidR="00C465D9">
        <w:rPr>
          <w:color w:val="000000"/>
        </w:rPr>
        <w:t>www.</w:t>
      </w:r>
      <w:r>
        <w:rPr>
          <w:color w:val="000000"/>
        </w:rPr>
        <w:t>editais.uff.br.</w:t>
      </w:r>
    </w:p>
    <w:p w:rsidR="00601CA6" w:rsidRDefault="00FF7E23">
      <w:pPr>
        <w:numPr>
          <w:ilvl w:val="1"/>
          <w:numId w:val="10"/>
        </w:numPr>
        <w:spacing w:before="120" w:after="120" w:line="276" w:lineRule="auto"/>
        <w:ind w:left="425" w:firstLine="0"/>
        <w:jc w:val="both"/>
        <w:rPr>
          <w:color w:val="000000"/>
        </w:rPr>
      </w:pPr>
      <w:r>
        <w:rPr>
          <w:color w:val="000000"/>
        </w:rPr>
        <w:t>Integram este Edital, para todos os fins e efeitos, os seguintes anexos:</w:t>
      </w:r>
    </w:p>
    <w:p w:rsidR="00601CA6" w:rsidRDefault="00FF7E23">
      <w:pPr>
        <w:numPr>
          <w:ilvl w:val="2"/>
          <w:numId w:val="10"/>
        </w:numPr>
        <w:spacing w:before="120" w:after="120" w:line="276" w:lineRule="auto"/>
        <w:jc w:val="both"/>
        <w:rPr>
          <w:color w:val="000000"/>
        </w:rPr>
      </w:pPr>
      <w:r>
        <w:rPr>
          <w:color w:val="000000"/>
        </w:rPr>
        <w:t>ANEXO I - Termo de Referência;</w:t>
      </w:r>
    </w:p>
    <w:p w:rsidR="00601CA6" w:rsidRDefault="00FF7E23">
      <w:pPr>
        <w:numPr>
          <w:ilvl w:val="2"/>
          <w:numId w:val="10"/>
        </w:numPr>
        <w:spacing w:before="120" w:after="120" w:line="276" w:lineRule="auto"/>
        <w:jc w:val="both"/>
        <w:rPr>
          <w:color w:val="000000"/>
        </w:rPr>
      </w:pPr>
      <w:r>
        <w:rPr>
          <w:color w:val="000000"/>
        </w:rPr>
        <w:t xml:space="preserve">ANEXO II – </w:t>
      </w:r>
      <w:r w:rsidR="002C48C2">
        <w:rPr>
          <w:color w:val="000000"/>
        </w:rPr>
        <w:t xml:space="preserve">Planilha de </w:t>
      </w:r>
      <w:r w:rsidR="00C333B9">
        <w:rPr>
          <w:color w:val="000000"/>
          <w:highlight w:val="white"/>
        </w:rPr>
        <w:t>Estimativa de Custos</w:t>
      </w:r>
      <w:r>
        <w:rPr>
          <w:color w:val="000000"/>
        </w:rPr>
        <w:t>;</w:t>
      </w:r>
    </w:p>
    <w:p w:rsidR="00CB5039" w:rsidRDefault="002C48C2">
      <w:pPr>
        <w:numPr>
          <w:ilvl w:val="2"/>
          <w:numId w:val="10"/>
        </w:numPr>
        <w:spacing w:before="120" w:after="120" w:line="276" w:lineRule="auto"/>
        <w:jc w:val="both"/>
      </w:pPr>
      <w:r w:rsidRPr="002C48C2">
        <w:t xml:space="preserve">ANEXO III – </w:t>
      </w:r>
      <w:r w:rsidR="00C333B9" w:rsidRPr="002C48C2">
        <w:t>Instrumento de Medição de Resultado (IMR)</w:t>
      </w:r>
      <w:r w:rsidR="00C333B9">
        <w:t>;</w:t>
      </w:r>
    </w:p>
    <w:p w:rsidR="002C48C2" w:rsidRPr="002C48C2" w:rsidRDefault="002C48C2">
      <w:pPr>
        <w:numPr>
          <w:ilvl w:val="2"/>
          <w:numId w:val="10"/>
        </w:numPr>
        <w:spacing w:before="120" w:after="120" w:line="276" w:lineRule="auto"/>
        <w:jc w:val="both"/>
      </w:pPr>
      <w:r w:rsidRPr="002C48C2">
        <w:t xml:space="preserve">ANEXO IV – </w:t>
      </w:r>
      <w:r w:rsidR="00C333B9" w:rsidRPr="002C48C2">
        <w:t>Modelo de Proposta Comercial</w:t>
      </w:r>
      <w:r w:rsidR="00C333B9">
        <w:t>;</w:t>
      </w:r>
      <w:r w:rsidR="00C333B9" w:rsidRPr="002C48C2">
        <w:t xml:space="preserve"> </w:t>
      </w:r>
    </w:p>
    <w:p w:rsidR="002C48C2" w:rsidRPr="002C48C2" w:rsidRDefault="002C48C2">
      <w:pPr>
        <w:numPr>
          <w:ilvl w:val="2"/>
          <w:numId w:val="10"/>
        </w:numPr>
        <w:spacing w:before="120" w:after="120" w:line="276" w:lineRule="auto"/>
        <w:jc w:val="both"/>
      </w:pPr>
      <w:r w:rsidRPr="002C48C2">
        <w:t xml:space="preserve">ANEXO </w:t>
      </w:r>
      <w:r w:rsidR="00797C3C">
        <w:t>I</w:t>
      </w:r>
      <w:r w:rsidRPr="002C48C2">
        <w:t>V</w:t>
      </w:r>
      <w:r w:rsidR="00797C3C">
        <w:t>-B</w:t>
      </w:r>
      <w:r w:rsidRPr="002C48C2">
        <w:t xml:space="preserve"> – </w:t>
      </w:r>
      <w:r w:rsidR="00C333B9" w:rsidRPr="002C48C2">
        <w:t>Modelo de Declaração de Vistoria;</w:t>
      </w:r>
    </w:p>
    <w:p w:rsidR="002C48C2" w:rsidRDefault="002C48C2" w:rsidP="002C48C2">
      <w:pPr>
        <w:numPr>
          <w:ilvl w:val="2"/>
          <w:numId w:val="10"/>
        </w:numPr>
        <w:spacing w:before="120" w:after="120" w:line="276" w:lineRule="auto"/>
        <w:jc w:val="both"/>
      </w:pPr>
      <w:r w:rsidRPr="002C48C2">
        <w:t>ANEXO V –</w:t>
      </w:r>
      <w:r w:rsidR="00C333B9" w:rsidRPr="00C333B9">
        <w:t xml:space="preserve"> </w:t>
      </w:r>
      <w:r w:rsidR="00C333B9">
        <w:t>Minuta Termo de Contrato.</w:t>
      </w:r>
    </w:p>
    <w:p w:rsidR="000627E7" w:rsidRPr="002C48C2" w:rsidRDefault="000627E7" w:rsidP="002C48C2">
      <w:pPr>
        <w:numPr>
          <w:ilvl w:val="2"/>
          <w:numId w:val="10"/>
        </w:numPr>
        <w:spacing w:before="120" w:after="120" w:line="276" w:lineRule="auto"/>
        <w:jc w:val="both"/>
      </w:pPr>
      <w:r>
        <w:t>ANEXO VI – Lista das unidades Execução dos Serviços</w:t>
      </w:r>
    </w:p>
    <w:p w:rsidR="00CB5039" w:rsidRDefault="00CB5039">
      <w:pPr>
        <w:spacing w:before="120" w:after="120" w:line="276" w:lineRule="auto"/>
        <w:jc w:val="center"/>
        <w:rPr>
          <w:color w:val="000000"/>
        </w:rPr>
      </w:pPr>
    </w:p>
    <w:p w:rsidR="00CB5039" w:rsidRDefault="00CB5039">
      <w:pPr>
        <w:spacing w:before="120" w:after="120" w:line="276" w:lineRule="auto"/>
        <w:jc w:val="center"/>
        <w:rPr>
          <w:color w:val="000000"/>
        </w:rPr>
      </w:pPr>
    </w:p>
    <w:p w:rsidR="00CB5039" w:rsidRDefault="00CB5039">
      <w:pPr>
        <w:spacing w:before="120" w:after="120" w:line="276" w:lineRule="auto"/>
        <w:jc w:val="center"/>
        <w:rPr>
          <w:color w:val="000000"/>
        </w:rPr>
      </w:pPr>
    </w:p>
    <w:p w:rsidR="00601CA6" w:rsidRDefault="002C48C2">
      <w:pPr>
        <w:spacing w:before="120" w:after="120" w:line="276" w:lineRule="auto"/>
        <w:jc w:val="center"/>
        <w:rPr>
          <w:color w:val="000000"/>
        </w:rPr>
      </w:pPr>
      <w:r>
        <w:rPr>
          <w:color w:val="000000"/>
        </w:rPr>
        <w:t xml:space="preserve">Niterói, </w:t>
      </w:r>
      <w:r w:rsidR="00865404">
        <w:rPr>
          <w:color w:val="000000"/>
        </w:rPr>
        <w:t>10</w:t>
      </w:r>
      <w:bookmarkStart w:id="5" w:name="_GoBack"/>
      <w:bookmarkEnd w:id="5"/>
      <w:r w:rsidR="003C2AB4">
        <w:rPr>
          <w:color w:val="000000"/>
        </w:rPr>
        <w:t xml:space="preserve"> de dezembro</w:t>
      </w:r>
      <w:r>
        <w:rPr>
          <w:color w:val="000000"/>
        </w:rPr>
        <w:t xml:space="preserve"> de 2020.</w:t>
      </w:r>
    </w:p>
    <w:p w:rsidR="002C48C2" w:rsidRDefault="002C48C2">
      <w:pPr>
        <w:spacing w:before="120" w:after="120" w:line="276" w:lineRule="auto"/>
        <w:jc w:val="center"/>
        <w:rPr>
          <w:color w:val="000000"/>
        </w:rPr>
      </w:pPr>
    </w:p>
    <w:p w:rsidR="00F30537" w:rsidRDefault="00F30537">
      <w:pPr>
        <w:spacing w:before="120" w:after="120" w:line="276" w:lineRule="auto"/>
        <w:jc w:val="center"/>
        <w:rPr>
          <w:color w:val="000000"/>
        </w:rPr>
      </w:pPr>
    </w:p>
    <w:p w:rsidR="00601CA6" w:rsidRDefault="00F30537">
      <w:pPr>
        <w:spacing w:before="120" w:after="120" w:line="276" w:lineRule="auto"/>
        <w:jc w:val="center"/>
        <w:rPr>
          <w:b/>
          <w:color w:val="000000"/>
        </w:rPr>
      </w:pPr>
      <w:r>
        <w:rPr>
          <w:b/>
          <w:color w:val="000000"/>
        </w:rPr>
        <w:t>Fábio Medeiros de Souza</w:t>
      </w:r>
    </w:p>
    <w:p w:rsidR="002C48C2" w:rsidRDefault="002C48C2">
      <w:pPr>
        <w:spacing w:before="120" w:after="120" w:line="276" w:lineRule="auto"/>
        <w:jc w:val="center"/>
        <w:rPr>
          <w:b/>
          <w:color w:val="000000"/>
        </w:rPr>
      </w:pPr>
      <w:r>
        <w:rPr>
          <w:b/>
          <w:color w:val="000000"/>
        </w:rPr>
        <w:t>Coordenação de Licitação</w:t>
      </w:r>
    </w:p>
    <w:p w:rsidR="002C48C2" w:rsidRDefault="002C48C2">
      <w:pPr>
        <w:spacing w:before="120" w:after="120" w:line="276" w:lineRule="auto"/>
        <w:jc w:val="center"/>
        <w:rPr>
          <w:b/>
          <w:color w:val="000000"/>
        </w:rPr>
      </w:pPr>
      <w:r>
        <w:rPr>
          <w:b/>
          <w:color w:val="000000"/>
        </w:rPr>
        <w:t>CLI/PROAD/UFF</w:t>
      </w:r>
    </w:p>
    <w:p w:rsidR="00601CA6" w:rsidRDefault="00601CA6">
      <w:pPr>
        <w:spacing w:before="120" w:after="120" w:line="276" w:lineRule="auto"/>
        <w:jc w:val="both"/>
        <w:rPr>
          <w:color w:val="000000"/>
        </w:rPr>
      </w:pPr>
    </w:p>
    <w:p w:rsidR="00601CA6" w:rsidRDefault="00601CA6">
      <w:pPr>
        <w:spacing w:after="120" w:line="276" w:lineRule="auto"/>
        <w:ind w:right="-30" w:firstLine="540"/>
        <w:jc w:val="both"/>
        <w:rPr>
          <w:color w:val="000000"/>
        </w:rPr>
      </w:pPr>
    </w:p>
    <w:sectPr w:rsidR="00601CA6">
      <w:headerReference w:type="default" r:id="rId18"/>
      <w:footerReference w:type="default" r:id="rId19"/>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2C" w:rsidRDefault="0052062C">
      <w:r>
        <w:separator/>
      </w:r>
    </w:p>
  </w:endnote>
  <w:endnote w:type="continuationSeparator" w:id="0">
    <w:p w:rsidR="0052062C" w:rsidRDefault="005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23" w:rsidRDefault="00FF7E23">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404">
      <w:rPr>
        <w:rFonts w:cs="Arial"/>
        <w:b/>
        <w:noProof/>
        <w:color w:val="000000"/>
        <w:sz w:val="12"/>
        <w:szCs w:val="12"/>
      </w:rPr>
      <w:t>20</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404">
      <w:rPr>
        <w:rFonts w:cs="Arial"/>
        <w:b/>
        <w:noProof/>
        <w:color w:val="000000"/>
        <w:sz w:val="12"/>
        <w:szCs w:val="12"/>
      </w:rPr>
      <w:t>21</w:t>
    </w:r>
    <w:r>
      <w:rPr>
        <w:rFonts w:cs="Arial"/>
        <w:b/>
        <w:color w:val="000000"/>
        <w:sz w:val="12"/>
        <w:szCs w:val="12"/>
      </w:rPr>
      <w:fldChar w:fldCharType="end"/>
    </w:r>
  </w:p>
  <w:p w:rsidR="00FF7E23" w:rsidRDefault="00FF7E2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2C" w:rsidRDefault="0052062C">
      <w:r>
        <w:separator/>
      </w:r>
    </w:p>
  </w:footnote>
  <w:footnote w:type="continuationSeparator" w:id="0">
    <w:p w:rsidR="0052062C" w:rsidRDefault="00520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FF7E23" w:rsidRDefault="00FF7E23">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hyperlink r:id="rId1" w:tgtFrame="ifrVisualizacao" w:history="1">
      <w:r w:rsidR="0047220A">
        <w:rPr>
          <w:rFonts w:ascii="Verdana" w:eastAsia="Verdana" w:hAnsi="Verdana" w:cs="Verdana"/>
          <w:color w:val="000000"/>
          <w:sz w:val="16"/>
          <w:szCs w:val="16"/>
        </w:rPr>
        <w:t>23069.156014/2020-40</w:t>
      </w:r>
    </w:hyperlink>
    <w:r>
      <w:rPr>
        <w:noProof/>
      </w:rPr>
      <w:drawing>
        <wp:anchor distT="0" distB="0" distL="114300" distR="114300" simplePos="0" relativeHeight="251658752" behindDoc="0" locked="0" layoutInCell="1" hidden="0" allowOverlap="1" wp14:anchorId="20B6CF33" wp14:editId="2037A707">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2"/>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6FF"/>
    <w:multiLevelType w:val="multilevel"/>
    <w:tmpl w:val="F5E62B30"/>
    <w:lvl w:ilvl="0">
      <w:start w:val="7"/>
      <w:numFmt w:val="decimal"/>
      <w:pStyle w:val="Nivel1"/>
      <w:lvlText w:val="%1."/>
      <w:lvlJc w:val="left"/>
      <w:pPr>
        <w:ind w:left="360" w:hanging="360"/>
      </w:pPr>
      <w:rPr>
        <w:rFonts w:hint="default"/>
        <w:b/>
        <w:color w:val="000000"/>
      </w:rPr>
    </w:lvl>
    <w:lvl w:ilvl="1">
      <w:start w:val="8"/>
      <w:numFmt w:val="decimal"/>
      <w:pStyle w:val="Nivel2"/>
      <w:lvlText w:val="%1.%2."/>
      <w:lvlJc w:val="left"/>
      <w:pPr>
        <w:ind w:left="716" w:hanging="432"/>
      </w:pPr>
      <w:rPr>
        <w:rFonts w:hint="default"/>
        <w:b w:val="0"/>
        <w:i w:val="0"/>
        <w:strike w:val="0"/>
        <w:color w:val="000000"/>
      </w:rPr>
    </w:lvl>
    <w:lvl w:ilvl="2">
      <w:start w:val="1"/>
      <w:numFmt w:val="decimal"/>
      <w:pStyle w:val="Nivel3"/>
      <w:lvlText w:val="%1.%2.%3."/>
      <w:lvlJc w:val="left"/>
      <w:pPr>
        <w:ind w:left="930" w:hanging="504"/>
      </w:pPr>
      <w:rPr>
        <w:rFonts w:hint="default"/>
        <w:b w:val="0"/>
        <w:i w:val="0"/>
        <w:color w:val="00000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18347F"/>
    <w:multiLevelType w:val="multilevel"/>
    <w:tmpl w:val="59822470"/>
    <w:lvl w:ilvl="0">
      <w:start w:val="4"/>
      <w:numFmt w:val="decimal"/>
      <w:pStyle w:val="Nivel10"/>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2" w15:restartNumberingAfterBreak="0">
    <w:nsid w:val="313B511D"/>
    <w:multiLevelType w:val="multilevel"/>
    <w:tmpl w:val="03E0E3E0"/>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32A070B2"/>
    <w:multiLevelType w:val="multilevel"/>
    <w:tmpl w:val="466C1D3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424C1A11"/>
    <w:multiLevelType w:val="multilevel"/>
    <w:tmpl w:val="7BB6782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56990368"/>
    <w:multiLevelType w:val="multilevel"/>
    <w:tmpl w:val="AF54C85C"/>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6" w15:restartNumberingAfterBreak="0">
    <w:nsid w:val="64B77E11"/>
    <w:multiLevelType w:val="multilevel"/>
    <w:tmpl w:val="6ACCA78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7252884"/>
    <w:multiLevelType w:val="multilevel"/>
    <w:tmpl w:val="D4EC22A2"/>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color w:val="auto"/>
      </w:rPr>
    </w:lvl>
    <w:lvl w:ilvl="3">
      <w:start w:val="1"/>
      <w:numFmt w:val="decimal"/>
      <w:lvlText w:val="%1.%2.%3.%4."/>
      <w:lvlJc w:val="left"/>
      <w:pPr>
        <w:ind w:left="2751" w:hanging="719"/>
      </w:pPr>
      <w:rPr>
        <w:i w:val="0"/>
        <w:color w:val="auto"/>
      </w:r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795F026B"/>
    <w:multiLevelType w:val="multilevel"/>
    <w:tmpl w:val="F42012F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7D4A5399"/>
    <w:multiLevelType w:val="multilevel"/>
    <w:tmpl w:val="4DA08084"/>
    <w:lvl w:ilvl="0">
      <w:start w:val="15"/>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E9C69F2"/>
    <w:multiLevelType w:val="multilevel"/>
    <w:tmpl w:val="6EBA602E"/>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5"/>
  </w:num>
  <w:num w:numId="6">
    <w:abstractNumId w:val="7"/>
  </w:num>
  <w:num w:numId="7">
    <w:abstractNumId w:val="0"/>
  </w:num>
  <w:num w:numId="8">
    <w:abstractNumId w:val="6"/>
  </w:num>
  <w:num w:numId="9">
    <w:abstractNumId w:val="4"/>
  </w:num>
  <w:num w:numId="10">
    <w:abstractNumId w:val="9"/>
  </w:num>
  <w:num w:numId="11">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1CA6"/>
    <w:rsid w:val="000627E7"/>
    <w:rsid w:val="00075F6F"/>
    <w:rsid w:val="00192CDA"/>
    <w:rsid w:val="00255422"/>
    <w:rsid w:val="002C48C2"/>
    <w:rsid w:val="003A277A"/>
    <w:rsid w:val="003C2AB4"/>
    <w:rsid w:val="003E0169"/>
    <w:rsid w:val="0047220A"/>
    <w:rsid w:val="0052062C"/>
    <w:rsid w:val="005255C9"/>
    <w:rsid w:val="005B3B62"/>
    <w:rsid w:val="005E4667"/>
    <w:rsid w:val="00601CA6"/>
    <w:rsid w:val="006749E3"/>
    <w:rsid w:val="006A3795"/>
    <w:rsid w:val="00797C3C"/>
    <w:rsid w:val="00843711"/>
    <w:rsid w:val="00865404"/>
    <w:rsid w:val="008917AC"/>
    <w:rsid w:val="008A777E"/>
    <w:rsid w:val="0098131A"/>
    <w:rsid w:val="00A85057"/>
    <w:rsid w:val="00B92B84"/>
    <w:rsid w:val="00C333B9"/>
    <w:rsid w:val="00C465D9"/>
    <w:rsid w:val="00CB5039"/>
    <w:rsid w:val="00DC1988"/>
    <w:rsid w:val="00EF404A"/>
    <w:rsid w:val="00F30537"/>
    <w:rsid w:val="00FB38C2"/>
    <w:rsid w:val="00FF7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9631"/>
  <w15:docId w15:val="{4FC64832-0DA5-4438-8458-8E6C80AA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pPr>
    <w:rPr>
      <w:b/>
    </w:rPr>
  </w:style>
  <w:style w:type="paragraph" w:customStyle="1" w:styleId="Nivel3">
    <w:name w:val="Nivel 3"/>
    <w:basedOn w:val="Nivel2"/>
    <w:qFormat/>
    <w:rsid w:val="001B3F02"/>
    <w:pPr>
      <w:numPr>
        <w:ilvl w:val="2"/>
      </w:numPr>
      <w:tabs>
        <w:tab w:val="num" w:pos="360"/>
      </w:tabs>
      <w:ind w:left="2160" w:hanging="180"/>
    </w:pPr>
    <w:rPr>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infraarvorenoselecionado">
    <w:name w:val="infraarvorenoselecionado"/>
    <w:basedOn w:val="Fontepargpadro"/>
    <w:rsid w:val="0098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 Id="rId13"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gov.br/compras"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compras/pt-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mailto:cpl@id.uff.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AMUW2mVu+wdXv1SHZCFnHjOU6wdBRJ5Ar0j/ih7dM46e3c9jCITsVqsBevKx8NjwtaKOYxbkYTFKqW+Uw/Q31jAdYRu1J1CgrfJSSvCvzTTlZHcdq928x9b/qUSh1XV1faRn8NM0Mt/ljoDBCyKBcPTfPGZAlc1/c1aPo4HIRo3I3K/9AfhGGRQHq/j4LPAGoTVFmPqZo6RDp89RTRy18ANUMCx6pkkU1cpswSge5m45RR8W9OQIj6hlbak9r1cmY8Ppgf6pLsr8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9058</Words>
  <Characters>48919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UFF</cp:lastModifiedBy>
  <cp:revision>14</cp:revision>
  <cp:lastPrinted>2020-12-02T15:02:00Z</cp:lastPrinted>
  <dcterms:created xsi:type="dcterms:W3CDTF">2020-11-09T19:08:00Z</dcterms:created>
  <dcterms:modified xsi:type="dcterms:W3CDTF">2020-12-10T18:45:00Z</dcterms:modified>
</cp:coreProperties>
</file>