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038D" w14:textId="77777777" w:rsidR="00C00FDF" w:rsidRDefault="00C00FDF">
      <w:pPr>
        <w:jc w:val="center"/>
      </w:pPr>
    </w:p>
    <w:p w14:paraId="4A01DD3D" w14:textId="77777777" w:rsidR="00C00FDF" w:rsidRDefault="00C00FDF">
      <w:pPr>
        <w:jc w:val="center"/>
      </w:pPr>
    </w:p>
    <w:p w14:paraId="44913CA9" w14:textId="77777777" w:rsidR="00C00FDF" w:rsidRDefault="007A0E43">
      <w:pPr>
        <w:jc w:val="center"/>
      </w:pPr>
      <w:r>
        <w:rPr>
          <w:noProof/>
        </w:rPr>
        <mc:AlternateContent>
          <mc:Choice Requires="wpg">
            <w:drawing>
              <wp:anchor distT="0" distB="0" distL="114300" distR="114300" simplePos="0" relativeHeight="251658240" behindDoc="0" locked="0" layoutInCell="1" hidden="0" allowOverlap="1" wp14:anchorId="52B60DEE" wp14:editId="2D414F49">
                <wp:simplePos x="0" y="0"/>
                <wp:positionH relativeFrom="column">
                  <wp:posOffset>203200</wp:posOffset>
                </wp:positionH>
                <wp:positionV relativeFrom="paragraph">
                  <wp:posOffset>-342899</wp:posOffset>
                </wp:positionV>
                <wp:extent cx="5791200" cy="1452245"/>
                <wp:effectExtent l="0" t="0" r="0" b="0"/>
                <wp:wrapNone/>
                <wp:docPr id="1710891982" name="Agrupar 1710891982"/>
                <wp:cNvGraphicFramePr/>
                <a:graphic xmlns:a="http://schemas.openxmlformats.org/drawingml/2006/main">
                  <a:graphicData uri="http://schemas.microsoft.com/office/word/2010/wordprocessingGroup">
                    <wpg:wgp>
                      <wpg:cNvGrpSpPr/>
                      <wpg:grpSpPr>
                        <a:xfrm>
                          <a:off x="0" y="0"/>
                          <a:ext cx="5791200" cy="1452245"/>
                          <a:chOff x="2445625" y="3049100"/>
                          <a:chExt cx="5800750" cy="1461800"/>
                        </a:xfrm>
                      </wpg:grpSpPr>
                      <wpg:grpSp>
                        <wpg:cNvPr id="1174732721" name="Agrupar 1174732721"/>
                        <wpg:cNvGrpSpPr/>
                        <wpg:grpSpPr>
                          <a:xfrm>
                            <a:off x="2450400" y="3053878"/>
                            <a:ext cx="5791200" cy="1452245"/>
                            <a:chOff x="4259" y="709"/>
                            <a:chExt cx="9120" cy="2287"/>
                          </a:xfrm>
                        </wpg:grpSpPr>
                        <wps:wsp>
                          <wps:cNvPr id="511912785" name="Retângulo 511912785"/>
                          <wps:cNvSpPr/>
                          <wps:spPr>
                            <a:xfrm>
                              <a:off x="4259" y="709"/>
                              <a:ext cx="9100" cy="2275"/>
                            </a:xfrm>
                            <a:prstGeom prst="rect">
                              <a:avLst/>
                            </a:prstGeom>
                            <a:noFill/>
                            <a:ln>
                              <a:noFill/>
                            </a:ln>
                          </wps:spPr>
                          <wps:txbx>
                            <w:txbxContent>
                              <w:p w14:paraId="24E0423F" w14:textId="77777777" w:rsidR="00C00FDF" w:rsidRDefault="00C00FDF">
                                <w:pPr>
                                  <w:textDirection w:val="btLr"/>
                                </w:pPr>
                              </w:p>
                            </w:txbxContent>
                          </wps:txbx>
                          <wps:bodyPr spcFirstLastPara="1" wrap="square" lIns="91425" tIns="91425" rIns="91425" bIns="91425" anchor="ctr" anchorCtr="0">
                            <a:noAutofit/>
                          </wps:bodyPr>
                        </wps:wsp>
                        <wps:wsp>
                          <wps:cNvPr id="2000208725" name="Retângulo 2000208725"/>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7F82197C" w14:textId="77777777" w:rsidR="00C00FDF" w:rsidRDefault="007A0E43">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16013030" name="Retângulo 216013030"/>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78815163" w14:textId="77777777" w:rsidR="00C00FDF" w:rsidRDefault="007A0E43">
                                <w:pPr>
                                  <w:jc w:val="center"/>
                                  <w:textDirection w:val="btLr"/>
                                </w:pPr>
                                <w:r>
                                  <w:rPr>
                                    <w:rFonts w:ascii="Trebuchet MS" w:eastAsia="Trebuchet MS" w:hAnsi="Trebuchet MS" w:cs="Trebuchet MS"/>
                                    <w:b/>
                                    <w:color w:val="FFFFFF"/>
                                    <w:sz w:val="18"/>
                                  </w:rPr>
                                  <w:t>UNIVERSIDADE FEDERAL FLUMINENSE</w:t>
                                </w:r>
                              </w:p>
                              <w:p w14:paraId="141C3F59" w14:textId="77777777" w:rsidR="00C00FDF" w:rsidRDefault="007A0E43">
                                <w:pPr>
                                  <w:jc w:val="center"/>
                                  <w:textDirection w:val="btLr"/>
                                </w:pPr>
                                <w:r>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447773127" name="Retângulo 447773127"/>
                          <wps:cNvSpPr/>
                          <wps:spPr>
                            <a:xfrm>
                              <a:off x="7178" y="927"/>
                              <a:ext cx="3840" cy="1292"/>
                            </a:xfrm>
                            <a:prstGeom prst="rect">
                              <a:avLst/>
                            </a:prstGeom>
                            <a:noFill/>
                            <a:ln>
                              <a:noFill/>
                            </a:ln>
                          </wps:spPr>
                          <wps:txbx>
                            <w:txbxContent>
                              <w:p w14:paraId="79A9F035" w14:textId="77777777" w:rsidR="00C00FDF" w:rsidRDefault="007A0E43">
                                <w:pPr>
                                  <w:spacing w:line="275" w:lineRule="auto"/>
                                  <w:jc w:val="center"/>
                                  <w:textDirection w:val="btLr"/>
                                </w:pPr>
                                <w:r>
                                  <w:rPr>
                                    <w:rFonts w:ascii="Verdana" w:eastAsia="Verdana" w:hAnsi="Verdana" w:cs="Verdana"/>
                                    <w:b/>
                                    <w:smallCaps/>
                                    <w:color w:val="000000"/>
                                    <w:sz w:val="28"/>
                                  </w:rPr>
                                  <w:t>COORDENAÇÃO DE LICITAÇÃO</w:t>
                                </w:r>
                              </w:p>
                              <w:p w14:paraId="0771291A" w14:textId="2D940D6A" w:rsidR="00C00FDF" w:rsidRDefault="007A0E43">
                                <w:pPr>
                                  <w:spacing w:line="275" w:lineRule="auto"/>
                                  <w:jc w:val="center"/>
                                  <w:textDirection w:val="btLr"/>
                                </w:pPr>
                                <w:r>
                                  <w:rPr>
                                    <w:rFonts w:ascii="Arial" w:eastAsia="Arial" w:hAnsi="Arial" w:cs="Arial"/>
                                    <w:b/>
                                    <w:smallCaps/>
                                    <w:color w:val="000000"/>
                                    <w:sz w:val="21"/>
                                  </w:rPr>
                                  <w:t>EDITAL</w:t>
                                </w:r>
                              </w:p>
                            </w:txbxContent>
                          </wps:txbx>
                          <wps:bodyPr spcFirstLastPara="1" wrap="square" lIns="91425" tIns="45700" rIns="91425" bIns="45700" anchor="t" anchorCtr="0">
                            <a:noAutofit/>
                          </wps:bodyPr>
                        </wps:wsp>
                      </wpg:grpSp>
                    </wpg:wgp>
                  </a:graphicData>
                </a:graphic>
              </wp:anchor>
            </w:drawing>
          </mc:Choice>
          <mc:Fallback>
            <w:pict>
              <v:group w14:anchorId="52B60DEE" id="Agrupar 1710891982" o:spid="_x0000_s1026" style="position:absolute;left:0;text-align:left;margin-left:16pt;margin-top:-27pt;width:456pt;height:114.35pt;z-index:251658240" coordorigin="24456,30491" coordsize="58007,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">
                <v:group id="Agrupar 1174732721" o:spid="_x0000_s1027" style="position:absolute;left:24504;top:30538;width:57912;height:14523" coordorigin="4259,709" coordsize="9120,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">
                  <v:rect id="Retângulo 511912785" o:spid="_x0000_s1028" style="position:absolute;left:4259;top:709;width:91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" filled="f" stroked="f">
                    <v:textbox inset="2.53958mm,2.53958mm,2.53958mm,2.53958mm">
                      <w:txbxContent>
                        <w:p w14:paraId="24E0423F" w14:textId="77777777" w:rsidR="00C00FDF" w:rsidRDefault="00C00FDF">
                          <w:pPr>
                            <w:textDirection w:val="btLr"/>
                          </w:pPr>
                        </w:p>
                      </w:txbxContent>
                    </v:textbox>
                  </v:rect>
                  <v:rect id="Retângulo 2000208725" o:spid="_x0000_s1029"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" filled="f">
                    <v:stroke startarrowwidth="narrow" startarrowlength="short" endarrowwidth="narrow" endarrowlength="short"/>
                    <v:textbox inset="2.53958mm,1.2694mm,2.53958mm,1.2694mm">
                      <w:txbxContent>
                        <w:p w14:paraId="7F82197C" w14:textId="77777777" w:rsidR="00C00FDF" w:rsidRDefault="007A0E43">
                          <w:pPr>
                            <w:spacing w:line="275" w:lineRule="auto"/>
                            <w:jc w:val="right"/>
                            <w:textDirection w:val="btLr"/>
                          </w:pPr>
                          <w:r>
                            <w:rPr>
                              <w:rFonts w:ascii="Calibri" w:eastAsia="Calibri" w:hAnsi="Calibri" w:cs="Calibri"/>
                              <w:color w:val="000000"/>
                              <w:sz w:val="22"/>
                            </w:rPr>
                            <w:t xml:space="preserve">                                                                                        </w:t>
                          </w:r>
                        </w:p>
                      </w:txbxContent>
                    </v:textbox>
                  </v:rect>
                  <v:rect id="Retângulo 216013030" o:spid="_x0000_s1030"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" fillcolor="#4f81bd [3204]">
                    <v:stroke startarrowwidth="narrow" startarrowlength="short" endarrowwidth="narrow" endarrowlength="short" joinstyle="round" endcap="round"/>
                    <v:textbox inset="2.53958mm,1.2694mm,2.53958mm,1.2694mm">
                      <w:txbxContent>
                        <w:p w14:paraId="78815163" w14:textId="77777777" w:rsidR="00C00FDF" w:rsidRDefault="007A0E43">
                          <w:pPr>
                            <w:jc w:val="center"/>
                            <w:textDirection w:val="btLr"/>
                          </w:pPr>
                          <w:r>
                            <w:rPr>
                              <w:rFonts w:ascii="Trebuchet MS" w:eastAsia="Trebuchet MS" w:hAnsi="Trebuchet MS" w:cs="Trebuchet MS"/>
                              <w:b/>
                              <w:color w:val="FFFFFF"/>
                              <w:sz w:val="18"/>
                            </w:rPr>
                            <w:t>UNIVERSIDADE FEDERAL FLUMINENSE</w:t>
                          </w:r>
                        </w:p>
                        <w:p w14:paraId="141C3F59" w14:textId="77777777" w:rsidR="00C00FDF" w:rsidRDefault="007A0E43">
                          <w:pPr>
                            <w:jc w:val="center"/>
                            <w:textDirection w:val="btLr"/>
                          </w:pPr>
                          <w:r>
                            <w:rPr>
                              <w:rFonts w:ascii="Trebuchet MS" w:eastAsia="Trebuchet MS" w:hAnsi="Trebuchet MS" w:cs="Trebuchet MS"/>
                              <w:b/>
                              <w:color w:val="FFFFFF"/>
                              <w:sz w:val="18"/>
                            </w:rPr>
                            <w:t>PRÓ-REITORIA DE ADMINISTRAÇÃO</w:t>
                          </w:r>
                        </w:p>
                      </w:txbxContent>
                    </v:textbox>
                  </v:rect>
                  <v:rect id="Retângulo 447773127" o:spid="_x0000_s1031"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" filled="f" stroked="f">
                    <v:textbox inset="2.53958mm,1.2694mm,2.53958mm,1.2694mm">
                      <w:txbxContent>
                        <w:p w14:paraId="79A9F035" w14:textId="77777777" w:rsidR="00C00FDF" w:rsidRDefault="007A0E43">
                          <w:pPr>
                            <w:spacing w:line="275" w:lineRule="auto"/>
                            <w:jc w:val="center"/>
                            <w:textDirection w:val="btLr"/>
                          </w:pPr>
                          <w:r>
                            <w:rPr>
                              <w:rFonts w:ascii="Verdana" w:eastAsia="Verdana" w:hAnsi="Verdana" w:cs="Verdana"/>
                              <w:b/>
                              <w:smallCaps/>
                              <w:color w:val="000000"/>
                              <w:sz w:val="28"/>
                            </w:rPr>
                            <w:t>COORDENAÇÃO DE LICITAÇÃO</w:t>
                          </w:r>
                        </w:p>
                        <w:p w14:paraId="0771291A" w14:textId="2D940D6A" w:rsidR="00C00FDF" w:rsidRDefault="007A0E43">
                          <w:pPr>
                            <w:spacing w:line="275" w:lineRule="auto"/>
                            <w:jc w:val="center"/>
                            <w:textDirection w:val="btLr"/>
                          </w:pPr>
                          <w:r>
                            <w:rPr>
                              <w:rFonts w:ascii="Arial" w:eastAsia="Arial" w:hAnsi="Arial" w:cs="Arial"/>
                              <w:b/>
                              <w:smallCaps/>
                              <w:color w:val="000000"/>
                              <w:sz w:val="21"/>
                            </w:rPr>
                            <w:t>EDITAL</w:t>
                          </w:r>
                        </w:p>
                      </w:txbxContent>
                    </v:textbox>
                  </v:rect>
                </v:group>
              </v:group>
            </w:pict>
          </mc:Fallback>
        </mc:AlternateContent>
      </w:r>
    </w:p>
    <w:p w14:paraId="12D0EE86" w14:textId="77777777" w:rsidR="00C00FDF" w:rsidRDefault="00C00FDF">
      <w:pPr>
        <w:jc w:val="center"/>
      </w:pPr>
    </w:p>
    <w:p w14:paraId="745B36F6" w14:textId="77777777" w:rsidR="00C00FDF" w:rsidRDefault="00C00FDF">
      <w:pPr>
        <w:jc w:val="center"/>
      </w:pPr>
    </w:p>
    <w:p w14:paraId="6A58629E" w14:textId="77777777" w:rsidR="00C00FDF" w:rsidRDefault="00C00FDF">
      <w:pPr>
        <w:jc w:val="center"/>
      </w:pPr>
    </w:p>
    <w:p w14:paraId="5BCC2CED" w14:textId="77777777" w:rsidR="00C00FDF" w:rsidRDefault="00C00FDF">
      <w:pPr>
        <w:jc w:val="center"/>
      </w:pPr>
    </w:p>
    <w:p w14:paraId="42E45EA8" w14:textId="77777777" w:rsidR="00C00FDF" w:rsidRDefault="00C00FDF">
      <w:pPr>
        <w:jc w:val="center"/>
      </w:pPr>
    </w:p>
    <w:p w14:paraId="4E1035B6" w14:textId="77777777" w:rsidR="00C00FDF" w:rsidRDefault="00C00FDF">
      <w:pPr>
        <w:spacing w:before="100" w:line="120" w:lineRule="auto"/>
        <w:ind w:left="737"/>
        <w:jc w:val="center"/>
        <w:rPr>
          <w:rFonts w:ascii="Arial" w:eastAsia="Arial" w:hAnsi="Arial" w:cs="Arial"/>
          <w:b/>
          <w:sz w:val="40"/>
          <w:szCs w:val="40"/>
        </w:rPr>
      </w:pPr>
    </w:p>
    <w:p w14:paraId="5EE9696C" w14:textId="77777777" w:rsidR="00C00FDF" w:rsidRDefault="007A0E43">
      <w:pPr>
        <w:spacing w:before="100" w:line="276" w:lineRule="auto"/>
        <w:ind w:left="851"/>
        <w:jc w:val="center"/>
        <w:rPr>
          <w:rFonts w:ascii="Arial" w:eastAsia="Arial" w:hAnsi="Arial" w:cs="Arial"/>
          <w:b/>
          <w:color w:val="0D4096"/>
          <w:sz w:val="40"/>
          <w:szCs w:val="40"/>
        </w:rPr>
      </w:pPr>
      <w:r>
        <w:rPr>
          <w:rFonts w:ascii="Arial" w:eastAsia="Arial" w:hAnsi="Arial" w:cs="Arial"/>
          <w:b/>
          <w:color w:val="0D4096"/>
          <w:sz w:val="40"/>
          <w:szCs w:val="40"/>
        </w:rPr>
        <w:t>Pregão Eletrônico Nº 38/2023</w:t>
      </w:r>
    </w:p>
    <w:p w14:paraId="35C4E3EE" w14:textId="1AC12B67" w:rsidR="007A0E43" w:rsidRPr="007A0E43" w:rsidRDefault="007A0E43">
      <w:pPr>
        <w:spacing w:before="100" w:line="276" w:lineRule="auto"/>
        <w:ind w:left="851"/>
        <w:jc w:val="center"/>
        <w:rPr>
          <w:rFonts w:ascii="Arial" w:eastAsia="Arial" w:hAnsi="Arial" w:cs="Arial"/>
          <w:b/>
          <w:color w:val="0D4096"/>
          <w:sz w:val="22"/>
          <w:szCs w:val="22"/>
        </w:rPr>
      </w:pPr>
      <w:r w:rsidRPr="007A0E43">
        <w:rPr>
          <w:rFonts w:ascii="Arial" w:eastAsia="Arial" w:hAnsi="Arial" w:cs="Arial"/>
          <w:b/>
          <w:color w:val="0D4096"/>
          <w:sz w:val="22"/>
          <w:szCs w:val="22"/>
        </w:rPr>
        <w:t>(1ª Alteração)</w:t>
      </w:r>
    </w:p>
    <w:p w14:paraId="3B7E3A10" w14:textId="77777777" w:rsidR="00C00FDF" w:rsidRDefault="00C00FDF">
      <w:pPr>
        <w:jc w:val="center"/>
        <w:rPr>
          <w:rFonts w:ascii="Arial" w:eastAsia="Arial" w:hAnsi="Arial" w:cs="Arial"/>
          <w:sz w:val="20"/>
          <w:szCs w:val="20"/>
          <w:u w:val="single"/>
        </w:rPr>
      </w:pPr>
    </w:p>
    <w:p w14:paraId="74864BE1" w14:textId="77777777" w:rsidR="00C00FDF" w:rsidRDefault="00C00FDF">
      <w:pPr>
        <w:spacing w:line="259" w:lineRule="auto"/>
        <w:rPr>
          <w:rFonts w:ascii="Arial" w:eastAsia="Arial" w:hAnsi="Arial" w:cs="Arial"/>
          <w:b/>
          <w:sz w:val="22"/>
          <w:szCs w:val="22"/>
        </w:rPr>
      </w:pPr>
    </w:p>
    <w:p w14:paraId="5F19EF4C"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14:paraId="00FE1A7E" w14:textId="77777777" w:rsidR="00C00FDF" w:rsidRDefault="007A0E43">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14:paraId="2F4B0C1F" w14:textId="77777777" w:rsidR="00C00FDF" w:rsidRDefault="00C00FDF">
      <w:pPr>
        <w:rPr>
          <w:rFonts w:ascii="Arial" w:eastAsia="Arial" w:hAnsi="Arial" w:cs="Arial"/>
          <w:color w:val="5B5B5F"/>
          <w:sz w:val="28"/>
          <w:szCs w:val="28"/>
        </w:rPr>
      </w:pPr>
    </w:p>
    <w:p w14:paraId="6D1CCB84" w14:textId="77777777" w:rsidR="00C00FDF" w:rsidRDefault="00C00FDF">
      <w:pPr>
        <w:spacing w:line="259" w:lineRule="auto"/>
        <w:jc w:val="both"/>
        <w:rPr>
          <w:rFonts w:ascii="Arial" w:eastAsia="Arial" w:hAnsi="Arial" w:cs="Arial"/>
          <w:b/>
          <w:color w:val="405CA1"/>
          <w:sz w:val="28"/>
          <w:szCs w:val="28"/>
          <w:highlight w:val="lightGray"/>
        </w:rPr>
      </w:pPr>
    </w:p>
    <w:p w14:paraId="04B86C86"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14:paraId="3227F938" w14:textId="77777777" w:rsidR="00C00FDF" w:rsidRDefault="007A0E43">
      <w:pPr>
        <w:spacing w:line="259" w:lineRule="auto"/>
        <w:jc w:val="both"/>
        <w:rPr>
          <w:rFonts w:ascii="Arial" w:eastAsia="Arial" w:hAnsi="Arial" w:cs="Arial"/>
          <w:color w:val="5B5B5F"/>
          <w:sz w:val="28"/>
          <w:szCs w:val="28"/>
        </w:rPr>
      </w:pPr>
      <w:r>
        <w:rPr>
          <w:rFonts w:ascii="Arial" w:eastAsia="Arial" w:hAnsi="Arial" w:cs="Arial"/>
          <w:color w:val="5B5B5F"/>
          <w:sz w:val="28"/>
          <w:szCs w:val="28"/>
        </w:rPr>
        <w:t>23069.160536/2023-99</w:t>
      </w:r>
    </w:p>
    <w:p w14:paraId="42909716" w14:textId="77777777" w:rsidR="00C00FDF" w:rsidRDefault="00C00FDF">
      <w:pPr>
        <w:spacing w:line="259" w:lineRule="auto"/>
        <w:jc w:val="both"/>
        <w:rPr>
          <w:rFonts w:ascii="Arial" w:eastAsia="Arial" w:hAnsi="Arial" w:cs="Arial"/>
          <w:color w:val="5B5B5F"/>
          <w:sz w:val="28"/>
          <w:szCs w:val="28"/>
        </w:rPr>
      </w:pPr>
    </w:p>
    <w:p w14:paraId="4000F43E" w14:textId="77777777" w:rsidR="00C00FDF" w:rsidRDefault="00C00FDF">
      <w:pPr>
        <w:spacing w:line="259" w:lineRule="auto"/>
        <w:jc w:val="both"/>
        <w:rPr>
          <w:rFonts w:ascii="Arial" w:eastAsia="Arial" w:hAnsi="Arial" w:cs="Arial"/>
          <w:b/>
          <w:color w:val="405CA1"/>
          <w:sz w:val="28"/>
          <w:szCs w:val="28"/>
          <w:highlight w:val="lightGray"/>
        </w:rPr>
      </w:pPr>
    </w:p>
    <w:p w14:paraId="7FA6D2C6"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14:paraId="3DF0F77B" w14:textId="77777777" w:rsidR="00C00FDF" w:rsidRDefault="007A0E43">
      <w:pPr>
        <w:jc w:val="both"/>
        <w:rPr>
          <w:rFonts w:ascii="Calibri" w:eastAsia="Calibri" w:hAnsi="Calibri" w:cs="Calibri"/>
          <w:color w:val="000000"/>
        </w:rPr>
      </w:pPr>
      <w:r>
        <w:rPr>
          <w:rFonts w:ascii="Arial" w:eastAsia="Arial" w:hAnsi="Arial" w:cs="Arial"/>
          <w:color w:val="5B5B5F"/>
          <w:sz w:val="28"/>
          <w:szCs w:val="28"/>
        </w:rPr>
        <w:t>Contratação de serviços de engenharia, com fornecimento dos materiais e equipamentos, para instalação de grupo gerador de 180 kVA, trifásico, 220V, carenado à diesel, com construção de base de concreto para o Núcleo de Pesquisa em Animais de Laboratório (NAL), da Pró Reitoria de Pós Graduação, Pesquisa e Inovação (PROPPI), localizado no Campus Universitário do Valonguinho da UFF, em Niterói, RJ.</w:t>
      </w:r>
    </w:p>
    <w:p w14:paraId="605305C5" w14:textId="77777777" w:rsidR="00C00FDF" w:rsidRDefault="00C00FDF">
      <w:pPr>
        <w:jc w:val="both"/>
        <w:rPr>
          <w:rFonts w:ascii="Calibri" w:eastAsia="Calibri" w:hAnsi="Calibri" w:cs="Calibri"/>
          <w:color w:val="000000"/>
        </w:rPr>
      </w:pPr>
    </w:p>
    <w:p w14:paraId="6C113978" w14:textId="77777777" w:rsidR="00C00FDF" w:rsidRDefault="00C00FDF">
      <w:pPr>
        <w:jc w:val="both"/>
        <w:rPr>
          <w:rFonts w:ascii="Arial" w:eastAsia="Arial" w:hAnsi="Arial" w:cs="Arial"/>
          <w:color w:val="5B5B5F"/>
          <w:sz w:val="28"/>
          <w:szCs w:val="28"/>
        </w:rPr>
      </w:pPr>
    </w:p>
    <w:p w14:paraId="6BD6A7CD"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14:paraId="24F06361" w14:textId="77777777" w:rsidR="00C00FDF" w:rsidRDefault="007A0E43">
      <w:pPr>
        <w:pBdr>
          <w:top w:val="nil"/>
          <w:left w:val="nil"/>
          <w:bottom w:val="nil"/>
          <w:right w:val="nil"/>
          <w:between w:val="nil"/>
        </w:pBdr>
        <w:ind w:left="60" w:right="60"/>
        <w:rPr>
          <w:rFonts w:ascii="Arial" w:eastAsia="Arial" w:hAnsi="Arial" w:cs="Arial"/>
          <w:b/>
          <w:color w:val="5B5B5F"/>
          <w:sz w:val="28"/>
          <w:szCs w:val="28"/>
        </w:rPr>
      </w:pPr>
      <w:r>
        <w:rPr>
          <w:rFonts w:ascii="Arial" w:eastAsia="Arial" w:hAnsi="Arial" w:cs="Arial"/>
          <w:b/>
          <w:color w:val="5B5B5F"/>
          <w:sz w:val="28"/>
          <w:szCs w:val="28"/>
        </w:rPr>
        <w:t>R$ 277.933,87</w:t>
      </w:r>
    </w:p>
    <w:p w14:paraId="3521361D" w14:textId="77777777" w:rsidR="00C00FDF" w:rsidRDefault="00C00FDF">
      <w:pPr>
        <w:spacing w:line="259" w:lineRule="auto"/>
        <w:jc w:val="both"/>
        <w:rPr>
          <w:rFonts w:ascii="Arial" w:eastAsia="Arial" w:hAnsi="Arial" w:cs="Arial"/>
          <w:b/>
          <w:color w:val="405CA1"/>
          <w:sz w:val="28"/>
          <w:szCs w:val="28"/>
          <w:highlight w:val="lightGray"/>
        </w:rPr>
      </w:pPr>
    </w:p>
    <w:p w14:paraId="5625C103"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14:paraId="016A7F10" w14:textId="6F9C521C" w:rsidR="00C00FDF" w:rsidRDefault="007A0E43">
      <w:pPr>
        <w:rPr>
          <w:rFonts w:ascii="Arial" w:eastAsia="Arial" w:hAnsi="Arial" w:cs="Arial"/>
          <w:color w:val="5B5B5F"/>
          <w:sz w:val="28"/>
          <w:szCs w:val="28"/>
        </w:rPr>
      </w:pPr>
      <w:r>
        <w:rPr>
          <w:rFonts w:ascii="Arial" w:eastAsia="Arial" w:hAnsi="Arial" w:cs="Arial"/>
          <w:b/>
          <w:color w:val="5B5B5F"/>
          <w:sz w:val="28"/>
          <w:szCs w:val="28"/>
        </w:rPr>
        <w:t>Dia 26/SET/</w:t>
      </w:r>
      <w:r w:rsidR="00A03E3F">
        <w:rPr>
          <w:rFonts w:ascii="Arial" w:eastAsia="Arial" w:hAnsi="Arial" w:cs="Arial"/>
          <w:b/>
          <w:color w:val="5B5B5F"/>
          <w:sz w:val="28"/>
          <w:szCs w:val="28"/>
        </w:rPr>
        <w:t>2023</w:t>
      </w:r>
      <w:r>
        <w:rPr>
          <w:rFonts w:ascii="Arial" w:eastAsia="Arial" w:hAnsi="Arial" w:cs="Arial"/>
          <w:b/>
          <w:color w:val="5B5B5F"/>
          <w:sz w:val="28"/>
          <w:szCs w:val="28"/>
        </w:rPr>
        <w:t xml:space="preserve"> às </w:t>
      </w:r>
      <w:r w:rsidR="00A03E3F">
        <w:rPr>
          <w:rFonts w:ascii="Arial" w:eastAsia="Arial" w:hAnsi="Arial" w:cs="Arial"/>
          <w:b/>
          <w:color w:val="5B5B5F"/>
          <w:sz w:val="28"/>
          <w:szCs w:val="28"/>
        </w:rPr>
        <w:t>10h</w:t>
      </w:r>
      <w:r>
        <w:rPr>
          <w:rFonts w:ascii="Arial" w:eastAsia="Arial" w:hAnsi="Arial" w:cs="Arial"/>
          <w:b/>
          <w:color w:val="5B5B5F"/>
          <w:sz w:val="28"/>
          <w:szCs w:val="28"/>
        </w:rPr>
        <w:t xml:space="preserve"> </w:t>
      </w:r>
      <w:r>
        <w:rPr>
          <w:rFonts w:ascii="Arial" w:eastAsia="Arial" w:hAnsi="Arial" w:cs="Arial"/>
          <w:color w:val="5B5B5F"/>
          <w:sz w:val="28"/>
          <w:szCs w:val="28"/>
        </w:rPr>
        <w:t>(horário de Brasília)</w:t>
      </w:r>
    </w:p>
    <w:p w14:paraId="6D993CA9" w14:textId="77777777" w:rsidR="00C00FDF" w:rsidRDefault="00C00FDF">
      <w:pPr>
        <w:spacing w:line="259" w:lineRule="auto"/>
        <w:jc w:val="both"/>
        <w:rPr>
          <w:rFonts w:ascii="Arial" w:eastAsia="Arial" w:hAnsi="Arial" w:cs="Arial"/>
          <w:b/>
          <w:color w:val="405CA1"/>
          <w:sz w:val="28"/>
          <w:szCs w:val="28"/>
          <w:highlight w:val="lightGray"/>
        </w:rPr>
      </w:pPr>
    </w:p>
    <w:p w14:paraId="2AB913E9"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14:paraId="193DA20C" w14:textId="77777777" w:rsidR="00C00FDF" w:rsidRDefault="007A0E43">
      <w:pPr>
        <w:spacing w:line="259" w:lineRule="auto"/>
        <w:jc w:val="both"/>
        <w:rPr>
          <w:rFonts w:ascii="Arial" w:eastAsia="Arial" w:hAnsi="Arial" w:cs="Arial"/>
          <w:color w:val="5B5B5F"/>
          <w:sz w:val="28"/>
          <w:szCs w:val="28"/>
        </w:rPr>
      </w:pPr>
      <w:r>
        <w:rPr>
          <w:rFonts w:ascii="Arial" w:eastAsia="Arial" w:hAnsi="Arial" w:cs="Arial"/>
          <w:color w:val="5B5B5F"/>
          <w:sz w:val="28"/>
          <w:szCs w:val="28"/>
        </w:rPr>
        <w:t xml:space="preserve"> Menor preço por item</w:t>
      </w:r>
    </w:p>
    <w:p w14:paraId="6C7E5603" w14:textId="77777777" w:rsidR="00C00FDF" w:rsidRDefault="00C00FDF">
      <w:pPr>
        <w:spacing w:line="259" w:lineRule="auto"/>
        <w:jc w:val="both"/>
        <w:rPr>
          <w:rFonts w:ascii="Arial" w:eastAsia="Arial" w:hAnsi="Arial" w:cs="Arial"/>
          <w:b/>
          <w:color w:val="405CA1"/>
          <w:sz w:val="28"/>
          <w:szCs w:val="28"/>
          <w:highlight w:val="lightGray"/>
        </w:rPr>
      </w:pPr>
    </w:p>
    <w:p w14:paraId="45B69F02"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14:paraId="09FEFB8D" w14:textId="77777777" w:rsidR="00C00FDF" w:rsidRDefault="007A0E43">
      <w:pPr>
        <w:spacing w:line="259" w:lineRule="auto"/>
        <w:jc w:val="both"/>
        <w:rPr>
          <w:rFonts w:ascii="Arial" w:eastAsia="Arial" w:hAnsi="Arial" w:cs="Arial"/>
          <w:color w:val="5B5B5F"/>
          <w:sz w:val="28"/>
          <w:szCs w:val="28"/>
        </w:rPr>
      </w:pPr>
      <w:r>
        <w:rPr>
          <w:rFonts w:ascii="Arial" w:eastAsia="Arial" w:hAnsi="Arial" w:cs="Arial"/>
          <w:color w:val="5B5B5F"/>
          <w:sz w:val="28"/>
          <w:szCs w:val="28"/>
        </w:rPr>
        <w:t>Aberto e fechado</w:t>
      </w:r>
    </w:p>
    <w:p w14:paraId="16051250" w14:textId="77777777" w:rsidR="00C00FDF" w:rsidRDefault="00C00FDF">
      <w:pPr>
        <w:spacing w:line="259" w:lineRule="auto"/>
        <w:jc w:val="both"/>
        <w:rPr>
          <w:rFonts w:ascii="Arial" w:eastAsia="Arial" w:hAnsi="Arial" w:cs="Arial"/>
          <w:color w:val="5B5B5F"/>
          <w:sz w:val="28"/>
          <w:szCs w:val="28"/>
        </w:rPr>
      </w:pPr>
    </w:p>
    <w:p w14:paraId="5B9C427B" w14:textId="77777777" w:rsidR="00C00FDF" w:rsidRDefault="007A0E43">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14:paraId="14AF4419" w14:textId="77777777" w:rsidR="00C00FDF" w:rsidRDefault="007A0E43">
      <w:pPr>
        <w:spacing w:line="259" w:lineRule="auto"/>
        <w:jc w:val="both"/>
        <w:rPr>
          <w:rFonts w:ascii="Arial" w:eastAsia="Arial" w:hAnsi="Arial" w:cs="Arial"/>
          <w:color w:val="5B5B5F"/>
          <w:sz w:val="28"/>
          <w:szCs w:val="28"/>
        </w:rPr>
      </w:pPr>
      <w:r>
        <w:rPr>
          <w:rFonts w:ascii="Arial" w:eastAsia="Arial" w:hAnsi="Arial" w:cs="Arial"/>
          <w:color w:val="5B5B5F"/>
          <w:sz w:val="28"/>
          <w:szCs w:val="28"/>
        </w:rPr>
        <w:t>NÃO</w:t>
      </w:r>
    </w:p>
    <w:p w14:paraId="22D43DA3" w14:textId="77777777" w:rsidR="00C00FDF" w:rsidRDefault="00C00FDF">
      <w:pPr>
        <w:spacing w:line="259" w:lineRule="auto"/>
        <w:jc w:val="both"/>
        <w:rPr>
          <w:rFonts w:ascii="Arial" w:eastAsia="Arial" w:hAnsi="Arial" w:cs="Arial"/>
          <w:color w:val="5B5B5F"/>
          <w:sz w:val="32"/>
          <w:szCs w:val="32"/>
        </w:rPr>
      </w:pPr>
    </w:p>
    <w:p w14:paraId="434D65CA" w14:textId="77777777" w:rsidR="00C00FDF" w:rsidRDefault="007A0E43">
      <w:pPr>
        <w:spacing w:line="259" w:lineRule="auto"/>
        <w:jc w:val="both"/>
        <w:rPr>
          <w:rFonts w:ascii="Arial" w:eastAsia="Arial" w:hAnsi="Arial" w:cs="Arial"/>
          <w:b/>
          <w:color w:val="405CA1"/>
          <w:highlight w:val="lightGray"/>
        </w:rPr>
      </w:pPr>
      <w:r>
        <w:rPr>
          <w:rFonts w:ascii="Arial" w:eastAsia="Arial" w:hAnsi="Arial" w:cs="Arial"/>
          <w:b/>
          <w:color w:val="405CA1"/>
          <w:highlight w:val="lightGray"/>
        </w:rPr>
        <w:t>PREGOEIRO (A):</w:t>
      </w:r>
    </w:p>
    <w:p w14:paraId="0B46CC7B" w14:textId="358554BD" w:rsidR="00C00FDF" w:rsidRPr="00A03E3F" w:rsidRDefault="00A03E3F">
      <w:pPr>
        <w:spacing w:line="259" w:lineRule="auto"/>
        <w:jc w:val="both"/>
        <w:rPr>
          <w:rFonts w:ascii="Arial" w:eastAsia="Arial" w:hAnsi="Arial" w:cs="Arial"/>
          <w:i/>
          <w:iCs/>
          <w:color w:val="5B5B5F"/>
        </w:rPr>
      </w:pPr>
      <w:r w:rsidRPr="00A03E3F">
        <w:rPr>
          <w:rFonts w:ascii="Arial" w:eastAsia="Arial" w:hAnsi="Arial" w:cs="Arial"/>
          <w:i/>
          <w:iCs/>
          <w:color w:val="5B5B5F"/>
        </w:rPr>
        <w:t>Juliana P. Borsoi Richa</w:t>
      </w:r>
    </w:p>
    <w:p w14:paraId="361F32D9" w14:textId="77777777" w:rsidR="00C00FDF" w:rsidRDefault="00C00FDF">
      <w:pPr>
        <w:spacing w:line="259" w:lineRule="auto"/>
        <w:jc w:val="both"/>
        <w:rPr>
          <w:rFonts w:ascii="Arial" w:eastAsia="Arial" w:hAnsi="Arial" w:cs="Arial"/>
          <w:color w:val="5B5B5F"/>
          <w:sz w:val="28"/>
          <w:szCs w:val="28"/>
        </w:rPr>
      </w:pPr>
    </w:p>
    <w:p w14:paraId="65EE7018" w14:textId="77777777" w:rsidR="00C00FDF" w:rsidRDefault="00C00FDF">
      <w:pPr>
        <w:spacing w:line="259" w:lineRule="auto"/>
        <w:jc w:val="both"/>
        <w:rPr>
          <w:rFonts w:ascii="Arial" w:eastAsia="Arial" w:hAnsi="Arial" w:cs="Arial"/>
          <w:b/>
          <w:color w:val="405CA1"/>
          <w:sz w:val="28"/>
          <w:szCs w:val="28"/>
          <w:highlight w:val="lightGray"/>
        </w:rPr>
      </w:pPr>
    </w:p>
    <w:p w14:paraId="074F2A94" w14:textId="77777777" w:rsidR="00C00FDF" w:rsidRDefault="007A0E43">
      <w:pPr>
        <w:jc w:val="center"/>
        <w:rPr>
          <w:rFonts w:ascii="Arial" w:eastAsia="Arial" w:hAnsi="Arial" w:cs="Arial"/>
          <w:b/>
          <w:sz w:val="22"/>
          <w:szCs w:val="22"/>
        </w:rPr>
      </w:pPr>
      <w:r>
        <w:rPr>
          <w:rFonts w:ascii="SimSun" w:eastAsia="SimSun" w:hAnsi="SimSun" w:cs="SimSun"/>
          <w:noProof/>
        </w:rPr>
        <w:drawing>
          <wp:inline distT="0" distB="0" distL="114300" distR="114300" wp14:anchorId="3D8B659B" wp14:editId="27C5CD18">
            <wp:extent cx="4020820" cy="1285875"/>
            <wp:effectExtent l="0" t="0" r="0" b="0"/>
            <wp:docPr id="1710891983" name="image2.png" descr="IMG_256"/>
            <wp:cNvGraphicFramePr/>
            <a:graphic xmlns:a="http://schemas.openxmlformats.org/drawingml/2006/main">
              <a:graphicData uri="http://schemas.openxmlformats.org/drawingml/2006/picture">
                <pic:pic xmlns:pic="http://schemas.openxmlformats.org/drawingml/2006/picture">
                  <pic:nvPicPr>
                    <pic:cNvPr id="0" name="image2.png" descr="IMG_256"/>
                    <pic:cNvPicPr preferRelativeResize="0"/>
                  </pic:nvPicPr>
                  <pic:blipFill>
                    <a:blip r:embed="rId8"/>
                    <a:srcRect/>
                    <a:stretch>
                      <a:fillRect/>
                    </a:stretch>
                  </pic:blipFill>
                  <pic:spPr>
                    <a:xfrm>
                      <a:off x="0" y="0"/>
                      <a:ext cx="4020820" cy="1285875"/>
                    </a:xfrm>
                    <a:prstGeom prst="rect">
                      <a:avLst/>
                    </a:prstGeom>
                    <a:ln/>
                  </pic:spPr>
                </pic:pic>
              </a:graphicData>
            </a:graphic>
          </wp:inline>
        </w:drawing>
      </w:r>
    </w:p>
    <w:p w14:paraId="03212BCA" w14:textId="77777777" w:rsidR="00C00FDF" w:rsidRDefault="007A0E43">
      <w:pPr>
        <w:rPr>
          <w:rFonts w:ascii="Arial" w:eastAsia="Arial" w:hAnsi="Arial" w:cs="Arial"/>
          <w:b/>
          <w:color w:val="5B5B5F"/>
          <w:sz w:val="28"/>
          <w:szCs w:val="28"/>
        </w:rPr>
      </w:pPr>
      <w:r>
        <w:br w:type="page"/>
      </w:r>
      <w:r>
        <w:rPr>
          <w:noProof/>
        </w:rPr>
        <mc:AlternateContent>
          <mc:Choice Requires="wpg">
            <w:drawing>
              <wp:anchor distT="0" distB="0" distL="114300" distR="114300" simplePos="0" relativeHeight="251659264" behindDoc="0" locked="0" layoutInCell="1" hidden="0" allowOverlap="1" wp14:anchorId="6A59C6C4" wp14:editId="112B3E20">
                <wp:simplePos x="0" y="0"/>
                <wp:positionH relativeFrom="column">
                  <wp:posOffset>-292099</wp:posOffset>
                </wp:positionH>
                <wp:positionV relativeFrom="paragraph">
                  <wp:posOffset>304800</wp:posOffset>
                </wp:positionV>
                <wp:extent cx="6770370" cy="7690485"/>
                <wp:effectExtent l="0" t="0" r="0" b="0"/>
                <wp:wrapNone/>
                <wp:docPr id="1710891981" name="Agrupar 1710891981"/>
                <wp:cNvGraphicFramePr/>
                <a:graphic xmlns:a="http://schemas.openxmlformats.org/drawingml/2006/main">
                  <a:graphicData uri="http://schemas.microsoft.com/office/word/2010/wordprocessingGroup">
                    <wpg:wgp>
                      <wpg:cNvGrpSpPr/>
                      <wpg:grpSpPr>
                        <a:xfrm>
                          <a:off x="0" y="0"/>
                          <a:ext cx="6770370" cy="7690485"/>
                          <a:chOff x="1948100" y="0"/>
                          <a:chExt cx="6796425" cy="7560000"/>
                        </a:xfrm>
                      </wpg:grpSpPr>
                      <wpg:grpSp>
                        <wpg:cNvPr id="47441372" name="Agrupar 47441372"/>
                        <wpg:cNvGrpSpPr/>
                        <wpg:grpSpPr>
                          <a:xfrm>
                            <a:off x="1960815" y="0"/>
                            <a:ext cx="6771005" cy="7560000"/>
                            <a:chOff x="3463" y="21415"/>
                            <a:chExt cx="10663" cy="12111"/>
                          </a:xfrm>
                        </wpg:grpSpPr>
                        <wps:wsp>
                          <wps:cNvPr id="399996400" name="Retângulo 399996400"/>
                          <wps:cNvSpPr/>
                          <wps:spPr>
                            <a:xfrm>
                              <a:off x="3463" y="21415"/>
                              <a:ext cx="10650" cy="12100"/>
                            </a:xfrm>
                            <a:prstGeom prst="rect">
                              <a:avLst/>
                            </a:prstGeom>
                            <a:noFill/>
                            <a:ln>
                              <a:noFill/>
                            </a:ln>
                          </wps:spPr>
                          <wps:txbx>
                            <w:txbxContent>
                              <w:p w14:paraId="62B74374" w14:textId="77777777" w:rsidR="00C00FDF" w:rsidRDefault="00C00FDF">
                                <w:pPr>
                                  <w:textDirection w:val="btLr"/>
                                </w:pPr>
                              </w:p>
                            </w:txbxContent>
                          </wps:txbx>
                          <wps:bodyPr spcFirstLastPara="1" wrap="square" lIns="91425" tIns="91425" rIns="91425" bIns="91425" anchor="ctr" anchorCtr="0">
                            <a:noAutofit/>
                          </wps:bodyPr>
                        </wps:wsp>
                        <wps:wsp>
                          <wps:cNvPr id="1296492135" name="Retângulo 1296492135"/>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0A8D20F" w14:textId="77777777" w:rsidR="00C00FDF" w:rsidRDefault="007A0E43">
                                <w:pPr>
                                  <w:textDirection w:val="btLr"/>
                                </w:pPr>
                                <w:r>
                                  <w:rPr>
                                    <w:rFonts w:ascii="Verdana" w:eastAsia="Verdana" w:hAnsi="Verdana" w:cs="Verdana"/>
                                    <w:b/>
                                    <w:color w:val="4F81BD"/>
                                    <w:sz w:val="20"/>
                                  </w:rPr>
                                  <w:t>5</w:t>
                                </w:r>
                              </w:p>
                              <w:p w14:paraId="278F5A26" w14:textId="77777777" w:rsidR="00C00FDF" w:rsidRDefault="007A0E43">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1184255838" name="Retângulo 1184255838"/>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A5EAD51" w14:textId="77777777" w:rsidR="00C00FDF" w:rsidRDefault="007A0E43">
                                <w:pPr>
                                  <w:textDirection w:val="btLr"/>
                                </w:pPr>
                                <w:r>
                                  <w:rPr>
                                    <w:rFonts w:ascii="Verdana" w:eastAsia="Verdana" w:hAnsi="Verdana" w:cs="Verdana"/>
                                    <w:b/>
                                    <w:color w:val="4F81BD"/>
                                    <w:sz w:val="20"/>
                                  </w:rPr>
                                  <w:t>6</w:t>
                                </w:r>
                              </w:p>
                              <w:p w14:paraId="5D2BC34E" w14:textId="77777777" w:rsidR="00C00FDF" w:rsidRDefault="007A0E43">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72F08117" w14:textId="77777777" w:rsidR="00C00FDF" w:rsidRDefault="00C00FDF">
                                <w:pPr>
                                  <w:jc w:val="center"/>
                                  <w:textDirection w:val="btLr"/>
                                </w:pPr>
                              </w:p>
                              <w:p w14:paraId="0F9555EE" w14:textId="77777777" w:rsidR="00C00FDF" w:rsidRDefault="00C00FDF">
                                <w:pPr>
                                  <w:ind w:firstLine="300"/>
                                  <w:jc w:val="both"/>
                                  <w:textDirection w:val="btLr"/>
                                </w:pPr>
                              </w:p>
                            </w:txbxContent>
                          </wps:txbx>
                          <wps:bodyPr spcFirstLastPara="1" wrap="square" lIns="91425" tIns="45700" rIns="91425" bIns="45700" anchor="t" anchorCtr="0">
                            <a:noAutofit/>
                          </wps:bodyPr>
                        </wps:wsp>
                        <wps:wsp>
                          <wps:cNvPr id="617381004" name="Retângulo 617381004"/>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1DEBFDC" w14:textId="77777777" w:rsidR="00C00FDF" w:rsidRDefault="007A0E43">
                                <w:pPr>
                                  <w:textDirection w:val="btLr"/>
                                </w:pPr>
                                <w:r>
                                  <w:rPr>
                                    <w:rFonts w:ascii="Verdana" w:eastAsia="Verdana" w:hAnsi="Verdana" w:cs="Verdana"/>
                                    <w:b/>
                                    <w:color w:val="4F81BD"/>
                                    <w:sz w:val="20"/>
                                  </w:rPr>
                                  <w:t>7</w:t>
                                </w:r>
                              </w:p>
                              <w:p w14:paraId="297322C8" w14:textId="77777777" w:rsidR="00C00FDF" w:rsidRDefault="007A0E43">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410A0D8D" w14:textId="77777777" w:rsidR="00C00FDF" w:rsidRDefault="00C00FDF">
                                <w:pPr>
                                  <w:jc w:val="center"/>
                                  <w:textDirection w:val="btLr"/>
                                </w:pPr>
                              </w:p>
                              <w:p w14:paraId="39B6AB39" w14:textId="77777777" w:rsidR="00C00FDF" w:rsidRDefault="00C00FDF">
                                <w:pPr>
                                  <w:ind w:firstLine="300"/>
                                  <w:jc w:val="both"/>
                                  <w:textDirection w:val="btLr"/>
                                </w:pPr>
                              </w:p>
                            </w:txbxContent>
                          </wps:txbx>
                          <wps:bodyPr spcFirstLastPara="1" wrap="square" lIns="91425" tIns="45700" rIns="91425" bIns="45700" anchor="t" anchorCtr="0">
                            <a:noAutofit/>
                          </wps:bodyPr>
                        </wps:wsp>
                        <wps:wsp>
                          <wps:cNvPr id="1500255899" name="Retângulo: Cantos Arredondados 1500255899"/>
                          <wps:cNvSpPr/>
                          <wps:spPr>
                            <a:xfrm>
                              <a:off x="3914" y="21415"/>
                              <a:ext cx="9799" cy="906"/>
                            </a:xfrm>
                            <a:prstGeom prst="roundRect">
                              <a:avLst>
                                <a:gd name="adj" fmla="val 13032"/>
                              </a:avLst>
                            </a:prstGeom>
                            <a:solidFill>
                              <a:schemeClr val="lt2"/>
                            </a:solidFill>
                            <a:ln>
                              <a:noFill/>
                            </a:ln>
                          </wps:spPr>
                          <wps:txbx>
                            <w:txbxContent>
                              <w:p w14:paraId="5CB2EE56" w14:textId="77777777" w:rsidR="00C00FDF" w:rsidRDefault="007A0E43">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576E47FC" w14:textId="77777777" w:rsidR="00C00FDF" w:rsidRDefault="00C00FDF">
                                <w:pPr>
                                  <w:jc w:val="both"/>
                                  <w:textDirection w:val="btLr"/>
                                </w:pPr>
                              </w:p>
                              <w:p w14:paraId="3CCC7A38" w14:textId="77777777" w:rsidR="00C00FDF" w:rsidRDefault="00C00FDF">
                                <w:pPr>
                                  <w:textDirection w:val="btLr"/>
                                </w:pPr>
                              </w:p>
                              <w:p w14:paraId="0B7990DC" w14:textId="77777777" w:rsidR="00C00FDF" w:rsidRDefault="00C00FDF">
                                <w:pPr>
                                  <w:textDirection w:val="btLr"/>
                                </w:pPr>
                              </w:p>
                            </w:txbxContent>
                          </wps:txbx>
                          <wps:bodyPr spcFirstLastPara="1" wrap="square" lIns="91425" tIns="45700" rIns="91425" bIns="45700" anchor="ctr" anchorCtr="0">
                            <a:noAutofit/>
                          </wps:bodyPr>
                        </wps:wsp>
                        <wps:wsp>
                          <wps:cNvPr id="398645140" name="Retângulo 398645140"/>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442DCA" w14:textId="77777777" w:rsidR="00C00FDF" w:rsidRDefault="007A0E43">
                                <w:pPr>
                                  <w:jc w:val="both"/>
                                  <w:textDirection w:val="btLr"/>
                                </w:pPr>
                                <w:r>
                                  <w:rPr>
                                    <w:rFonts w:ascii="Verdana" w:eastAsia="Verdana" w:hAnsi="Verdana" w:cs="Verdana"/>
                                    <w:b/>
                                    <w:color w:val="4F81BD"/>
                                    <w:sz w:val="20"/>
                                  </w:rPr>
                                  <w:t>1</w:t>
                                </w:r>
                              </w:p>
                              <w:p w14:paraId="309D9658" w14:textId="77777777" w:rsidR="00C00FDF" w:rsidRDefault="007A0E43">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289D8077" w14:textId="77777777" w:rsidR="00C00FDF" w:rsidRDefault="00C00FDF">
                                <w:pPr>
                                  <w:textDirection w:val="btLr"/>
                                </w:pPr>
                              </w:p>
                              <w:p w14:paraId="3D562E8C" w14:textId="77777777" w:rsidR="00C00FDF" w:rsidRDefault="00C00FDF">
                                <w:pPr>
                                  <w:textDirection w:val="btLr"/>
                                </w:pPr>
                              </w:p>
                            </w:txbxContent>
                          </wps:txbx>
                          <wps:bodyPr spcFirstLastPara="1" wrap="square" lIns="91425" tIns="45700" rIns="91425" bIns="45700" anchor="t" anchorCtr="0">
                            <a:noAutofit/>
                          </wps:bodyPr>
                        </wps:wsp>
                        <wps:wsp>
                          <wps:cNvPr id="199056267" name="Retângulo 199056267"/>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3C0E6C6" w14:textId="77777777" w:rsidR="00C00FDF" w:rsidRDefault="007A0E43">
                                <w:pPr>
                                  <w:jc w:val="both"/>
                                  <w:textDirection w:val="btLr"/>
                                </w:pPr>
                                <w:r>
                                  <w:rPr>
                                    <w:rFonts w:ascii="Verdana" w:eastAsia="Verdana" w:hAnsi="Verdana" w:cs="Verdana"/>
                                    <w:b/>
                                    <w:color w:val="4F81BD"/>
                                    <w:sz w:val="20"/>
                                  </w:rPr>
                                  <w:t>2</w:t>
                                </w:r>
                              </w:p>
                              <w:p w14:paraId="6A620588" w14:textId="77777777" w:rsidR="00C00FDF" w:rsidRDefault="007A0E43">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764346877" name="Retângulo 764346877"/>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626EC54" w14:textId="77777777" w:rsidR="00C00FDF" w:rsidRDefault="007A0E43">
                                <w:pPr>
                                  <w:textDirection w:val="btLr"/>
                                </w:pPr>
                                <w:r>
                                  <w:rPr>
                                    <w:rFonts w:ascii="Verdana" w:eastAsia="Verdana" w:hAnsi="Verdana" w:cs="Verdana"/>
                                    <w:b/>
                                    <w:color w:val="4F81BD"/>
                                    <w:sz w:val="20"/>
                                  </w:rPr>
                                  <w:t xml:space="preserve">3 </w:t>
                                </w:r>
                              </w:p>
                              <w:p w14:paraId="1E44FFED" w14:textId="77777777" w:rsidR="00C00FDF" w:rsidRDefault="007A0E43">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581ADD6B" w14:textId="77777777" w:rsidR="00C00FDF" w:rsidRDefault="00C00FDF">
                                <w:pPr>
                                  <w:jc w:val="center"/>
                                  <w:textDirection w:val="btLr"/>
                                </w:pPr>
                              </w:p>
                            </w:txbxContent>
                          </wps:txbx>
                          <wps:bodyPr spcFirstLastPara="1" wrap="square" lIns="91425" tIns="45700" rIns="91425" bIns="45700" anchor="t" anchorCtr="0">
                            <a:noAutofit/>
                          </wps:bodyPr>
                        </wps:wsp>
                        <wps:wsp>
                          <wps:cNvPr id="1655013846" name="Retângulo 1655013846"/>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7696924" w14:textId="77777777" w:rsidR="00C00FDF" w:rsidRDefault="007A0E43">
                                <w:pPr>
                                  <w:textDirection w:val="btLr"/>
                                </w:pPr>
                                <w:r>
                                  <w:rPr>
                                    <w:rFonts w:ascii="Verdana" w:eastAsia="Verdana" w:hAnsi="Verdana" w:cs="Verdana"/>
                                    <w:b/>
                                    <w:color w:val="4F81BD"/>
                                    <w:sz w:val="20"/>
                                  </w:rPr>
                                  <w:t xml:space="preserve">4 </w:t>
                                </w:r>
                              </w:p>
                              <w:p w14:paraId="11F3402E" w14:textId="77777777" w:rsidR="00C00FDF" w:rsidRDefault="007A0E43">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wgp>
                  </a:graphicData>
                </a:graphic>
              </wp:anchor>
            </w:drawing>
          </mc:Choice>
          <mc:Fallback>
            <w:pict>
              <v:group w14:anchorId="6A59C6C4" id="Agrupar 1710891981" o:spid="_x0000_s1032" style="position:absolute;margin-left:-23pt;margin-top:24pt;width:533.1pt;height:605.55pt;z-index:251659264" coordorigin="19481" coordsize="6796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">
                <v:group id="Agrupar 47441372" o:spid="_x0000_s1033" style="position:absolute;left:19608;width:67710;height:75600" coordorigin="3463,21415" coordsize="10663,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">
                  <v:rect id="Retângulo 399996400" o:spid="_x0000_s1034" style="position:absolute;left:3463;top:21415;width:1065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" filled="f" stroked="f">
                    <v:textbox inset="2.53958mm,2.53958mm,2.53958mm,2.53958mm">
                      <w:txbxContent>
                        <w:p w14:paraId="62B74374" w14:textId="77777777" w:rsidR="00C00FDF" w:rsidRDefault="00C00FDF">
                          <w:pPr>
                            <w:textDirection w:val="btLr"/>
                          </w:pPr>
                        </w:p>
                      </w:txbxContent>
                    </v:textbox>
                  </v:rect>
                  <v:rect id="Retângulo 1296492135" o:spid="_x0000_s1035"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" fillcolor="white [3201]" strokecolor="#4f81bd [3204]" strokeweight="2pt">
                    <v:stroke startarrowwidth="narrow" startarrowlength="short" endarrowwidth="narrow" endarrowlength="short" joinstyle="round"/>
                    <v:textbox inset="2.53958mm,1.2694mm,2.53958mm,1.2694mm">
                      <w:txbxContent>
                        <w:p w14:paraId="40A8D20F" w14:textId="77777777" w:rsidR="00C00FDF" w:rsidRDefault="007A0E43">
                          <w:pPr>
                            <w:textDirection w:val="btLr"/>
                          </w:pPr>
                          <w:r>
                            <w:rPr>
                              <w:rFonts w:ascii="Verdana" w:eastAsia="Verdana" w:hAnsi="Verdana" w:cs="Verdana"/>
                              <w:b/>
                              <w:color w:val="4F81BD"/>
                              <w:sz w:val="20"/>
                            </w:rPr>
                            <w:t>5</w:t>
                          </w:r>
                        </w:p>
                        <w:p w14:paraId="278F5A26" w14:textId="77777777" w:rsidR="00C00FDF" w:rsidRDefault="007A0E43">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1184255838" o:spid="_x0000_s1036"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" fillcolor="white [3201]" strokecolor="#4f81bd [3204]" strokeweight="2pt">
                    <v:stroke startarrowwidth="narrow" startarrowlength="short" endarrowwidth="narrow" endarrowlength="short" joinstyle="round"/>
                    <v:textbox inset="2.53958mm,1.2694mm,2.53958mm,1.2694mm">
                      <w:txbxContent>
                        <w:p w14:paraId="3A5EAD51" w14:textId="77777777" w:rsidR="00C00FDF" w:rsidRDefault="007A0E43">
                          <w:pPr>
                            <w:textDirection w:val="btLr"/>
                          </w:pPr>
                          <w:r>
                            <w:rPr>
                              <w:rFonts w:ascii="Verdana" w:eastAsia="Verdana" w:hAnsi="Verdana" w:cs="Verdana"/>
                              <w:b/>
                              <w:color w:val="4F81BD"/>
                              <w:sz w:val="20"/>
                            </w:rPr>
                            <w:t>6</w:t>
                          </w:r>
                        </w:p>
                        <w:p w14:paraId="5D2BC34E" w14:textId="77777777" w:rsidR="00C00FDF" w:rsidRDefault="007A0E43">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72F08117" w14:textId="77777777" w:rsidR="00C00FDF" w:rsidRDefault="00C00FDF">
                          <w:pPr>
                            <w:jc w:val="center"/>
                            <w:textDirection w:val="btLr"/>
                          </w:pPr>
                        </w:p>
                        <w:p w14:paraId="0F9555EE" w14:textId="77777777" w:rsidR="00C00FDF" w:rsidRDefault="00C00FDF">
                          <w:pPr>
                            <w:ind w:firstLine="300"/>
                            <w:jc w:val="both"/>
                            <w:textDirection w:val="btLr"/>
                          </w:pPr>
                        </w:p>
                      </w:txbxContent>
                    </v:textbox>
                  </v:rect>
                  <v:rect id="Retângulo 617381004" o:spid="_x0000_s1037"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11DEBFDC" w14:textId="77777777" w:rsidR="00C00FDF" w:rsidRDefault="007A0E43">
                          <w:pPr>
                            <w:textDirection w:val="btLr"/>
                          </w:pPr>
                          <w:r>
                            <w:rPr>
                              <w:rFonts w:ascii="Verdana" w:eastAsia="Verdana" w:hAnsi="Verdana" w:cs="Verdana"/>
                              <w:b/>
                              <w:color w:val="4F81BD"/>
                              <w:sz w:val="20"/>
                            </w:rPr>
                            <w:t>7</w:t>
                          </w:r>
                        </w:p>
                        <w:p w14:paraId="297322C8" w14:textId="77777777" w:rsidR="00C00FDF" w:rsidRDefault="007A0E43">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410A0D8D" w14:textId="77777777" w:rsidR="00C00FDF" w:rsidRDefault="00C00FDF">
                          <w:pPr>
                            <w:jc w:val="center"/>
                            <w:textDirection w:val="btLr"/>
                          </w:pPr>
                        </w:p>
                        <w:p w14:paraId="39B6AB39" w14:textId="77777777" w:rsidR="00C00FDF" w:rsidRDefault="00C00FDF">
                          <w:pPr>
                            <w:ind w:firstLine="300"/>
                            <w:jc w:val="both"/>
                            <w:textDirection w:val="btLr"/>
                          </w:pPr>
                        </w:p>
                      </w:txbxContent>
                    </v:textbox>
                  </v:rect>
                  <v:roundrect id="Retângulo: Cantos Arredondados 1500255899" o:spid="_x0000_s1038"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" fillcolor="#eeece1 [3203]" stroked="f">
                    <v:textbox inset="2.53958mm,1.2694mm,2.53958mm,1.2694mm">
                      <w:txbxContent>
                        <w:p w14:paraId="5CB2EE56" w14:textId="77777777" w:rsidR="00C00FDF" w:rsidRDefault="007A0E43">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576E47FC" w14:textId="77777777" w:rsidR="00C00FDF" w:rsidRDefault="00C00FDF">
                          <w:pPr>
                            <w:jc w:val="both"/>
                            <w:textDirection w:val="btLr"/>
                          </w:pPr>
                        </w:p>
                        <w:p w14:paraId="3CCC7A38" w14:textId="77777777" w:rsidR="00C00FDF" w:rsidRDefault="00C00FDF">
                          <w:pPr>
                            <w:textDirection w:val="btLr"/>
                          </w:pPr>
                        </w:p>
                        <w:p w14:paraId="0B7990DC" w14:textId="77777777" w:rsidR="00C00FDF" w:rsidRDefault="00C00FDF">
                          <w:pPr>
                            <w:textDirection w:val="btLr"/>
                          </w:pPr>
                        </w:p>
                      </w:txbxContent>
                    </v:textbox>
                  </v:roundrect>
                  <v:rect id="Retângulo 398645140" o:spid="_x0000_s1039"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" fillcolor="white [3201]" strokecolor="#4f81bd [3204]" strokeweight="2pt">
                    <v:stroke startarrowwidth="narrow" startarrowlength="short" endarrowwidth="narrow" endarrowlength="short" joinstyle="round"/>
                    <v:textbox inset="2.53958mm,1.2694mm,2.53958mm,1.2694mm">
                      <w:txbxContent>
                        <w:p w14:paraId="76442DCA" w14:textId="77777777" w:rsidR="00C00FDF" w:rsidRDefault="007A0E43">
                          <w:pPr>
                            <w:jc w:val="both"/>
                            <w:textDirection w:val="btLr"/>
                          </w:pPr>
                          <w:r>
                            <w:rPr>
                              <w:rFonts w:ascii="Verdana" w:eastAsia="Verdana" w:hAnsi="Verdana" w:cs="Verdana"/>
                              <w:b/>
                              <w:color w:val="4F81BD"/>
                              <w:sz w:val="20"/>
                            </w:rPr>
                            <w:t>1</w:t>
                          </w:r>
                        </w:p>
                        <w:p w14:paraId="309D9658" w14:textId="77777777" w:rsidR="00C00FDF" w:rsidRDefault="007A0E43">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289D8077" w14:textId="77777777" w:rsidR="00C00FDF" w:rsidRDefault="00C00FDF">
                          <w:pPr>
                            <w:textDirection w:val="btLr"/>
                          </w:pPr>
                        </w:p>
                        <w:p w14:paraId="3D562E8C" w14:textId="77777777" w:rsidR="00C00FDF" w:rsidRDefault="00C00FDF">
                          <w:pPr>
                            <w:textDirection w:val="btLr"/>
                          </w:pPr>
                        </w:p>
                      </w:txbxContent>
                    </v:textbox>
                  </v:rect>
                  <v:rect id="Retângulo 199056267" o:spid="_x0000_s1040"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" fillcolor="white [3201]" strokecolor="#4f81bd [3204]" strokeweight="2pt">
                    <v:stroke startarrowwidth="narrow" startarrowlength="short" endarrowwidth="narrow" endarrowlength="short" joinstyle="round"/>
                    <v:textbox inset="2.53958mm,1.2694mm,2.53958mm,1.2694mm">
                      <w:txbxContent>
                        <w:p w14:paraId="13C0E6C6" w14:textId="77777777" w:rsidR="00C00FDF" w:rsidRDefault="007A0E43">
                          <w:pPr>
                            <w:jc w:val="both"/>
                            <w:textDirection w:val="btLr"/>
                          </w:pPr>
                          <w:r>
                            <w:rPr>
                              <w:rFonts w:ascii="Verdana" w:eastAsia="Verdana" w:hAnsi="Verdana" w:cs="Verdana"/>
                              <w:b/>
                              <w:color w:val="4F81BD"/>
                              <w:sz w:val="20"/>
                            </w:rPr>
                            <w:t>2</w:t>
                          </w:r>
                        </w:p>
                        <w:p w14:paraId="6A620588" w14:textId="77777777" w:rsidR="00C00FDF" w:rsidRDefault="007A0E43">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764346877" o:spid="_x0000_s1041"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0626EC54" w14:textId="77777777" w:rsidR="00C00FDF" w:rsidRDefault="007A0E43">
                          <w:pPr>
                            <w:textDirection w:val="btLr"/>
                          </w:pPr>
                          <w:r>
                            <w:rPr>
                              <w:rFonts w:ascii="Verdana" w:eastAsia="Verdana" w:hAnsi="Verdana" w:cs="Verdana"/>
                              <w:b/>
                              <w:color w:val="4F81BD"/>
                              <w:sz w:val="20"/>
                            </w:rPr>
                            <w:t xml:space="preserve">3 </w:t>
                          </w:r>
                        </w:p>
                        <w:p w14:paraId="1E44FFED" w14:textId="77777777" w:rsidR="00C00FDF" w:rsidRDefault="007A0E43">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581ADD6B" w14:textId="77777777" w:rsidR="00C00FDF" w:rsidRDefault="00C00FDF">
                          <w:pPr>
                            <w:jc w:val="center"/>
                            <w:textDirection w:val="btLr"/>
                          </w:pPr>
                        </w:p>
                      </w:txbxContent>
                    </v:textbox>
                  </v:rect>
                  <v:rect id="Retângulo 1655013846" o:spid="_x0000_s1042"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27696924" w14:textId="77777777" w:rsidR="00C00FDF" w:rsidRDefault="007A0E43">
                          <w:pPr>
                            <w:textDirection w:val="btLr"/>
                          </w:pPr>
                          <w:r>
                            <w:rPr>
                              <w:rFonts w:ascii="Verdana" w:eastAsia="Verdana" w:hAnsi="Verdana" w:cs="Verdana"/>
                              <w:b/>
                              <w:color w:val="4F81BD"/>
                              <w:sz w:val="20"/>
                            </w:rPr>
                            <w:t xml:space="preserve">4 </w:t>
                          </w:r>
                        </w:p>
                        <w:p w14:paraId="11F3402E" w14:textId="77777777" w:rsidR="00C00FDF" w:rsidRDefault="007A0E43">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v:group>
            </w:pict>
          </mc:Fallback>
        </mc:AlternateContent>
      </w:r>
    </w:p>
    <w:p w14:paraId="2A998474" w14:textId="77777777" w:rsidR="00C00FDF" w:rsidRDefault="007A0E43">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0288" behindDoc="0" locked="0" layoutInCell="1" hidden="0" allowOverlap="1" wp14:anchorId="42FAFAD6" wp14:editId="3175B9D6">
                <wp:simplePos x="0" y="0"/>
                <wp:positionH relativeFrom="column">
                  <wp:posOffset>-190499</wp:posOffset>
                </wp:positionH>
                <wp:positionV relativeFrom="paragraph">
                  <wp:posOffset>50800</wp:posOffset>
                </wp:positionV>
                <wp:extent cx="6767195" cy="5166360"/>
                <wp:effectExtent l="0" t="0" r="0" b="0"/>
                <wp:wrapNone/>
                <wp:docPr id="1710891980" name="Agrupar 1710891980"/>
                <wp:cNvGraphicFramePr/>
                <a:graphic xmlns:a="http://schemas.openxmlformats.org/drawingml/2006/main">
                  <a:graphicData uri="http://schemas.microsoft.com/office/word/2010/wordprocessingGroup">
                    <wpg:wgp>
                      <wpg:cNvGrpSpPr/>
                      <wpg:grpSpPr>
                        <a:xfrm>
                          <a:off x="0" y="0"/>
                          <a:ext cx="6767195" cy="5166360"/>
                          <a:chOff x="1949700" y="1184100"/>
                          <a:chExt cx="6792600" cy="5191800"/>
                        </a:xfrm>
                      </wpg:grpSpPr>
                      <wpg:grpSp>
                        <wpg:cNvPr id="737348214" name="Agrupar 737348214"/>
                        <wpg:cNvGrpSpPr/>
                        <wpg:grpSpPr>
                          <a:xfrm>
                            <a:off x="1962403" y="1196820"/>
                            <a:ext cx="6767195" cy="5166360"/>
                            <a:chOff x="3554" y="36339"/>
                            <a:chExt cx="10657" cy="8136"/>
                          </a:xfrm>
                        </wpg:grpSpPr>
                        <wps:wsp>
                          <wps:cNvPr id="407722024" name="Retângulo 407722024"/>
                          <wps:cNvSpPr/>
                          <wps:spPr>
                            <a:xfrm>
                              <a:off x="3554" y="36339"/>
                              <a:ext cx="10650" cy="8125"/>
                            </a:xfrm>
                            <a:prstGeom prst="rect">
                              <a:avLst/>
                            </a:prstGeom>
                            <a:noFill/>
                            <a:ln>
                              <a:noFill/>
                            </a:ln>
                          </wps:spPr>
                          <wps:txbx>
                            <w:txbxContent>
                              <w:p w14:paraId="48D4318A" w14:textId="77777777" w:rsidR="00C00FDF" w:rsidRDefault="00C00FDF">
                                <w:pPr>
                                  <w:textDirection w:val="btLr"/>
                                </w:pPr>
                              </w:p>
                            </w:txbxContent>
                          </wps:txbx>
                          <wps:bodyPr spcFirstLastPara="1" wrap="square" lIns="91425" tIns="91425" rIns="91425" bIns="91425" anchor="ctr" anchorCtr="0">
                            <a:noAutofit/>
                          </wps:bodyPr>
                        </wps:wsp>
                        <wps:wsp>
                          <wps:cNvPr id="639055335" name="Retângulo 63905533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66B238B" w14:textId="77777777" w:rsidR="00C00FDF" w:rsidRDefault="007A0E43">
                                <w:pPr>
                                  <w:jc w:val="both"/>
                                  <w:textDirection w:val="btLr"/>
                                </w:pPr>
                                <w:r>
                                  <w:rPr>
                                    <w:rFonts w:ascii="Verdana" w:eastAsia="Verdana" w:hAnsi="Verdana" w:cs="Verdana"/>
                                    <w:b/>
                                    <w:color w:val="4F81BD"/>
                                    <w:sz w:val="20"/>
                                  </w:rPr>
                                  <w:t>12</w:t>
                                </w:r>
                              </w:p>
                              <w:p w14:paraId="673F5F30" w14:textId="77777777" w:rsidR="00C00FDF" w:rsidRDefault="007A0E43">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0533B086" w14:textId="77777777" w:rsidR="00C00FDF" w:rsidRDefault="00C00FDF">
                                <w:pPr>
                                  <w:ind w:firstLine="300"/>
                                  <w:jc w:val="both"/>
                                  <w:textDirection w:val="btLr"/>
                                </w:pPr>
                              </w:p>
                              <w:p w14:paraId="2B07B05D" w14:textId="77777777" w:rsidR="00C00FDF" w:rsidRDefault="007A0E43">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6105B5A7" w14:textId="77777777" w:rsidR="00C00FDF" w:rsidRDefault="00C00FDF">
                                <w:pPr>
                                  <w:jc w:val="both"/>
                                  <w:textDirection w:val="btLr"/>
                                </w:pPr>
                              </w:p>
                              <w:p w14:paraId="3316A7A7" w14:textId="77777777" w:rsidR="00C00FDF" w:rsidRDefault="00C00FDF">
                                <w:pPr>
                                  <w:jc w:val="both"/>
                                  <w:textDirection w:val="btLr"/>
                                </w:pPr>
                              </w:p>
                            </w:txbxContent>
                          </wps:txbx>
                          <wps:bodyPr spcFirstLastPara="1" wrap="square" lIns="91425" tIns="45700" rIns="91425" bIns="45700" anchor="t" anchorCtr="0">
                            <a:noAutofit/>
                          </wps:bodyPr>
                        </wps:wsp>
                        <wps:wsp>
                          <wps:cNvPr id="1617369654" name="Retângulo 1617369654"/>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46240FC" w14:textId="77777777" w:rsidR="00C00FDF" w:rsidRDefault="007A0E43">
                                <w:pPr>
                                  <w:textDirection w:val="btLr"/>
                                </w:pPr>
                                <w:r>
                                  <w:rPr>
                                    <w:rFonts w:ascii="Verdana" w:eastAsia="Verdana" w:hAnsi="Verdana" w:cs="Verdana"/>
                                    <w:b/>
                                    <w:color w:val="4F81BD"/>
                                    <w:sz w:val="20"/>
                                  </w:rPr>
                                  <w:t>9</w:t>
                                </w:r>
                              </w:p>
                              <w:p w14:paraId="4863A3C4" w14:textId="77777777" w:rsidR="00C00FDF" w:rsidRDefault="007A0E43">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318E7417" w14:textId="77777777" w:rsidR="00C00FDF" w:rsidRDefault="00C00FDF">
                                <w:pPr>
                                  <w:ind w:firstLine="300"/>
                                  <w:jc w:val="both"/>
                                  <w:textDirection w:val="btLr"/>
                                </w:pPr>
                              </w:p>
                            </w:txbxContent>
                          </wps:txbx>
                          <wps:bodyPr spcFirstLastPara="1" wrap="square" lIns="91425" tIns="45700" rIns="91425" bIns="45700" anchor="t" anchorCtr="0">
                            <a:noAutofit/>
                          </wps:bodyPr>
                        </wps:wsp>
                        <wps:wsp>
                          <wps:cNvPr id="946905856" name="Retângulo 946905856"/>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971FA9A" w14:textId="77777777" w:rsidR="00C00FDF" w:rsidRDefault="007A0E43">
                                <w:pPr>
                                  <w:textDirection w:val="btLr"/>
                                </w:pPr>
                                <w:r>
                                  <w:rPr>
                                    <w:rFonts w:ascii="Verdana" w:eastAsia="Verdana" w:hAnsi="Verdana" w:cs="Verdana"/>
                                    <w:b/>
                                    <w:color w:val="4F81BD"/>
                                    <w:sz w:val="20"/>
                                  </w:rPr>
                                  <w:t>10</w:t>
                                </w:r>
                              </w:p>
                              <w:p w14:paraId="24A7EEC4" w14:textId="77777777" w:rsidR="00C00FDF" w:rsidRDefault="007A0E43">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597FA2C1" w14:textId="77777777" w:rsidR="00C00FDF" w:rsidRDefault="00C00FDF">
                                <w:pPr>
                                  <w:ind w:firstLine="300"/>
                                  <w:jc w:val="both"/>
                                  <w:textDirection w:val="btLr"/>
                                </w:pPr>
                              </w:p>
                            </w:txbxContent>
                          </wps:txbx>
                          <wps:bodyPr spcFirstLastPara="1" wrap="square" lIns="91425" tIns="45700" rIns="91425" bIns="45700" anchor="t" anchorCtr="0">
                            <a:noAutofit/>
                          </wps:bodyPr>
                        </wps:wsp>
                        <wps:wsp>
                          <wps:cNvPr id="1888222350" name="Retângulo 1888222350"/>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A694572" w14:textId="77777777" w:rsidR="00C00FDF" w:rsidRDefault="007A0E43">
                                <w:pPr>
                                  <w:jc w:val="both"/>
                                  <w:textDirection w:val="btLr"/>
                                </w:pPr>
                                <w:r>
                                  <w:rPr>
                                    <w:rFonts w:ascii="Verdana" w:eastAsia="Verdana" w:hAnsi="Verdana" w:cs="Verdana"/>
                                    <w:b/>
                                    <w:color w:val="4F81BD"/>
                                    <w:sz w:val="20"/>
                                  </w:rPr>
                                  <w:t xml:space="preserve">11 </w:t>
                                </w:r>
                              </w:p>
                              <w:p w14:paraId="0399DD91" w14:textId="77777777" w:rsidR="00C00FDF" w:rsidRDefault="007A0E43">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40D5AB2A" w14:textId="77777777" w:rsidR="00C00FDF" w:rsidRDefault="00C00FDF">
                                <w:pPr>
                                  <w:jc w:val="both"/>
                                  <w:textDirection w:val="btLr"/>
                                </w:pPr>
                              </w:p>
                              <w:p w14:paraId="60143988" w14:textId="77777777" w:rsidR="00C00FDF" w:rsidRDefault="00C00FDF">
                                <w:pPr>
                                  <w:jc w:val="both"/>
                                  <w:textDirection w:val="btLr"/>
                                </w:pPr>
                              </w:p>
                            </w:txbxContent>
                          </wps:txbx>
                          <wps:bodyPr spcFirstLastPara="1" wrap="square" lIns="91425" tIns="45700" rIns="91425" bIns="45700" anchor="t" anchorCtr="0">
                            <a:noAutofit/>
                          </wps:bodyPr>
                        </wps:wsp>
                        <wps:wsp>
                          <wps:cNvPr id="44354781" name="Retângulo 44354781"/>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AE326EB" w14:textId="77777777" w:rsidR="00C00FDF" w:rsidRDefault="007A0E43">
                                <w:pPr>
                                  <w:textDirection w:val="btLr"/>
                                </w:pPr>
                                <w:r>
                                  <w:rPr>
                                    <w:rFonts w:ascii="Verdana" w:eastAsia="Verdana" w:hAnsi="Verdana" w:cs="Verdana"/>
                                    <w:b/>
                                    <w:color w:val="4F81BD"/>
                                    <w:sz w:val="20"/>
                                  </w:rPr>
                                  <w:t>8</w:t>
                                </w:r>
                              </w:p>
                              <w:p w14:paraId="0758EB81" w14:textId="77777777" w:rsidR="00C00FDF" w:rsidRDefault="007A0E43">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794F6E14" w14:textId="77777777" w:rsidR="00C00FDF" w:rsidRDefault="00C00FDF">
                                <w:pPr>
                                  <w:ind w:firstLine="300"/>
                                  <w:jc w:val="both"/>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42FAFAD6" id="Agrupar 1710891980" o:spid="_x0000_s1043" style="position:absolute;margin-left:-15pt;margin-top:4pt;width:532.85pt;height:406.8pt;z-index:251660288" coordorigin="19497,11841" coordsize="67926,5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">
                <v:group id="Agrupar 737348214" o:spid="_x0000_s1044" style="position:absolute;left:19624;top:11968;width:67671;height:51663" coordorigin="3554,36339" coordsize="10657,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">
                  <v:rect id="Retângulo 407722024" o:spid="_x0000_s1045" style="position:absolute;left:3554;top:36339;width:10650;height: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" filled="f" stroked="f">
                    <v:textbox inset="2.53958mm,2.53958mm,2.53958mm,2.53958mm">
                      <w:txbxContent>
                        <w:p w14:paraId="48D4318A" w14:textId="77777777" w:rsidR="00C00FDF" w:rsidRDefault="00C00FDF">
                          <w:pPr>
                            <w:textDirection w:val="btLr"/>
                          </w:pPr>
                        </w:p>
                      </w:txbxContent>
                    </v:textbox>
                  </v:rect>
                  <v:rect id="Retângulo 639055335" o:spid="_x0000_s1046"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566B238B" w14:textId="77777777" w:rsidR="00C00FDF" w:rsidRDefault="007A0E43">
                          <w:pPr>
                            <w:jc w:val="both"/>
                            <w:textDirection w:val="btLr"/>
                          </w:pPr>
                          <w:r>
                            <w:rPr>
                              <w:rFonts w:ascii="Verdana" w:eastAsia="Verdana" w:hAnsi="Verdana" w:cs="Verdana"/>
                              <w:b/>
                              <w:color w:val="4F81BD"/>
                              <w:sz w:val="20"/>
                            </w:rPr>
                            <w:t>12</w:t>
                          </w:r>
                        </w:p>
                        <w:p w14:paraId="673F5F30" w14:textId="77777777" w:rsidR="00C00FDF" w:rsidRDefault="007A0E43">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0533B086" w14:textId="77777777" w:rsidR="00C00FDF" w:rsidRDefault="00C00FDF">
                          <w:pPr>
                            <w:ind w:firstLine="300"/>
                            <w:jc w:val="both"/>
                            <w:textDirection w:val="btLr"/>
                          </w:pPr>
                        </w:p>
                        <w:p w14:paraId="2B07B05D" w14:textId="77777777" w:rsidR="00C00FDF" w:rsidRDefault="007A0E43">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6105B5A7" w14:textId="77777777" w:rsidR="00C00FDF" w:rsidRDefault="00C00FDF">
                          <w:pPr>
                            <w:jc w:val="both"/>
                            <w:textDirection w:val="btLr"/>
                          </w:pPr>
                        </w:p>
                        <w:p w14:paraId="3316A7A7" w14:textId="77777777" w:rsidR="00C00FDF" w:rsidRDefault="00C00FDF">
                          <w:pPr>
                            <w:jc w:val="both"/>
                            <w:textDirection w:val="btLr"/>
                          </w:pPr>
                        </w:p>
                      </w:txbxContent>
                    </v:textbox>
                  </v:rect>
                  <v:rect id="Retângulo 1617369654" o:spid="_x0000_s1047"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" fillcolor="white [3201]" strokecolor="#4f81bd [3204]" strokeweight="2pt">
                    <v:stroke startarrowwidth="narrow" startarrowlength="short" endarrowwidth="narrow" endarrowlength="short" joinstyle="round"/>
                    <v:textbox inset="2.53958mm,1.2694mm,2.53958mm,1.2694mm">
                      <w:txbxContent>
                        <w:p w14:paraId="046240FC" w14:textId="77777777" w:rsidR="00C00FDF" w:rsidRDefault="007A0E43">
                          <w:pPr>
                            <w:textDirection w:val="btLr"/>
                          </w:pPr>
                          <w:r>
                            <w:rPr>
                              <w:rFonts w:ascii="Verdana" w:eastAsia="Verdana" w:hAnsi="Verdana" w:cs="Verdana"/>
                              <w:b/>
                              <w:color w:val="4F81BD"/>
                              <w:sz w:val="20"/>
                            </w:rPr>
                            <w:t>9</w:t>
                          </w:r>
                        </w:p>
                        <w:p w14:paraId="4863A3C4" w14:textId="77777777" w:rsidR="00C00FDF" w:rsidRDefault="007A0E43">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318E7417" w14:textId="77777777" w:rsidR="00C00FDF" w:rsidRDefault="00C00FDF">
                          <w:pPr>
                            <w:ind w:firstLine="300"/>
                            <w:jc w:val="both"/>
                            <w:textDirection w:val="btLr"/>
                          </w:pPr>
                        </w:p>
                      </w:txbxContent>
                    </v:textbox>
                  </v:rect>
                  <v:rect id="Retângulo 946905856" o:spid="_x0000_s1048"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7971FA9A" w14:textId="77777777" w:rsidR="00C00FDF" w:rsidRDefault="007A0E43">
                          <w:pPr>
                            <w:textDirection w:val="btLr"/>
                          </w:pPr>
                          <w:r>
                            <w:rPr>
                              <w:rFonts w:ascii="Verdana" w:eastAsia="Verdana" w:hAnsi="Verdana" w:cs="Verdana"/>
                              <w:b/>
                              <w:color w:val="4F81BD"/>
                              <w:sz w:val="20"/>
                            </w:rPr>
                            <w:t>10</w:t>
                          </w:r>
                        </w:p>
                        <w:p w14:paraId="24A7EEC4" w14:textId="77777777" w:rsidR="00C00FDF" w:rsidRDefault="007A0E43">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597FA2C1" w14:textId="77777777" w:rsidR="00C00FDF" w:rsidRDefault="00C00FDF">
                          <w:pPr>
                            <w:ind w:firstLine="300"/>
                            <w:jc w:val="both"/>
                            <w:textDirection w:val="btLr"/>
                          </w:pPr>
                        </w:p>
                      </w:txbxContent>
                    </v:textbox>
                  </v:rect>
                  <v:rect id="Retângulo 1888222350" o:spid="_x0000_s1049"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0A694572" w14:textId="77777777" w:rsidR="00C00FDF" w:rsidRDefault="007A0E43">
                          <w:pPr>
                            <w:jc w:val="both"/>
                            <w:textDirection w:val="btLr"/>
                          </w:pPr>
                          <w:r>
                            <w:rPr>
                              <w:rFonts w:ascii="Verdana" w:eastAsia="Verdana" w:hAnsi="Verdana" w:cs="Verdana"/>
                              <w:b/>
                              <w:color w:val="4F81BD"/>
                              <w:sz w:val="20"/>
                            </w:rPr>
                            <w:t xml:space="preserve">11 </w:t>
                          </w:r>
                        </w:p>
                        <w:p w14:paraId="0399DD91" w14:textId="77777777" w:rsidR="00C00FDF" w:rsidRDefault="007A0E43">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40D5AB2A" w14:textId="77777777" w:rsidR="00C00FDF" w:rsidRDefault="00C00FDF">
                          <w:pPr>
                            <w:jc w:val="both"/>
                            <w:textDirection w:val="btLr"/>
                          </w:pPr>
                        </w:p>
                        <w:p w14:paraId="60143988" w14:textId="77777777" w:rsidR="00C00FDF" w:rsidRDefault="00C00FDF">
                          <w:pPr>
                            <w:jc w:val="both"/>
                            <w:textDirection w:val="btLr"/>
                          </w:pPr>
                        </w:p>
                      </w:txbxContent>
                    </v:textbox>
                  </v:rect>
                  <v:rect id="Retângulo 44354781" o:spid="_x0000_s1050"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4AE326EB" w14:textId="77777777" w:rsidR="00C00FDF" w:rsidRDefault="007A0E43">
                          <w:pPr>
                            <w:textDirection w:val="btLr"/>
                          </w:pPr>
                          <w:r>
                            <w:rPr>
                              <w:rFonts w:ascii="Verdana" w:eastAsia="Verdana" w:hAnsi="Verdana" w:cs="Verdana"/>
                              <w:b/>
                              <w:color w:val="4F81BD"/>
                              <w:sz w:val="20"/>
                            </w:rPr>
                            <w:t>8</w:t>
                          </w:r>
                        </w:p>
                        <w:p w14:paraId="0758EB81" w14:textId="77777777" w:rsidR="00C00FDF" w:rsidRDefault="007A0E43">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794F6E14" w14:textId="77777777" w:rsidR="00C00FDF" w:rsidRDefault="00C00FDF">
                          <w:pPr>
                            <w:ind w:firstLine="300"/>
                            <w:jc w:val="both"/>
                            <w:textDirection w:val="btLr"/>
                          </w:pPr>
                        </w:p>
                      </w:txbxContent>
                    </v:textbox>
                  </v:rect>
                </v:group>
              </v:group>
            </w:pict>
          </mc:Fallback>
        </mc:AlternateContent>
      </w:r>
    </w:p>
    <w:p w14:paraId="5E7B2617" w14:textId="77777777" w:rsidR="00C00FDF" w:rsidRDefault="00C00FDF">
      <w:pPr>
        <w:rPr>
          <w:rFonts w:ascii="Arial" w:eastAsia="Arial" w:hAnsi="Arial" w:cs="Arial"/>
          <w:b/>
          <w:color w:val="5B5B5F"/>
          <w:sz w:val="28"/>
          <w:szCs w:val="28"/>
        </w:rPr>
      </w:pPr>
    </w:p>
    <w:p w14:paraId="357129EE" w14:textId="77777777" w:rsidR="00C00FDF" w:rsidRDefault="00C00FDF">
      <w:pPr>
        <w:rPr>
          <w:rFonts w:ascii="Arial" w:eastAsia="Arial" w:hAnsi="Arial" w:cs="Arial"/>
          <w:b/>
          <w:color w:val="5B5B5F"/>
          <w:sz w:val="28"/>
          <w:szCs w:val="28"/>
        </w:rPr>
      </w:pPr>
    </w:p>
    <w:p w14:paraId="516266AD" w14:textId="77777777" w:rsidR="00C00FDF" w:rsidRDefault="00C00FDF">
      <w:pPr>
        <w:rPr>
          <w:rFonts w:ascii="Arial" w:eastAsia="Arial" w:hAnsi="Arial" w:cs="Arial"/>
          <w:b/>
          <w:color w:val="5B5B5F"/>
          <w:sz w:val="28"/>
          <w:szCs w:val="28"/>
        </w:rPr>
      </w:pPr>
    </w:p>
    <w:p w14:paraId="4709E52C" w14:textId="77777777" w:rsidR="00C00FDF" w:rsidRDefault="00C00FDF">
      <w:pPr>
        <w:rPr>
          <w:rFonts w:ascii="Arial" w:eastAsia="Arial" w:hAnsi="Arial" w:cs="Arial"/>
          <w:b/>
          <w:color w:val="5B5B5F"/>
          <w:sz w:val="28"/>
          <w:szCs w:val="28"/>
        </w:rPr>
      </w:pPr>
    </w:p>
    <w:p w14:paraId="61A99928" w14:textId="77777777" w:rsidR="00C00FDF" w:rsidRDefault="00C00FDF">
      <w:pPr>
        <w:rPr>
          <w:rFonts w:ascii="Arial" w:eastAsia="Arial" w:hAnsi="Arial" w:cs="Arial"/>
          <w:b/>
          <w:color w:val="5B5B5F"/>
          <w:sz w:val="28"/>
          <w:szCs w:val="28"/>
        </w:rPr>
      </w:pPr>
    </w:p>
    <w:p w14:paraId="42657B02" w14:textId="77777777" w:rsidR="00C00FDF" w:rsidRDefault="00C00FDF">
      <w:pPr>
        <w:rPr>
          <w:rFonts w:ascii="Arial" w:eastAsia="Arial" w:hAnsi="Arial" w:cs="Arial"/>
          <w:b/>
          <w:color w:val="5B5B5F"/>
          <w:sz w:val="28"/>
          <w:szCs w:val="28"/>
        </w:rPr>
      </w:pPr>
    </w:p>
    <w:p w14:paraId="4A2CCFA5" w14:textId="77777777" w:rsidR="00C00FDF" w:rsidRDefault="00C00FDF">
      <w:pPr>
        <w:rPr>
          <w:rFonts w:ascii="Arial" w:eastAsia="Arial" w:hAnsi="Arial" w:cs="Arial"/>
          <w:b/>
          <w:color w:val="5B5B5F"/>
          <w:sz w:val="28"/>
          <w:szCs w:val="28"/>
        </w:rPr>
      </w:pPr>
    </w:p>
    <w:p w14:paraId="3426D791" w14:textId="77777777" w:rsidR="00C00FDF" w:rsidRDefault="00C00FDF">
      <w:pPr>
        <w:rPr>
          <w:rFonts w:ascii="Arial" w:eastAsia="Arial" w:hAnsi="Arial" w:cs="Arial"/>
          <w:b/>
          <w:color w:val="5B5B5F"/>
          <w:sz w:val="28"/>
          <w:szCs w:val="28"/>
        </w:rPr>
      </w:pPr>
    </w:p>
    <w:p w14:paraId="51289B5C" w14:textId="77777777" w:rsidR="00C00FDF" w:rsidRDefault="00C00FDF">
      <w:pPr>
        <w:rPr>
          <w:rFonts w:ascii="Arial" w:eastAsia="Arial" w:hAnsi="Arial" w:cs="Arial"/>
          <w:b/>
          <w:color w:val="5B5B5F"/>
          <w:sz w:val="28"/>
          <w:szCs w:val="28"/>
        </w:rPr>
      </w:pPr>
    </w:p>
    <w:p w14:paraId="1DDCEF6B" w14:textId="77777777" w:rsidR="00C00FDF" w:rsidRDefault="00C00FDF">
      <w:pPr>
        <w:rPr>
          <w:rFonts w:ascii="Arial" w:eastAsia="Arial" w:hAnsi="Arial" w:cs="Arial"/>
          <w:b/>
          <w:color w:val="5B5B5F"/>
          <w:sz w:val="28"/>
          <w:szCs w:val="28"/>
        </w:rPr>
      </w:pPr>
    </w:p>
    <w:p w14:paraId="3FD98AED" w14:textId="77777777" w:rsidR="00C00FDF" w:rsidRDefault="00C00FDF">
      <w:pPr>
        <w:rPr>
          <w:rFonts w:ascii="Arial" w:eastAsia="Arial" w:hAnsi="Arial" w:cs="Arial"/>
          <w:b/>
          <w:color w:val="5B5B5F"/>
          <w:sz w:val="28"/>
          <w:szCs w:val="28"/>
        </w:rPr>
      </w:pPr>
    </w:p>
    <w:p w14:paraId="17B382A3" w14:textId="77777777" w:rsidR="00C00FDF" w:rsidRDefault="00C00FDF">
      <w:pPr>
        <w:rPr>
          <w:rFonts w:ascii="Arial" w:eastAsia="Arial" w:hAnsi="Arial" w:cs="Arial"/>
          <w:b/>
          <w:color w:val="5B5B5F"/>
          <w:sz w:val="28"/>
          <w:szCs w:val="28"/>
        </w:rPr>
      </w:pPr>
    </w:p>
    <w:p w14:paraId="5CA76734" w14:textId="77777777" w:rsidR="00C00FDF" w:rsidRDefault="00C00FDF">
      <w:pPr>
        <w:rPr>
          <w:rFonts w:ascii="Arial" w:eastAsia="Arial" w:hAnsi="Arial" w:cs="Arial"/>
          <w:b/>
          <w:color w:val="5B5B5F"/>
          <w:sz w:val="28"/>
          <w:szCs w:val="28"/>
        </w:rPr>
      </w:pPr>
    </w:p>
    <w:p w14:paraId="1D2F1461" w14:textId="77777777" w:rsidR="00C00FDF" w:rsidRDefault="00C00FDF">
      <w:pPr>
        <w:rPr>
          <w:rFonts w:ascii="Arial" w:eastAsia="Arial" w:hAnsi="Arial" w:cs="Arial"/>
          <w:b/>
          <w:color w:val="5B5B5F"/>
          <w:sz w:val="28"/>
          <w:szCs w:val="28"/>
        </w:rPr>
      </w:pPr>
    </w:p>
    <w:p w14:paraId="322D8297" w14:textId="77777777" w:rsidR="00C00FDF" w:rsidRDefault="00C00FDF">
      <w:pPr>
        <w:rPr>
          <w:rFonts w:ascii="Arial" w:eastAsia="Arial" w:hAnsi="Arial" w:cs="Arial"/>
          <w:b/>
          <w:color w:val="5B5B5F"/>
          <w:sz w:val="28"/>
          <w:szCs w:val="28"/>
        </w:rPr>
      </w:pPr>
    </w:p>
    <w:p w14:paraId="16F79AEC" w14:textId="77777777" w:rsidR="00C00FDF" w:rsidRDefault="00C00FDF">
      <w:pPr>
        <w:rPr>
          <w:rFonts w:ascii="Arial" w:eastAsia="Arial" w:hAnsi="Arial" w:cs="Arial"/>
          <w:b/>
          <w:color w:val="5B5B5F"/>
          <w:sz w:val="28"/>
          <w:szCs w:val="28"/>
        </w:rPr>
      </w:pPr>
    </w:p>
    <w:p w14:paraId="33FF0ED3" w14:textId="77777777" w:rsidR="00C00FDF" w:rsidRDefault="00C00FDF">
      <w:pPr>
        <w:rPr>
          <w:rFonts w:ascii="Arial" w:eastAsia="Arial" w:hAnsi="Arial" w:cs="Arial"/>
          <w:b/>
          <w:color w:val="5B5B5F"/>
          <w:sz w:val="28"/>
          <w:szCs w:val="28"/>
        </w:rPr>
      </w:pPr>
    </w:p>
    <w:p w14:paraId="5AE88C3E" w14:textId="77777777" w:rsidR="00C00FDF" w:rsidRDefault="00C00FDF">
      <w:pPr>
        <w:rPr>
          <w:rFonts w:ascii="Arial" w:eastAsia="Arial" w:hAnsi="Arial" w:cs="Arial"/>
          <w:b/>
          <w:color w:val="5B5B5F"/>
          <w:sz w:val="28"/>
          <w:szCs w:val="28"/>
        </w:rPr>
      </w:pPr>
    </w:p>
    <w:p w14:paraId="26590D54" w14:textId="77777777" w:rsidR="00C00FDF" w:rsidRDefault="00C00FDF">
      <w:pPr>
        <w:rPr>
          <w:rFonts w:ascii="Arial" w:eastAsia="Arial" w:hAnsi="Arial" w:cs="Arial"/>
          <w:b/>
          <w:color w:val="5B5B5F"/>
          <w:sz w:val="28"/>
          <w:szCs w:val="28"/>
        </w:rPr>
      </w:pPr>
    </w:p>
    <w:p w14:paraId="41610B15" w14:textId="77777777" w:rsidR="00C00FDF" w:rsidRDefault="00C00FDF">
      <w:pPr>
        <w:rPr>
          <w:rFonts w:ascii="Arial" w:eastAsia="Arial" w:hAnsi="Arial" w:cs="Arial"/>
          <w:b/>
          <w:color w:val="5B5B5F"/>
          <w:sz w:val="28"/>
          <w:szCs w:val="28"/>
        </w:rPr>
      </w:pPr>
    </w:p>
    <w:p w14:paraId="42F30DFA" w14:textId="77777777" w:rsidR="00C00FDF" w:rsidRDefault="00C00FDF">
      <w:pPr>
        <w:rPr>
          <w:rFonts w:ascii="Arial" w:eastAsia="Arial" w:hAnsi="Arial" w:cs="Arial"/>
          <w:b/>
          <w:color w:val="5B5B5F"/>
          <w:sz w:val="28"/>
          <w:szCs w:val="28"/>
        </w:rPr>
      </w:pPr>
    </w:p>
    <w:p w14:paraId="016C1880" w14:textId="77777777" w:rsidR="00C00FDF" w:rsidRDefault="00C00FDF">
      <w:pPr>
        <w:rPr>
          <w:rFonts w:ascii="Arial" w:eastAsia="Arial" w:hAnsi="Arial" w:cs="Arial"/>
          <w:b/>
          <w:color w:val="5B5B5F"/>
          <w:sz w:val="28"/>
          <w:szCs w:val="28"/>
        </w:rPr>
      </w:pPr>
    </w:p>
    <w:p w14:paraId="2AF49076" w14:textId="77777777" w:rsidR="00C00FDF" w:rsidRDefault="00C00FDF">
      <w:pPr>
        <w:rPr>
          <w:rFonts w:ascii="Arial" w:eastAsia="Arial" w:hAnsi="Arial" w:cs="Arial"/>
          <w:b/>
          <w:color w:val="5B5B5F"/>
          <w:sz w:val="28"/>
          <w:szCs w:val="28"/>
        </w:rPr>
      </w:pPr>
    </w:p>
    <w:p w14:paraId="0356CDEC" w14:textId="77777777" w:rsidR="00C00FDF" w:rsidRDefault="00C00FDF">
      <w:pPr>
        <w:rPr>
          <w:rFonts w:ascii="Arial" w:eastAsia="Arial" w:hAnsi="Arial" w:cs="Arial"/>
          <w:b/>
          <w:color w:val="5B5B5F"/>
          <w:sz w:val="28"/>
          <w:szCs w:val="28"/>
        </w:rPr>
      </w:pPr>
    </w:p>
    <w:p w14:paraId="3426878D" w14:textId="77777777" w:rsidR="00C00FDF" w:rsidRDefault="007A0E43">
      <w:pPr>
        <w:rPr>
          <w:rFonts w:ascii="Arial" w:eastAsia="Arial" w:hAnsi="Arial" w:cs="Arial"/>
          <w:b/>
          <w:color w:val="5B5B5F"/>
          <w:sz w:val="28"/>
          <w:szCs w:val="28"/>
        </w:rPr>
      </w:pPr>
      <w:r>
        <w:rPr>
          <w:noProof/>
        </w:rPr>
        <mc:AlternateContent>
          <mc:Choice Requires="wps">
            <w:drawing>
              <wp:anchor distT="0" distB="0" distL="114300" distR="114300" simplePos="0" relativeHeight="251661312" behindDoc="0" locked="0" layoutInCell="1" hidden="0" allowOverlap="1" wp14:anchorId="0C671545" wp14:editId="69A7B954">
                <wp:simplePos x="0" y="0"/>
                <wp:positionH relativeFrom="column">
                  <wp:posOffset>-203199</wp:posOffset>
                </wp:positionH>
                <wp:positionV relativeFrom="paragraph">
                  <wp:posOffset>165100</wp:posOffset>
                </wp:positionV>
                <wp:extent cx="6758305" cy="701261"/>
                <wp:effectExtent l="0" t="0" r="0" b="0"/>
                <wp:wrapNone/>
                <wp:docPr id="1710891979" name="Retângulo 1710891979"/>
                <wp:cNvGraphicFramePr/>
                <a:graphic xmlns:a="http://schemas.openxmlformats.org/drawingml/2006/main">
                  <a:graphicData uri="http://schemas.microsoft.com/office/word/2010/wordprocessingShape">
                    <wps:wsp>
                      <wps:cNvSpPr/>
                      <wps:spPr>
                        <a:xfrm>
                          <a:off x="1979548" y="344207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6222558" w14:textId="77777777" w:rsidR="00C00FDF" w:rsidRDefault="007A0E43">
                            <w:pPr>
                              <w:jc w:val="both"/>
                              <w:textDirection w:val="btLr"/>
                            </w:pPr>
                            <w:r>
                              <w:rPr>
                                <w:rFonts w:ascii="Verdana" w:eastAsia="Verdana" w:hAnsi="Verdana" w:cs="Verdana"/>
                                <w:b/>
                                <w:color w:val="4F81BD"/>
                                <w:sz w:val="20"/>
                              </w:rPr>
                              <w:t>13</w:t>
                            </w:r>
                          </w:p>
                          <w:p w14:paraId="26FF6AA0" w14:textId="77777777" w:rsidR="00C00FDF" w:rsidRDefault="007A0E43">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assim como atualização do sistema, no momento do cadastro da proposta só aparece o campo de inclusão dos valores.</w:t>
                            </w:r>
                          </w:p>
                          <w:p w14:paraId="2FAA44CF" w14:textId="77777777" w:rsidR="00C00FDF" w:rsidRDefault="00C00FDF">
                            <w:pPr>
                              <w:ind w:firstLine="300"/>
                              <w:jc w:val="both"/>
                              <w:textDirection w:val="btLr"/>
                            </w:pPr>
                          </w:p>
                          <w:p w14:paraId="321E7405" w14:textId="77777777" w:rsidR="00C00FDF" w:rsidRDefault="00C00FDF">
                            <w:pPr>
                              <w:jc w:val="both"/>
                              <w:textDirection w:val="btLr"/>
                            </w:pPr>
                          </w:p>
                          <w:p w14:paraId="5555ADD8" w14:textId="77777777" w:rsidR="00C00FDF" w:rsidRDefault="007A0E43">
                            <w:pPr>
                              <w:jc w:val="both"/>
                              <w:textDirection w:val="btLr"/>
                            </w:pPr>
                            <w:r>
                              <w:rPr>
                                <w:rFonts w:eastAsia="Ecofont_Spranq_eco_Sans" w:cs="Ecofont_Spranq_eco_Sans"/>
                                <w:color w:val="000000"/>
                              </w:rPr>
                              <w:t>/</w:t>
                            </w:r>
                          </w:p>
                        </w:txbxContent>
                      </wps:txbx>
                      <wps:bodyPr spcFirstLastPara="1" wrap="square" lIns="91425" tIns="45700" rIns="91425" bIns="45700" anchor="t" anchorCtr="0">
                        <a:noAutofit/>
                      </wps:bodyPr>
                    </wps:wsp>
                  </a:graphicData>
                </a:graphic>
              </wp:anchor>
            </w:drawing>
          </mc:Choice>
          <mc:Fallback>
            <w:pict>
              <v:rect w14:anchorId="0C671545" id="Retângulo 1710891979" o:spid="_x0000_s1051" style="position:absolute;margin-left:-16pt;margin-top:13pt;width:532.15pt;height:5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46222558" w14:textId="77777777" w:rsidR="00C00FDF" w:rsidRDefault="007A0E43">
                      <w:pPr>
                        <w:jc w:val="both"/>
                        <w:textDirection w:val="btLr"/>
                      </w:pPr>
                      <w:r>
                        <w:rPr>
                          <w:rFonts w:ascii="Verdana" w:eastAsia="Verdana" w:hAnsi="Verdana" w:cs="Verdana"/>
                          <w:b/>
                          <w:color w:val="4F81BD"/>
                          <w:sz w:val="20"/>
                        </w:rPr>
                        <w:t>13</w:t>
                      </w:r>
                    </w:p>
                    <w:p w14:paraId="26FF6AA0" w14:textId="77777777" w:rsidR="00C00FDF" w:rsidRDefault="007A0E43">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assim como atualização do sistema, no momento do cadastro da proposta só aparece o campo de inclusão dos valores.</w:t>
                      </w:r>
                    </w:p>
                    <w:p w14:paraId="2FAA44CF" w14:textId="77777777" w:rsidR="00C00FDF" w:rsidRDefault="00C00FDF">
                      <w:pPr>
                        <w:ind w:firstLine="300"/>
                        <w:jc w:val="both"/>
                        <w:textDirection w:val="btLr"/>
                      </w:pPr>
                    </w:p>
                    <w:p w14:paraId="321E7405" w14:textId="77777777" w:rsidR="00C00FDF" w:rsidRDefault="00C00FDF">
                      <w:pPr>
                        <w:jc w:val="both"/>
                        <w:textDirection w:val="btLr"/>
                      </w:pPr>
                    </w:p>
                    <w:p w14:paraId="5555ADD8" w14:textId="77777777" w:rsidR="00C00FDF" w:rsidRDefault="007A0E43">
                      <w:pPr>
                        <w:jc w:val="both"/>
                        <w:textDirection w:val="btLr"/>
                      </w:pPr>
                      <w:r>
                        <w:rPr>
                          <w:rFonts w:eastAsia="Ecofont_Spranq_eco_Sans" w:cs="Ecofont_Spranq_eco_Sans"/>
                          <w:color w:val="000000"/>
                        </w:rPr>
                        <w:t>/</w:t>
                      </w:r>
                    </w:p>
                  </w:txbxContent>
                </v:textbox>
              </v:rect>
            </w:pict>
          </mc:Fallback>
        </mc:AlternateContent>
      </w:r>
    </w:p>
    <w:p w14:paraId="452AFFE1" w14:textId="77777777" w:rsidR="00C00FDF" w:rsidRDefault="00C00FDF">
      <w:pPr>
        <w:rPr>
          <w:rFonts w:ascii="Arial" w:eastAsia="Arial" w:hAnsi="Arial" w:cs="Arial"/>
          <w:b/>
          <w:color w:val="5B5B5F"/>
          <w:sz w:val="28"/>
          <w:szCs w:val="28"/>
        </w:rPr>
      </w:pPr>
    </w:p>
    <w:p w14:paraId="1DA74028" w14:textId="77777777" w:rsidR="00C00FDF" w:rsidRDefault="00C00FDF">
      <w:pPr>
        <w:rPr>
          <w:rFonts w:ascii="Arial" w:eastAsia="Arial" w:hAnsi="Arial" w:cs="Arial"/>
          <w:b/>
          <w:color w:val="5B5B5F"/>
          <w:sz w:val="28"/>
          <w:szCs w:val="28"/>
        </w:rPr>
      </w:pPr>
    </w:p>
    <w:p w14:paraId="3454FF6C" w14:textId="77777777" w:rsidR="00C00FDF" w:rsidRDefault="00C00FDF">
      <w:pPr>
        <w:rPr>
          <w:rFonts w:ascii="Arial" w:eastAsia="Arial" w:hAnsi="Arial" w:cs="Arial"/>
          <w:b/>
          <w:color w:val="5B5B5F"/>
          <w:sz w:val="28"/>
          <w:szCs w:val="28"/>
        </w:rPr>
      </w:pPr>
    </w:p>
    <w:p w14:paraId="3BD79140" w14:textId="77777777" w:rsidR="00C00FDF" w:rsidRDefault="00C00FDF">
      <w:pPr>
        <w:rPr>
          <w:rFonts w:ascii="Arial" w:eastAsia="Arial" w:hAnsi="Arial" w:cs="Arial"/>
          <w:b/>
          <w:color w:val="5B5B5F"/>
          <w:sz w:val="28"/>
          <w:szCs w:val="28"/>
        </w:rPr>
      </w:pPr>
    </w:p>
    <w:p w14:paraId="57EC14DF" w14:textId="77777777" w:rsidR="00C00FDF" w:rsidRDefault="00C00FDF">
      <w:pPr>
        <w:rPr>
          <w:rFonts w:ascii="Arial" w:eastAsia="Arial" w:hAnsi="Arial" w:cs="Arial"/>
          <w:b/>
          <w:color w:val="5B5B5F"/>
          <w:sz w:val="28"/>
          <w:szCs w:val="28"/>
        </w:rPr>
      </w:pPr>
    </w:p>
    <w:p w14:paraId="16E999F0" w14:textId="77777777" w:rsidR="00C00FDF" w:rsidRDefault="00C00FDF">
      <w:pPr>
        <w:rPr>
          <w:rFonts w:ascii="Arial" w:eastAsia="Arial" w:hAnsi="Arial" w:cs="Arial"/>
          <w:b/>
          <w:color w:val="5B5B5F"/>
          <w:sz w:val="28"/>
          <w:szCs w:val="28"/>
        </w:rPr>
      </w:pPr>
    </w:p>
    <w:p w14:paraId="1AC34762" w14:textId="77777777" w:rsidR="00C00FDF" w:rsidRDefault="00C00FDF">
      <w:pPr>
        <w:rPr>
          <w:rFonts w:ascii="Arial" w:eastAsia="Arial" w:hAnsi="Arial" w:cs="Arial"/>
          <w:b/>
          <w:color w:val="5B5B5F"/>
          <w:sz w:val="28"/>
          <w:szCs w:val="28"/>
        </w:rPr>
      </w:pPr>
    </w:p>
    <w:p w14:paraId="5096411C" w14:textId="77777777" w:rsidR="00C00FDF" w:rsidRDefault="00C00FDF">
      <w:pPr>
        <w:rPr>
          <w:rFonts w:ascii="Arial" w:eastAsia="Arial" w:hAnsi="Arial" w:cs="Arial"/>
          <w:b/>
          <w:color w:val="5B5B5F"/>
          <w:sz w:val="28"/>
          <w:szCs w:val="28"/>
        </w:rPr>
      </w:pPr>
    </w:p>
    <w:p w14:paraId="2F4CA617" w14:textId="77777777" w:rsidR="00C00FDF" w:rsidRDefault="00C00FDF">
      <w:pPr>
        <w:rPr>
          <w:rFonts w:ascii="Arial" w:eastAsia="Arial" w:hAnsi="Arial" w:cs="Arial"/>
          <w:b/>
          <w:color w:val="5B5B5F"/>
          <w:sz w:val="28"/>
          <w:szCs w:val="28"/>
        </w:rPr>
      </w:pPr>
    </w:p>
    <w:p w14:paraId="2A8C8ECF" w14:textId="77777777" w:rsidR="00C00FDF" w:rsidRDefault="00C00FDF">
      <w:pPr>
        <w:rPr>
          <w:rFonts w:ascii="Arial" w:eastAsia="Arial" w:hAnsi="Arial" w:cs="Arial"/>
          <w:b/>
          <w:color w:val="5B5B5F"/>
          <w:sz w:val="28"/>
          <w:szCs w:val="28"/>
        </w:rPr>
      </w:pPr>
    </w:p>
    <w:p w14:paraId="6D4F557E" w14:textId="77777777" w:rsidR="00C00FDF" w:rsidRDefault="00C00FDF">
      <w:pPr>
        <w:rPr>
          <w:rFonts w:ascii="Arial" w:eastAsia="Arial" w:hAnsi="Arial" w:cs="Arial"/>
          <w:b/>
          <w:color w:val="5B5B5F"/>
          <w:sz w:val="28"/>
          <w:szCs w:val="28"/>
        </w:rPr>
      </w:pPr>
    </w:p>
    <w:p w14:paraId="178FA8C1" w14:textId="77777777" w:rsidR="00C00FDF" w:rsidRDefault="00C00FDF">
      <w:pPr>
        <w:rPr>
          <w:rFonts w:ascii="Arial" w:eastAsia="Arial" w:hAnsi="Arial" w:cs="Arial"/>
          <w:b/>
          <w:color w:val="5B5B5F"/>
          <w:sz w:val="28"/>
          <w:szCs w:val="28"/>
        </w:rPr>
      </w:pPr>
    </w:p>
    <w:p w14:paraId="7D49AFD4" w14:textId="77777777" w:rsidR="00C00FDF" w:rsidRDefault="00C00FDF">
      <w:pPr>
        <w:rPr>
          <w:rFonts w:ascii="Arial" w:eastAsia="Arial" w:hAnsi="Arial" w:cs="Arial"/>
          <w:b/>
          <w:color w:val="5B5B5F"/>
          <w:sz w:val="28"/>
          <w:szCs w:val="28"/>
        </w:rPr>
      </w:pPr>
    </w:p>
    <w:p w14:paraId="0EEB4F4E" w14:textId="77777777" w:rsidR="00C00FDF" w:rsidRDefault="00C00FDF">
      <w:pPr>
        <w:rPr>
          <w:rFonts w:ascii="Arial" w:eastAsia="Arial" w:hAnsi="Arial" w:cs="Arial"/>
          <w:b/>
          <w:color w:val="5B5B5F"/>
          <w:sz w:val="28"/>
          <w:szCs w:val="28"/>
        </w:rPr>
      </w:pPr>
    </w:p>
    <w:p w14:paraId="744E1D67" w14:textId="77777777" w:rsidR="00C00FDF" w:rsidRDefault="00C00FDF">
      <w:pPr>
        <w:rPr>
          <w:rFonts w:ascii="Arial" w:eastAsia="Arial" w:hAnsi="Arial" w:cs="Arial"/>
          <w:b/>
          <w:color w:val="5B5B5F"/>
          <w:sz w:val="28"/>
          <w:szCs w:val="28"/>
        </w:rPr>
      </w:pPr>
    </w:p>
    <w:p w14:paraId="73CAEFDA" w14:textId="77777777" w:rsidR="00C00FDF" w:rsidRDefault="007A0E43">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0" w:name="_heading=h.gjdgxs" w:colFirst="0" w:colLast="0"/>
      <w:bookmarkEnd w:id="0"/>
      <w:r>
        <w:rPr>
          <w:rFonts w:ascii="Calibri" w:eastAsia="Calibri" w:hAnsi="Calibri" w:cs="Calibri"/>
          <w:color w:val="366091"/>
          <w:sz w:val="32"/>
          <w:szCs w:val="32"/>
        </w:rPr>
        <w:lastRenderedPageBreak/>
        <w:t>Sumário</w:t>
      </w:r>
    </w:p>
    <w:p w14:paraId="4B606CB7" w14:textId="77777777" w:rsidR="00C00FDF" w:rsidRDefault="00C00FDF"/>
    <w:sdt>
      <w:sdtPr>
        <w:id w:val="-1710637538"/>
        <w:docPartObj>
          <w:docPartGallery w:val="Table of Contents"/>
          <w:docPartUnique/>
        </w:docPartObj>
      </w:sdtPr>
      <w:sdtEndPr/>
      <w:sdtContent>
        <w:p w14:paraId="4D377F52" w14:textId="77777777" w:rsidR="00C00FDF" w:rsidRDefault="007A0E43">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r>
            <w:fldChar w:fldCharType="begin"/>
          </w:r>
          <w:r>
            <w:instrText xml:space="preserve"> TOC \h \u \z \t "Heading 1,1,Heading 2,2,Heading 3,3,"</w:instrText>
          </w:r>
          <w:r>
            <w:fldChar w:fldCharType="separate"/>
          </w:r>
          <w:hyperlink w:anchor="_heading=h.1fob9te">
            <w:r>
              <w:rPr>
                <w:rFonts w:ascii="Arial" w:eastAsia="Arial" w:hAnsi="Arial" w:cs="Arial"/>
                <w:color w:val="000000"/>
                <w:sz w:val="20"/>
                <w:szCs w:val="20"/>
              </w:rPr>
              <w:t>1.</w:t>
            </w:r>
          </w:hyperlink>
          <w:hyperlink w:anchor="_heading=h.1fob9te">
            <w:r>
              <w:rPr>
                <w:rFonts w:ascii="Cambria" w:eastAsia="Cambria" w:hAnsi="Cambria" w:cs="Cambria"/>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sz w:val="20"/>
              <w:szCs w:val="20"/>
            </w:rPr>
            <w:t>DO OBJETO</w:t>
          </w:r>
          <w:r>
            <w:rPr>
              <w:rFonts w:ascii="Arial" w:eastAsia="Arial" w:hAnsi="Arial" w:cs="Arial"/>
              <w:color w:val="000000"/>
              <w:sz w:val="20"/>
              <w:szCs w:val="20"/>
            </w:rPr>
            <w:tab/>
            <w:t>3</w:t>
          </w:r>
          <w:r>
            <w:fldChar w:fldCharType="end"/>
          </w:r>
        </w:p>
        <w:p w14:paraId="651C5AA2"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znysh7">
            <w:r w:rsidR="007A0E43">
              <w:rPr>
                <w:rFonts w:ascii="Arial" w:eastAsia="Arial" w:hAnsi="Arial" w:cs="Arial"/>
                <w:color w:val="000000"/>
                <w:sz w:val="20"/>
                <w:szCs w:val="20"/>
              </w:rPr>
              <w:t>2.</w:t>
            </w:r>
          </w:hyperlink>
          <w:hyperlink w:anchor="_heading=h.3znysh7">
            <w:r w:rsidR="007A0E43">
              <w:rPr>
                <w:rFonts w:ascii="Cambria" w:eastAsia="Cambria" w:hAnsi="Cambria" w:cs="Cambria"/>
                <w:color w:val="000000"/>
                <w:sz w:val="22"/>
                <w:szCs w:val="22"/>
              </w:rPr>
              <w:tab/>
            </w:r>
          </w:hyperlink>
          <w:r w:rsidR="007A0E43">
            <w:fldChar w:fldCharType="begin"/>
          </w:r>
          <w:r w:rsidR="007A0E43">
            <w:instrText xml:space="preserve"> PAGEREF _heading=h.3znysh7 \h </w:instrText>
          </w:r>
          <w:r w:rsidR="007A0E43">
            <w:fldChar w:fldCharType="separate"/>
          </w:r>
          <w:r w:rsidR="007A0E43">
            <w:rPr>
              <w:rFonts w:ascii="Arial" w:eastAsia="Arial" w:hAnsi="Arial" w:cs="Arial"/>
              <w:color w:val="000000"/>
              <w:sz w:val="20"/>
              <w:szCs w:val="20"/>
            </w:rPr>
            <w:t>DA PARTICIPAÇÃO NA LICITAÇÃO</w:t>
          </w:r>
          <w:r w:rsidR="007A0E43">
            <w:rPr>
              <w:rFonts w:ascii="Arial" w:eastAsia="Arial" w:hAnsi="Arial" w:cs="Arial"/>
              <w:color w:val="000000"/>
              <w:sz w:val="20"/>
              <w:szCs w:val="20"/>
            </w:rPr>
            <w:tab/>
            <w:t>4</w:t>
          </w:r>
          <w:r w:rsidR="007A0E43">
            <w:fldChar w:fldCharType="end"/>
          </w:r>
        </w:p>
        <w:p w14:paraId="0BCDDDA2"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5nkun2">
            <w:r w:rsidR="007A0E43">
              <w:rPr>
                <w:rFonts w:ascii="Arial" w:eastAsia="Arial" w:hAnsi="Arial" w:cs="Arial"/>
                <w:color w:val="000000"/>
                <w:sz w:val="20"/>
                <w:szCs w:val="20"/>
              </w:rPr>
              <w:t>3.</w:t>
            </w:r>
          </w:hyperlink>
          <w:hyperlink w:anchor="_heading=h.35nkun2">
            <w:r w:rsidR="007A0E43">
              <w:rPr>
                <w:rFonts w:ascii="Cambria" w:eastAsia="Cambria" w:hAnsi="Cambria" w:cs="Cambria"/>
                <w:color w:val="000000"/>
                <w:sz w:val="22"/>
                <w:szCs w:val="22"/>
              </w:rPr>
              <w:tab/>
            </w:r>
          </w:hyperlink>
          <w:r w:rsidR="007A0E43">
            <w:fldChar w:fldCharType="begin"/>
          </w:r>
          <w:r w:rsidR="007A0E43">
            <w:instrText xml:space="preserve"> PAGEREF _heading=h.35nkun2 \h </w:instrText>
          </w:r>
          <w:r w:rsidR="007A0E43">
            <w:fldChar w:fldCharType="separate"/>
          </w:r>
          <w:r w:rsidR="007A0E43">
            <w:rPr>
              <w:rFonts w:ascii="Arial" w:eastAsia="Arial" w:hAnsi="Arial" w:cs="Arial"/>
              <w:color w:val="000000"/>
              <w:sz w:val="20"/>
              <w:szCs w:val="20"/>
            </w:rPr>
            <w:t>DA APRESENTAÇÃO DA PROPOSTA E DOS DOCUMENTOS DE HABILITAÇÃO</w:t>
          </w:r>
          <w:r w:rsidR="007A0E43">
            <w:rPr>
              <w:rFonts w:ascii="Arial" w:eastAsia="Arial" w:hAnsi="Arial" w:cs="Arial"/>
              <w:color w:val="000000"/>
              <w:sz w:val="20"/>
              <w:szCs w:val="20"/>
            </w:rPr>
            <w:tab/>
            <w:t>6</w:t>
          </w:r>
          <w:r w:rsidR="007A0E43">
            <w:fldChar w:fldCharType="end"/>
          </w:r>
        </w:p>
        <w:p w14:paraId="73BC4F17"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j2qqm3">
            <w:r w:rsidR="007A0E43">
              <w:rPr>
                <w:rFonts w:ascii="Arial" w:eastAsia="Arial" w:hAnsi="Arial" w:cs="Arial"/>
                <w:color w:val="000000"/>
                <w:sz w:val="20"/>
                <w:szCs w:val="20"/>
              </w:rPr>
              <w:t>4.</w:t>
            </w:r>
          </w:hyperlink>
          <w:hyperlink w:anchor="_heading=h.3j2qqm3">
            <w:r w:rsidR="007A0E43">
              <w:rPr>
                <w:rFonts w:ascii="Cambria" w:eastAsia="Cambria" w:hAnsi="Cambria" w:cs="Cambria"/>
                <w:color w:val="000000"/>
                <w:sz w:val="22"/>
                <w:szCs w:val="22"/>
              </w:rPr>
              <w:tab/>
            </w:r>
          </w:hyperlink>
          <w:r w:rsidR="007A0E43">
            <w:fldChar w:fldCharType="begin"/>
          </w:r>
          <w:r w:rsidR="007A0E43">
            <w:instrText xml:space="preserve"> PAGEREF _heading=h.3j2qqm3 \h </w:instrText>
          </w:r>
          <w:r w:rsidR="007A0E43">
            <w:fldChar w:fldCharType="separate"/>
          </w:r>
          <w:r w:rsidR="007A0E43">
            <w:rPr>
              <w:rFonts w:ascii="Arial" w:eastAsia="Arial" w:hAnsi="Arial" w:cs="Arial"/>
              <w:color w:val="000000"/>
              <w:sz w:val="20"/>
              <w:szCs w:val="20"/>
            </w:rPr>
            <w:t>DO PREENCHIMENTO DA PROPOSTA</w:t>
          </w:r>
          <w:r w:rsidR="007A0E43">
            <w:rPr>
              <w:rFonts w:ascii="Arial" w:eastAsia="Arial" w:hAnsi="Arial" w:cs="Arial"/>
              <w:color w:val="000000"/>
              <w:sz w:val="20"/>
              <w:szCs w:val="20"/>
            </w:rPr>
            <w:tab/>
            <w:t>8</w:t>
          </w:r>
          <w:r w:rsidR="007A0E43">
            <w:fldChar w:fldCharType="end"/>
          </w:r>
        </w:p>
        <w:p w14:paraId="1A330AE3"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y810tw">
            <w:r w:rsidR="007A0E43">
              <w:rPr>
                <w:rFonts w:ascii="Arial" w:eastAsia="Arial" w:hAnsi="Arial" w:cs="Arial"/>
                <w:color w:val="000000"/>
                <w:sz w:val="20"/>
                <w:szCs w:val="20"/>
              </w:rPr>
              <w:t>5.</w:t>
            </w:r>
          </w:hyperlink>
          <w:hyperlink w:anchor="_heading=h.1y810tw">
            <w:r w:rsidR="007A0E43">
              <w:rPr>
                <w:rFonts w:ascii="Cambria" w:eastAsia="Cambria" w:hAnsi="Cambria" w:cs="Cambria"/>
                <w:color w:val="000000"/>
                <w:sz w:val="22"/>
                <w:szCs w:val="22"/>
              </w:rPr>
              <w:tab/>
            </w:r>
          </w:hyperlink>
          <w:r w:rsidR="007A0E43">
            <w:fldChar w:fldCharType="begin"/>
          </w:r>
          <w:r w:rsidR="007A0E43">
            <w:instrText xml:space="preserve"> PAGEREF _heading=h.1y810tw \h </w:instrText>
          </w:r>
          <w:r w:rsidR="007A0E43">
            <w:fldChar w:fldCharType="separate"/>
          </w:r>
          <w:r w:rsidR="007A0E43">
            <w:rPr>
              <w:rFonts w:ascii="Arial" w:eastAsia="Arial" w:hAnsi="Arial" w:cs="Arial"/>
              <w:color w:val="000000"/>
              <w:sz w:val="20"/>
              <w:szCs w:val="20"/>
            </w:rPr>
            <w:t>DA ABERTURA DA SESSÃO, CLASSIFICAÇÃO DAS PROPOSTAS E FORMULAÇÃO DE LANCES</w:t>
          </w:r>
          <w:r w:rsidR="007A0E43">
            <w:rPr>
              <w:rFonts w:ascii="Arial" w:eastAsia="Arial" w:hAnsi="Arial" w:cs="Arial"/>
              <w:color w:val="000000"/>
              <w:sz w:val="20"/>
              <w:szCs w:val="20"/>
            </w:rPr>
            <w:tab/>
            <w:t>9</w:t>
          </w:r>
          <w:r w:rsidR="007A0E43">
            <w:fldChar w:fldCharType="end"/>
          </w:r>
        </w:p>
        <w:p w14:paraId="33355EBD"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pxezwc">
            <w:r w:rsidR="007A0E43">
              <w:rPr>
                <w:rFonts w:ascii="Arial" w:eastAsia="Arial" w:hAnsi="Arial" w:cs="Arial"/>
                <w:color w:val="000000"/>
                <w:sz w:val="20"/>
                <w:szCs w:val="20"/>
              </w:rPr>
              <w:t>6.</w:t>
            </w:r>
          </w:hyperlink>
          <w:hyperlink w:anchor="_heading=h.1pxezwc">
            <w:r w:rsidR="007A0E43">
              <w:rPr>
                <w:rFonts w:ascii="Cambria" w:eastAsia="Cambria" w:hAnsi="Cambria" w:cs="Cambria"/>
                <w:color w:val="000000"/>
                <w:sz w:val="22"/>
                <w:szCs w:val="22"/>
              </w:rPr>
              <w:tab/>
            </w:r>
          </w:hyperlink>
          <w:r w:rsidR="007A0E43">
            <w:fldChar w:fldCharType="begin"/>
          </w:r>
          <w:r w:rsidR="007A0E43">
            <w:instrText xml:space="preserve"> PAGEREF _heading=h.1pxezwc \h </w:instrText>
          </w:r>
          <w:r w:rsidR="007A0E43">
            <w:fldChar w:fldCharType="separate"/>
          </w:r>
          <w:r w:rsidR="007A0E43">
            <w:rPr>
              <w:rFonts w:ascii="Arial" w:eastAsia="Arial" w:hAnsi="Arial" w:cs="Arial"/>
              <w:color w:val="000000"/>
              <w:sz w:val="20"/>
              <w:szCs w:val="20"/>
            </w:rPr>
            <w:t>DA FASE DE JULGAMENTO</w:t>
          </w:r>
          <w:r w:rsidR="007A0E43">
            <w:rPr>
              <w:rFonts w:ascii="Arial" w:eastAsia="Arial" w:hAnsi="Arial" w:cs="Arial"/>
              <w:color w:val="000000"/>
              <w:sz w:val="20"/>
              <w:szCs w:val="20"/>
            </w:rPr>
            <w:tab/>
            <w:t>13</w:t>
          </w:r>
          <w:r w:rsidR="007A0E43">
            <w:fldChar w:fldCharType="end"/>
          </w:r>
        </w:p>
        <w:p w14:paraId="21803BF3"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47n2zr">
            <w:r w:rsidR="007A0E43">
              <w:rPr>
                <w:rFonts w:ascii="Arial" w:eastAsia="Arial" w:hAnsi="Arial" w:cs="Arial"/>
                <w:color w:val="000000"/>
                <w:sz w:val="20"/>
                <w:szCs w:val="20"/>
              </w:rPr>
              <w:t>7.</w:t>
            </w:r>
          </w:hyperlink>
          <w:hyperlink w:anchor="_heading=h.147n2zr">
            <w:r w:rsidR="007A0E43">
              <w:rPr>
                <w:rFonts w:ascii="Cambria" w:eastAsia="Cambria" w:hAnsi="Cambria" w:cs="Cambria"/>
                <w:color w:val="000000"/>
                <w:sz w:val="22"/>
                <w:szCs w:val="22"/>
              </w:rPr>
              <w:tab/>
            </w:r>
          </w:hyperlink>
          <w:r w:rsidR="007A0E43">
            <w:fldChar w:fldCharType="begin"/>
          </w:r>
          <w:r w:rsidR="007A0E43">
            <w:instrText xml:space="preserve"> PAGEREF _heading=h.147n2zr \h </w:instrText>
          </w:r>
          <w:r w:rsidR="007A0E43">
            <w:fldChar w:fldCharType="separate"/>
          </w:r>
          <w:r w:rsidR="007A0E43">
            <w:rPr>
              <w:rFonts w:ascii="Arial" w:eastAsia="Arial" w:hAnsi="Arial" w:cs="Arial"/>
              <w:color w:val="000000"/>
              <w:sz w:val="20"/>
              <w:szCs w:val="20"/>
            </w:rPr>
            <w:t>DA FASE DE HABILITAÇÃO</w:t>
          </w:r>
          <w:r w:rsidR="007A0E43">
            <w:rPr>
              <w:rFonts w:ascii="Arial" w:eastAsia="Arial" w:hAnsi="Arial" w:cs="Arial"/>
              <w:color w:val="000000"/>
              <w:sz w:val="20"/>
              <w:szCs w:val="20"/>
            </w:rPr>
            <w:tab/>
            <w:t>15</w:t>
          </w:r>
          <w:r w:rsidR="007A0E43">
            <w:fldChar w:fldCharType="end"/>
          </w:r>
        </w:p>
        <w:p w14:paraId="4F889119"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1mghml">
            <w:r w:rsidR="007A0E43">
              <w:rPr>
                <w:rFonts w:ascii="Arial" w:eastAsia="Arial" w:hAnsi="Arial" w:cs="Arial"/>
                <w:color w:val="000000"/>
                <w:sz w:val="20"/>
                <w:szCs w:val="20"/>
              </w:rPr>
              <w:t>8.</w:t>
            </w:r>
          </w:hyperlink>
          <w:hyperlink w:anchor="_heading=h.41mghml">
            <w:r w:rsidR="007A0E43">
              <w:rPr>
                <w:rFonts w:ascii="Cambria" w:eastAsia="Cambria" w:hAnsi="Cambria" w:cs="Cambria"/>
                <w:color w:val="000000"/>
                <w:sz w:val="22"/>
                <w:szCs w:val="22"/>
              </w:rPr>
              <w:tab/>
            </w:r>
          </w:hyperlink>
          <w:r w:rsidR="007A0E43">
            <w:fldChar w:fldCharType="begin"/>
          </w:r>
          <w:r w:rsidR="007A0E43">
            <w:instrText xml:space="preserve"> PAGEREF _heading=h.41mghml \h </w:instrText>
          </w:r>
          <w:r w:rsidR="007A0E43">
            <w:fldChar w:fldCharType="separate"/>
          </w:r>
          <w:r w:rsidR="007A0E43">
            <w:rPr>
              <w:rFonts w:ascii="Arial" w:eastAsia="Arial" w:hAnsi="Arial" w:cs="Arial"/>
              <w:color w:val="000000"/>
              <w:sz w:val="20"/>
              <w:szCs w:val="20"/>
            </w:rPr>
            <w:t>DOS RECURSOS</w:t>
          </w:r>
          <w:r w:rsidR="007A0E43">
            <w:rPr>
              <w:rFonts w:ascii="Arial" w:eastAsia="Arial" w:hAnsi="Arial" w:cs="Arial"/>
              <w:color w:val="000000"/>
              <w:sz w:val="20"/>
              <w:szCs w:val="20"/>
            </w:rPr>
            <w:tab/>
            <w:t>18</w:t>
          </w:r>
          <w:r w:rsidR="007A0E43">
            <w:fldChar w:fldCharType="end"/>
          </w:r>
        </w:p>
        <w:p w14:paraId="45335249"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f1mdlm">
            <w:r w:rsidR="007A0E43">
              <w:rPr>
                <w:rFonts w:ascii="Arial" w:eastAsia="Arial" w:hAnsi="Arial" w:cs="Arial"/>
                <w:color w:val="000000"/>
                <w:sz w:val="20"/>
                <w:szCs w:val="20"/>
              </w:rPr>
              <w:t>9.</w:t>
            </w:r>
          </w:hyperlink>
          <w:hyperlink w:anchor="_heading=h.4f1mdlm">
            <w:r w:rsidR="007A0E43">
              <w:rPr>
                <w:rFonts w:ascii="Cambria" w:eastAsia="Cambria" w:hAnsi="Cambria" w:cs="Cambria"/>
                <w:color w:val="000000"/>
                <w:sz w:val="22"/>
                <w:szCs w:val="22"/>
              </w:rPr>
              <w:tab/>
            </w:r>
          </w:hyperlink>
          <w:r w:rsidR="007A0E43">
            <w:fldChar w:fldCharType="begin"/>
          </w:r>
          <w:r w:rsidR="007A0E43">
            <w:instrText xml:space="preserve"> PAGEREF _heading=h.4f1mdlm \h </w:instrText>
          </w:r>
          <w:r w:rsidR="007A0E43">
            <w:fldChar w:fldCharType="separate"/>
          </w:r>
          <w:r w:rsidR="007A0E43">
            <w:rPr>
              <w:rFonts w:ascii="Arial" w:eastAsia="Arial" w:hAnsi="Arial" w:cs="Arial"/>
              <w:color w:val="000000"/>
              <w:sz w:val="20"/>
              <w:szCs w:val="20"/>
            </w:rPr>
            <w:t>DAS INFRAÇÕES ADMINISTRATIVAS E SANÇÕES</w:t>
          </w:r>
          <w:r w:rsidR="007A0E43">
            <w:rPr>
              <w:rFonts w:ascii="Arial" w:eastAsia="Arial" w:hAnsi="Arial" w:cs="Arial"/>
              <w:color w:val="000000"/>
              <w:sz w:val="20"/>
              <w:szCs w:val="20"/>
            </w:rPr>
            <w:tab/>
            <w:t>19</w:t>
          </w:r>
          <w:r w:rsidR="007A0E43">
            <w:fldChar w:fldCharType="end"/>
          </w:r>
        </w:p>
        <w:p w14:paraId="5CE88B11"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11kx3o">
            <w:r w:rsidR="007A0E43">
              <w:rPr>
                <w:rFonts w:ascii="Arial" w:eastAsia="Arial" w:hAnsi="Arial" w:cs="Arial"/>
                <w:color w:val="000000"/>
                <w:sz w:val="20"/>
                <w:szCs w:val="20"/>
              </w:rPr>
              <w:t>10.</w:t>
            </w:r>
          </w:hyperlink>
          <w:hyperlink w:anchor="_heading=h.111kx3o">
            <w:r w:rsidR="007A0E43">
              <w:rPr>
                <w:rFonts w:ascii="Cambria" w:eastAsia="Cambria" w:hAnsi="Cambria" w:cs="Cambria"/>
                <w:color w:val="000000"/>
                <w:sz w:val="22"/>
                <w:szCs w:val="22"/>
              </w:rPr>
              <w:tab/>
            </w:r>
          </w:hyperlink>
          <w:r w:rsidR="007A0E43">
            <w:fldChar w:fldCharType="begin"/>
          </w:r>
          <w:r w:rsidR="007A0E43">
            <w:instrText xml:space="preserve"> PAGEREF _heading=h.111kx3o \h </w:instrText>
          </w:r>
          <w:r w:rsidR="007A0E43">
            <w:fldChar w:fldCharType="separate"/>
          </w:r>
          <w:r w:rsidR="007A0E43">
            <w:rPr>
              <w:rFonts w:ascii="Arial" w:eastAsia="Arial" w:hAnsi="Arial" w:cs="Arial"/>
              <w:color w:val="000000"/>
              <w:sz w:val="20"/>
              <w:szCs w:val="20"/>
            </w:rPr>
            <w:t>DA IMPUGNAÇÃO AO EDITAL E DO PEDIDO DE ESCLARECIMENTO</w:t>
          </w:r>
          <w:r w:rsidR="007A0E43">
            <w:rPr>
              <w:rFonts w:ascii="Arial" w:eastAsia="Arial" w:hAnsi="Arial" w:cs="Arial"/>
              <w:color w:val="000000"/>
              <w:sz w:val="20"/>
              <w:szCs w:val="20"/>
            </w:rPr>
            <w:tab/>
            <w:t>22</w:t>
          </w:r>
          <w:r w:rsidR="007A0E43">
            <w:fldChar w:fldCharType="end"/>
          </w:r>
        </w:p>
        <w:p w14:paraId="602BEF21" w14:textId="77777777" w:rsidR="00C00FDF" w:rsidRDefault="00D62F12">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l18frh">
            <w:r w:rsidR="007A0E43">
              <w:rPr>
                <w:rFonts w:ascii="Arial" w:eastAsia="Arial" w:hAnsi="Arial" w:cs="Arial"/>
                <w:color w:val="000000"/>
                <w:sz w:val="20"/>
                <w:szCs w:val="20"/>
              </w:rPr>
              <w:t>11.</w:t>
            </w:r>
          </w:hyperlink>
          <w:hyperlink w:anchor="_heading=h.3l18frh">
            <w:r w:rsidR="007A0E43">
              <w:rPr>
                <w:rFonts w:ascii="Cambria" w:eastAsia="Cambria" w:hAnsi="Cambria" w:cs="Cambria"/>
                <w:color w:val="000000"/>
                <w:sz w:val="22"/>
                <w:szCs w:val="22"/>
              </w:rPr>
              <w:tab/>
            </w:r>
          </w:hyperlink>
          <w:r w:rsidR="007A0E43">
            <w:fldChar w:fldCharType="begin"/>
          </w:r>
          <w:r w:rsidR="007A0E43">
            <w:instrText xml:space="preserve"> PAGEREF _heading=h.3l18frh \h </w:instrText>
          </w:r>
          <w:r w:rsidR="007A0E43">
            <w:fldChar w:fldCharType="separate"/>
          </w:r>
          <w:r w:rsidR="007A0E43">
            <w:rPr>
              <w:rFonts w:ascii="Arial" w:eastAsia="Arial" w:hAnsi="Arial" w:cs="Arial"/>
              <w:color w:val="000000"/>
              <w:sz w:val="20"/>
              <w:szCs w:val="20"/>
            </w:rPr>
            <w:t>DAS DISPOSIÇÕES GERAIS</w:t>
          </w:r>
          <w:r w:rsidR="007A0E43">
            <w:rPr>
              <w:rFonts w:ascii="Arial" w:eastAsia="Arial" w:hAnsi="Arial" w:cs="Arial"/>
              <w:color w:val="000000"/>
              <w:sz w:val="20"/>
              <w:szCs w:val="20"/>
            </w:rPr>
            <w:tab/>
            <w:t>22</w:t>
          </w:r>
          <w:r w:rsidR="007A0E43">
            <w:fldChar w:fldCharType="end"/>
          </w:r>
        </w:p>
        <w:p w14:paraId="1081AAAB" w14:textId="77777777" w:rsidR="00C00FDF" w:rsidRDefault="007A0E43">
          <w:r>
            <w:fldChar w:fldCharType="end"/>
          </w:r>
        </w:p>
      </w:sdtContent>
    </w:sdt>
    <w:p w14:paraId="597D2841" w14:textId="77777777" w:rsidR="00C00FDF" w:rsidRDefault="00C00FDF">
      <w:pPr>
        <w:rPr>
          <w:rFonts w:ascii="Arial" w:eastAsia="Arial" w:hAnsi="Arial" w:cs="Arial"/>
          <w:b/>
          <w:color w:val="5B5B5F"/>
          <w:sz w:val="28"/>
          <w:szCs w:val="28"/>
        </w:rPr>
      </w:pPr>
    </w:p>
    <w:p w14:paraId="317E200E" w14:textId="77777777" w:rsidR="00C00FDF" w:rsidRDefault="00C00FDF">
      <w:pPr>
        <w:rPr>
          <w:rFonts w:ascii="Arial" w:eastAsia="Arial" w:hAnsi="Arial" w:cs="Arial"/>
          <w:b/>
          <w:color w:val="5B5B5F"/>
          <w:sz w:val="28"/>
          <w:szCs w:val="28"/>
        </w:rPr>
      </w:pPr>
    </w:p>
    <w:p w14:paraId="4EA075C7" w14:textId="77777777" w:rsidR="00C00FDF" w:rsidRDefault="00C00FDF">
      <w:pPr>
        <w:rPr>
          <w:rFonts w:ascii="Arial" w:eastAsia="Arial" w:hAnsi="Arial" w:cs="Arial"/>
          <w:b/>
          <w:color w:val="5B5B5F"/>
          <w:sz w:val="28"/>
          <w:szCs w:val="28"/>
        </w:rPr>
      </w:pPr>
    </w:p>
    <w:p w14:paraId="7CD33213" w14:textId="77777777" w:rsidR="00C00FDF" w:rsidRDefault="00C00FDF">
      <w:pPr>
        <w:rPr>
          <w:rFonts w:ascii="Arial" w:eastAsia="Arial" w:hAnsi="Arial" w:cs="Arial"/>
          <w:b/>
          <w:color w:val="5B5B5F"/>
          <w:sz w:val="28"/>
          <w:szCs w:val="28"/>
        </w:rPr>
      </w:pPr>
    </w:p>
    <w:p w14:paraId="4D34FA7D" w14:textId="77777777" w:rsidR="00C00FDF" w:rsidRDefault="00C00FDF">
      <w:pPr>
        <w:spacing w:before="288" w:after="288" w:line="312" w:lineRule="auto"/>
        <w:ind w:firstLine="567"/>
        <w:rPr>
          <w:rFonts w:ascii="Arial" w:eastAsia="Arial" w:hAnsi="Arial" w:cs="Arial"/>
          <w:b/>
          <w:color w:val="000000"/>
          <w:sz w:val="20"/>
          <w:szCs w:val="20"/>
        </w:rPr>
      </w:pPr>
    </w:p>
    <w:p w14:paraId="047A635B" w14:textId="77777777" w:rsidR="00C00FDF" w:rsidRDefault="00C00FDF">
      <w:pPr>
        <w:spacing w:before="288" w:after="288" w:line="312" w:lineRule="auto"/>
        <w:ind w:firstLine="567"/>
        <w:rPr>
          <w:rFonts w:ascii="Arial" w:eastAsia="Arial" w:hAnsi="Arial" w:cs="Arial"/>
          <w:b/>
          <w:color w:val="000000"/>
          <w:sz w:val="20"/>
          <w:szCs w:val="20"/>
        </w:rPr>
      </w:pPr>
    </w:p>
    <w:p w14:paraId="66425AA5" w14:textId="77777777" w:rsidR="00C00FDF" w:rsidRDefault="00C00FDF">
      <w:pPr>
        <w:spacing w:before="288" w:after="288" w:line="312" w:lineRule="auto"/>
        <w:ind w:firstLine="567"/>
        <w:rPr>
          <w:rFonts w:ascii="Arial" w:eastAsia="Arial" w:hAnsi="Arial" w:cs="Arial"/>
          <w:b/>
          <w:color w:val="000000"/>
          <w:sz w:val="20"/>
          <w:szCs w:val="20"/>
        </w:rPr>
      </w:pPr>
    </w:p>
    <w:p w14:paraId="1A9C5BD0" w14:textId="77777777" w:rsidR="00C00FDF" w:rsidRDefault="00C00FDF">
      <w:pPr>
        <w:spacing w:before="288" w:after="288" w:line="312" w:lineRule="auto"/>
        <w:ind w:firstLine="567"/>
        <w:rPr>
          <w:rFonts w:ascii="Arial" w:eastAsia="Arial" w:hAnsi="Arial" w:cs="Arial"/>
          <w:b/>
          <w:color w:val="000000"/>
          <w:sz w:val="20"/>
          <w:szCs w:val="20"/>
        </w:rPr>
      </w:pPr>
    </w:p>
    <w:p w14:paraId="7B7AF54E" w14:textId="77777777" w:rsidR="00C00FDF" w:rsidRDefault="00C00FDF">
      <w:pPr>
        <w:spacing w:before="288" w:after="288" w:line="312" w:lineRule="auto"/>
        <w:ind w:firstLine="567"/>
        <w:rPr>
          <w:rFonts w:ascii="Arial" w:eastAsia="Arial" w:hAnsi="Arial" w:cs="Arial"/>
          <w:b/>
          <w:color w:val="000000"/>
          <w:sz w:val="20"/>
          <w:szCs w:val="20"/>
        </w:rPr>
      </w:pPr>
    </w:p>
    <w:p w14:paraId="37219AC3" w14:textId="77777777" w:rsidR="00C00FDF" w:rsidRDefault="00C00FDF">
      <w:pPr>
        <w:spacing w:before="288" w:after="288" w:line="312" w:lineRule="auto"/>
        <w:ind w:firstLine="567"/>
        <w:rPr>
          <w:rFonts w:ascii="Arial" w:eastAsia="Arial" w:hAnsi="Arial" w:cs="Arial"/>
          <w:b/>
          <w:color w:val="000000"/>
          <w:sz w:val="20"/>
          <w:szCs w:val="20"/>
        </w:rPr>
      </w:pPr>
    </w:p>
    <w:p w14:paraId="1F3AF432" w14:textId="77777777" w:rsidR="00C00FDF" w:rsidRDefault="00C00FDF">
      <w:pPr>
        <w:spacing w:before="288" w:after="288" w:line="312" w:lineRule="auto"/>
        <w:ind w:firstLine="567"/>
        <w:rPr>
          <w:rFonts w:ascii="Arial" w:eastAsia="Arial" w:hAnsi="Arial" w:cs="Arial"/>
          <w:b/>
          <w:color w:val="000000"/>
          <w:sz w:val="20"/>
          <w:szCs w:val="20"/>
        </w:rPr>
      </w:pPr>
    </w:p>
    <w:p w14:paraId="33B6F556" w14:textId="77777777" w:rsidR="00C00FDF" w:rsidRDefault="00C00FDF">
      <w:pPr>
        <w:spacing w:before="288" w:after="288" w:line="312" w:lineRule="auto"/>
        <w:ind w:firstLine="567"/>
        <w:rPr>
          <w:rFonts w:ascii="Arial" w:eastAsia="Arial" w:hAnsi="Arial" w:cs="Arial"/>
          <w:b/>
          <w:color w:val="000000"/>
          <w:sz w:val="20"/>
          <w:szCs w:val="20"/>
        </w:rPr>
      </w:pPr>
    </w:p>
    <w:p w14:paraId="0CEEAF8C" w14:textId="77777777" w:rsidR="00C00FDF" w:rsidRDefault="00C00FDF">
      <w:pPr>
        <w:spacing w:before="288" w:after="288" w:line="312" w:lineRule="auto"/>
        <w:ind w:firstLine="567"/>
        <w:rPr>
          <w:rFonts w:ascii="Arial" w:eastAsia="Arial" w:hAnsi="Arial" w:cs="Arial"/>
          <w:b/>
          <w:color w:val="000000"/>
          <w:sz w:val="20"/>
          <w:szCs w:val="20"/>
        </w:rPr>
      </w:pPr>
    </w:p>
    <w:p w14:paraId="3BD15664" w14:textId="77777777" w:rsidR="00C00FDF" w:rsidRDefault="00C00FDF">
      <w:pPr>
        <w:spacing w:before="288" w:after="288" w:line="312" w:lineRule="auto"/>
        <w:ind w:firstLine="567"/>
        <w:rPr>
          <w:rFonts w:ascii="Arial" w:eastAsia="Arial" w:hAnsi="Arial" w:cs="Arial"/>
          <w:b/>
          <w:color w:val="000000"/>
          <w:sz w:val="20"/>
          <w:szCs w:val="20"/>
        </w:rPr>
      </w:pPr>
    </w:p>
    <w:p w14:paraId="68EC0D92" w14:textId="77777777" w:rsidR="00C00FDF" w:rsidRDefault="00C00FDF">
      <w:pPr>
        <w:spacing w:before="288" w:after="288" w:line="312" w:lineRule="auto"/>
        <w:ind w:firstLine="567"/>
        <w:rPr>
          <w:rFonts w:ascii="Arial" w:eastAsia="Arial" w:hAnsi="Arial" w:cs="Arial"/>
          <w:b/>
          <w:color w:val="000000"/>
          <w:sz w:val="20"/>
          <w:szCs w:val="20"/>
        </w:rPr>
      </w:pPr>
    </w:p>
    <w:p w14:paraId="42D192AC" w14:textId="77777777" w:rsidR="00C00FDF" w:rsidRDefault="00C00FDF">
      <w:pPr>
        <w:spacing w:before="288" w:after="288" w:line="312" w:lineRule="auto"/>
        <w:ind w:firstLine="567"/>
        <w:rPr>
          <w:rFonts w:ascii="Arial" w:eastAsia="Arial" w:hAnsi="Arial" w:cs="Arial"/>
          <w:b/>
          <w:color w:val="000000"/>
          <w:sz w:val="20"/>
          <w:szCs w:val="20"/>
        </w:rPr>
      </w:pPr>
    </w:p>
    <w:p w14:paraId="373897C3" w14:textId="77777777" w:rsidR="00A03E3F" w:rsidRDefault="00A03E3F">
      <w:pPr>
        <w:spacing w:before="288" w:after="288" w:line="312" w:lineRule="auto"/>
        <w:ind w:firstLine="567"/>
        <w:rPr>
          <w:rFonts w:ascii="Arial" w:eastAsia="Arial" w:hAnsi="Arial" w:cs="Arial"/>
          <w:b/>
          <w:color w:val="000000"/>
          <w:sz w:val="20"/>
          <w:szCs w:val="20"/>
        </w:rPr>
      </w:pPr>
    </w:p>
    <w:p w14:paraId="7CF4BB41" w14:textId="77777777" w:rsidR="00C00FDF" w:rsidRDefault="007A0E43">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62336" behindDoc="0" locked="0" layoutInCell="1" hidden="0" allowOverlap="1" wp14:anchorId="627DAD5F" wp14:editId="0A70F7E5">
            <wp:simplePos x="0" y="0"/>
            <wp:positionH relativeFrom="column">
              <wp:posOffset>2694940</wp:posOffset>
            </wp:positionH>
            <wp:positionV relativeFrom="paragraph">
              <wp:posOffset>121285</wp:posOffset>
            </wp:positionV>
            <wp:extent cx="640080" cy="619125"/>
            <wp:effectExtent l="0" t="0" r="0" b="0"/>
            <wp:wrapNone/>
            <wp:docPr id="17108919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0080" cy="619125"/>
                    </a:xfrm>
                    <a:prstGeom prst="rect">
                      <a:avLst/>
                    </a:prstGeom>
                    <a:ln/>
                  </pic:spPr>
                </pic:pic>
              </a:graphicData>
            </a:graphic>
          </wp:anchor>
        </w:drawing>
      </w:r>
    </w:p>
    <w:p w14:paraId="53C0A698" w14:textId="77777777" w:rsidR="00C00FDF" w:rsidRDefault="00C00FDF">
      <w:pPr>
        <w:spacing w:before="288" w:after="288" w:line="312" w:lineRule="auto"/>
        <w:ind w:firstLine="567"/>
        <w:jc w:val="center"/>
        <w:rPr>
          <w:rFonts w:ascii="Arial" w:eastAsia="Arial" w:hAnsi="Arial" w:cs="Arial"/>
          <w:b/>
          <w:i/>
          <w:color w:val="FF0000"/>
          <w:sz w:val="20"/>
          <w:szCs w:val="20"/>
        </w:rPr>
      </w:pPr>
    </w:p>
    <w:p w14:paraId="20C40A55" w14:textId="77777777" w:rsidR="00C00FDF" w:rsidRDefault="007A0E43">
      <w:pPr>
        <w:tabs>
          <w:tab w:val="left" w:pos="6284"/>
        </w:tabs>
        <w:jc w:val="center"/>
      </w:pPr>
      <w:r>
        <w:rPr>
          <w:rFonts w:ascii="Calibri" w:eastAsia="Calibri" w:hAnsi="Calibri" w:cs="Calibri"/>
          <w:b/>
          <w:sz w:val="22"/>
          <w:szCs w:val="22"/>
        </w:rPr>
        <w:t>MINISTÉRIO DA EDUCAÇÃO</w:t>
      </w:r>
    </w:p>
    <w:p w14:paraId="1BCD350D" w14:textId="77777777" w:rsidR="00C00FDF" w:rsidRDefault="007A0E43">
      <w:pPr>
        <w:pStyle w:val="Ttulo1"/>
        <w:spacing w:before="0"/>
        <w:jc w:val="center"/>
      </w:pPr>
      <w:bookmarkStart w:id="1" w:name="_heading=h.30j0zll" w:colFirst="0" w:colLast="0"/>
      <w:bookmarkEnd w:id="1"/>
      <w:r>
        <w:rPr>
          <w:color w:val="000000"/>
          <w:sz w:val="22"/>
          <w:szCs w:val="22"/>
        </w:rPr>
        <w:t>UNIVERSIDADE FEDERAL FLUMINENSE</w:t>
      </w:r>
    </w:p>
    <w:p w14:paraId="2A78E2DB" w14:textId="77777777" w:rsidR="00C00FDF" w:rsidRDefault="007A0E43">
      <w:pPr>
        <w:jc w:val="center"/>
      </w:pPr>
      <w:r>
        <w:rPr>
          <w:rFonts w:ascii="Calibri" w:eastAsia="Calibri" w:hAnsi="Calibri" w:cs="Calibri"/>
          <w:b/>
          <w:sz w:val="22"/>
          <w:szCs w:val="22"/>
        </w:rPr>
        <w:t>PRÓ-REITORIA DE ADMINISTRAÇÃO</w:t>
      </w:r>
    </w:p>
    <w:p w14:paraId="7AA3A8B2" w14:textId="77777777" w:rsidR="00C00FDF" w:rsidRDefault="007A0E43">
      <w:pPr>
        <w:jc w:val="center"/>
      </w:pPr>
      <w:r>
        <w:rPr>
          <w:rFonts w:ascii="Calibri" w:eastAsia="Calibri" w:hAnsi="Calibri" w:cs="Calibri"/>
          <w:b/>
          <w:sz w:val="22"/>
          <w:szCs w:val="22"/>
        </w:rPr>
        <w:t xml:space="preserve">COORDENAÇÃO DE LICITAÇÃO </w:t>
      </w:r>
    </w:p>
    <w:p w14:paraId="738BBD41" w14:textId="77777777" w:rsidR="00C00FDF" w:rsidRDefault="00C00FDF">
      <w:pPr>
        <w:jc w:val="center"/>
        <w:rPr>
          <w:rFonts w:ascii="Calibri" w:eastAsia="Calibri" w:hAnsi="Calibri" w:cs="Calibri"/>
          <w:b/>
          <w:sz w:val="22"/>
          <w:szCs w:val="22"/>
        </w:rPr>
      </w:pPr>
    </w:p>
    <w:p w14:paraId="52E86BE9" w14:textId="77777777" w:rsidR="00C00FDF" w:rsidRDefault="00C00FDF">
      <w:pPr>
        <w:tabs>
          <w:tab w:val="left" w:pos="708"/>
          <w:tab w:val="center" w:pos="4252"/>
          <w:tab w:val="right" w:pos="8504"/>
        </w:tabs>
        <w:spacing w:before="100" w:after="100"/>
        <w:jc w:val="both"/>
        <w:rPr>
          <w:rFonts w:ascii="Calibri" w:eastAsia="Calibri" w:hAnsi="Calibri" w:cs="Calibri"/>
          <w:b/>
          <w:i/>
          <w:color w:val="FF0000"/>
          <w:sz w:val="22"/>
          <w:szCs w:val="22"/>
        </w:rPr>
      </w:pPr>
    </w:p>
    <w:p w14:paraId="3980A8E1" w14:textId="21501774" w:rsidR="00C00FDF" w:rsidRDefault="007A0E43">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 xml:space="preserve"> </w:t>
      </w:r>
      <w:r w:rsidRPr="00A03E3F">
        <w:rPr>
          <w:rFonts w:ascii="Verdana" w:eastAsia="Verdana" w:hAnsi="Verdana" w:cs="Verdana"/>
          <w:b/>
          <w:sz w:val="20"/>
          <w:szCs w:val="20"/>
        </w:rPr>
        <w:t>EDITAL DE LICITAÇÃO</w:t>
      </w:r>
    </w:p>
    <w:p w14:paraId="17DB9469" w14:textId="77777777" w:rsidR="00C00FDF" w:rsidRDefault="007A0E43">
      <w:pPr>
        <w:spacing w:before="100" w:after="100"/>
        <w:jc w:val="center"/>
        <w:rPr>
          <w:sz w:val="20"/>
          <w:szCs w:val="20"/>
        </w:rPr>
      </w:pPr>
      <w:r>
        <w:rPr>
          <w:rFonts w:ascii="Verdana" w:eastAsia="Verdana" w:hAnsi="Verdana" w:cs="Verdana"/>
          <w:b/>
          <w:sz w:val="20"/>
          <w:szCs w:val="20"/>
        </w:rPr>
        <w:t>PREGÃO ELETRÔNICO Nº 38/2023/AD</w:t>
      </w:r>
    </w:p>
    <w:p w14:paraId="5DD93D5C" w14:textId="77777777" w:rsidR="00C00FDF" w:rsidRDefault="007A0E43">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PROCESSO Nº 23069.160536/2023-99</w:t>
      </w:r>
    </w:p>
    <w:p w14:paraId="7213DB9E" w14:textId="77777777" w:rsidR="00C00FDF" w:rsidRDefault="00C00FDF">
      <w:pPr>
        <w:spacing w:before="100" w:after="100"/>
        <w:jc w:val="center"/>
        <w:rPr>
          <w:rFonts w:ascii="Verdana" w:eastAsia="Verdana" w:hAnsi="Verdana" w:cs="Verdana"/>
          <w:b/>
          <w:color w:val="000000"/>
          <w:sz w:val="20"/>
          <w:szCs w:val="20"/>
        </w:rPr>
      </w:pPr>
    </w:p>
    <w:p w14:paraId="7EDD3D7F" w14:textId="77777777" w:rsidR="00C00FDF" w:rsidRDefault="00C00FDF">
      <w:pPr>
        <w:spacing w:before="100" w:after="100"/>
        <w:jc w:val="center"/>
        <w:rPr>
          <w:rFonts w:ascii="Arial" w:eastAsia="Arial" w:hAnsi="Arial" w:cs="Arial"/>
          <w:color w:val="000000"/>
          <w:sz w:val="20"/>
          <w:szCs w:val="20"/>
        </w:rPr>
      </w:pPr>
    </w:p>
    <w:p w14:paraId="088D3025" w14:textId="77777777" w:rsidR="00C00FDF" w:rsidRDefault="007A0E43">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0">
        <w:r>
          <w:rPr>
            <w:rFonts w:ascii="Arial" w:eastAsia="Arial" w:hAnsi="Arial" w:cs="Arial"/>
            <w:color w:val="0000FF"/>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14:paraId="2B7CAA6C" w14:textId="77777777" w:rsidR="00C00FDF" w:rsidRDefault="00C00FDF">
      <w:pPr>
        <w:spacing w:before="288" w:after="288" w:line="312" w:lineRule="auto"/>
        <w:ind w:firstLine="567"/>
        <w:jc w:val="both"/>
      </w:pPr>
    </w:p>
    <w:p w14:paraId="68A2C6CD"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 w:name="_heading=h.1fob9te" w:colFirst="0" w:colLast="0"/>
      <w:bookmarkEnd w:id="2"/>
      <w:r>
        <w:rPr>
          <w:rFonts w:ascii="Arial" w:eastAsia="Arial" w:hAnsi="Arial" w:cs="Arial"/>
          <w:b/>
          <w:color w:val="000000"/>
          <w:sz w:val="20"/>
          <w:szCs w:val="20"/>
          <w:highlight w:val="lightGray"/>
        </w:rPr>
        <w:t>DO OBJETO</w:t>
      </w:r>
    </w:p>
    <w:p w14:paraId="47B190F2" w14:textId="77777777" w:rsidR="00C00FDF" w:rsidRDefault="007A0E43">
      <w:pPr>
        <w:numPr>
          <w:ilvl w:val="1"/>
          <w:numId w:val="2"/>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O objeto da presente licitação é a contratação de serviços de engenharia, com fornecimento dos materiais e equipamentos, para instalação de grupo gerador de 180 kVA, trifásico, 220V, carenado à diesel, com construção de base de concreto para o Núcleo de Pesquisa em Animais de Laboratório (NAL), da Pró Reitoria de Pós Graduação, Pesquisa e Inovação (PROPPI), localizado no Campus Universitário do Valonguinho da UFF, em Niterói, RJ, conforme condições, quantidades e exigências estabelecidas neste Edital e seus anexos.</w:t>
      </w:r>
    </w:p>
    <w:p w14:paraId="02127207" w14:textId="77777777" w:rsidR="00C00FDF" w:rsidRDefault="007A0E43">
      <w:pPr>
        <w:numPr>
          <w:ilvl w:val="1"/>
          <w:numId w:val="2"/>
        </w:numPr>
        <w:pBdr>
          <w:top w:val="nil"/>
          <w:left w:val="nil"/>
          <w:bottom w:val="nil"/>
          <w:right w:val="nil"/>
          <w:between w:val="nil"/>
        </w:pBdr>
        <w:spacing w:before="288" w:after="288" w:line="312" w:lineRule="auto"/>
        <w:ind w:left="0" w:firstLine="709"/>
        <w:jc w:val="both"/>
        <w:rPr>
          <w:rFonts w:ascii="Arial" w:eastAsia="Arial" w:hAnsi="Arial" w:cs="Arial"/>
          <w:color w:val="000000"/>
          <w:sz w:val="20"/>
          <w:szCs w:val="20"/>
        </w:rPr>
      </w:pPr>
      <w:r>
        <w:rPr>
          <w:rFonts w:ascii="Arial" w:eastAsia="Arial" w:hAnsi="Arial" w:cs="Arial"/>
          <w:color w:val="000000"/>
          <w:sz w:val="20"/>
          <w:szCs w:val="20"/>
        </w:rPr>
        <w:t>A licitação será realizada em único item.</w:t>
      </w:r>
    </w:p>
    <w:p w14:paraId="18AD2F6B" w14:textId="77777777" w:rsidR="00C00FDF" w:rsidRDefault="007A0E43">
      <w:pPr>
        <w:numPr>
          <w:ilvl w:val="1"/>
          <w:numId w:val="2"/>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 xml:space="preserve">O critério de julgamento adotado será o </w:t>
      </w:r>
      <w:r>
        <w:rPr>
          <w:rFonts w:ascii="Arial" w:eastAsia="Arial" w:hAnsi="Arial" w:cs="Arial"/>
          <w:b/>
          <w:color w:val="000000"/>
          <w:sz w:val="20"/>
          <w:szCs w:val="20"/>
        </w:rPr>
        <w:t>menor preço por item</w:t>
      </w:r>
      <w:r>
        <w:rPr>
          <w:rFonts w:ascii="Arial" w:eastAsia="Arial" w:hAnsi="Arial" w:cs="Arial"/>
          <w:color w:val="000000"/>
          <w:sz w:val="20"/>
          <w:szCs w:val="20"/>
        </w:rPr>
        <w:t>, observadas as exigências contidas neste Edital e seus Anexos quantos às especificações do objeto.</w:t>
      </w:r>
    </w:p>
    <w:p w14:paraId="4700CA2E" w14:textId="77777777" w:rsidR="00C00FDF" w:rsidRDefault="00C00FDF">
      <w:pPr>
        <w:spacing w:before="288" w:after="288" w:line="312" w:lineRule="auto"/>
        <w:ind w:firstLine="567"/>
        <w:jc w:val="center"/>
        <w:rPr>
          <w:rFonts w:ascii="Arial" w:eastAsia="Arial" w:hAnsi="Arial" w:cs="Arial"/>
          <w:b/>
          <w:color w:val="FF0000"/>
          <w:sz w:val="20"/>
          <w:szCs w:val="20"/>
          <w:u w:val="single"/>
        </w:rPr>
      </w:pPr>
    </w:p>
    <w:p w14:paraId="04591AEF"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 w:name="_heading=h.3znysh7" w:colFirst="0" w:colLast="0"/>
      <w:bookmarkEnd w:id="3"/>
      <w:r>
        <w:rPr>
          <w:rFonts w:ascii="Arial" w:eastAsia="Arial" w:hAnsi="Arial" w:cs="Arial"/>
          <w:b/>
          <w:color w:val="000000"/>
          <w:sz w:val="20"/>
          <w:szCs w:val="20"/>
          <w:highlight w:val="lightGray"/>
        </w:rPr>
        <w:t>DA PARTICIPAÇÃO NA LICITAÇÃO</w:t>
      </w:r>
    </w:p>
    <w:p w14:paraId="696AFC97" w14:textId="77777777" w:rsidR="00C00FDF" w:rsidRDefault="007A0E43">
      <w:pPr>
        <w:numPr>
          <w:ilvl w:val="1"/>
          <w:numId w:val="2"/>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Poderão participar deste Pregão os interessados que estiverem previamente credenciados no Sistema de Cadastramento Unificado de Fornecedores - SICAF e no Sistema de Compras do Governo </w:t>
      </w:r>
      <w:r>
        <w:rPr>
          <w:rFonts w:ascii="Arial" w:eastAsia="Arial" w:hAnsi="Arial" w:cs="Arial"/>
          <w:color w:val="000000"/>
          <w:sz w:val="20"/>
          <w:szCs w:val="20"/>
        </w:rPr>
        <w:lastRenderedPageBreak/>
        <w:t>Federal (</w:t>
      </w:r>
      <w:hyperlink r:id="rId11">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48692EC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interessados deverão atender às condições exigidas no cadastramento no Sicaf até o terceiro dia útil anterior à data prevista para recebimento das propostas.</w:t>
      </w:r>
    </w:p>
    <w:p w14:paraId="0634872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8318423"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EA7098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39267A6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2"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13">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1433B2B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bookmarkStart w:id="4" w:name="_heading=h.2et92p0" w:colFirst="0" w:colLast="0"/>
      <w:bookmarkEnd w:id="4"/>
      <w:r>
        <w:rPr>
          <w:rFonts w:ascii="Arial" w:eastAsia="Arial" w:hAnsi="Arial" w:cs="Arial"/>
          <w:color w:val="000000"/>
          <w:sz w:val="20"/>
          <w:szCs w:val="20"/>
        </w:rPr>
        <w:t>Não poderão disputar esta licitação:</w:t>
      </w:r>
    </w:p>
    <w:p w14:paraId="1E5CE244"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6C6109DE"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5" w:name="_heading=h.tyjcwt" w:colFirst="0" w:colLast="0"/>
      <w:bookmarkEnd w:id="5"/>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61C4683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6" w:name="_heading=h.3dy6vkm" w:colFirst="0" w:colLast="0"/>
      <w:bookmarkEnd w:id="6"/>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46DE9C1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7" w:name="_heading=h.1t3h5sf" w:colFirst="0" w:colLast="0"/>
      <w:bookmarkEnd w:id="7"/>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6516C1DF"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186599"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8" w:name="_heading=h.4d34og8" w:colFirst="0" w:colLast="0"/>
      <w:bookmarkEnd w:id="8"/>
      <w:r>
        <w:rPr>
          <w:rFonts w:ascii="Arial" w:eastAsia="Arial" w:hAnsi="Arial" w:cs="Arial"/>
          <w:color w:val="000000"/>
          <w:sz w:val="20"/>
          <w:szCs w:val="20"/>
        </w:rPr>
        <w:lastRenderedPageBreak/>
        <w:t>empresas controladoras, controladas ou coligadas, nos termos da Lei nº 6.404, de 15 de dezembro de 1976, concorrendo entre si;</w:t>
      </w:r>
    </w:p>
    <w:p w14:paraId="03FE736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39E019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9" w:name="_heading=h.2s8eyo1" w:colFirst="0" w:colLast="0"/>
      <w:bookmarkEnd w:id="9"/>
      <w:r>
        <w:rPr>
          <w:rFonts w:ascii="Arial" w:eastAsia="Arial" w:hAnsi="Arial" w:cs="Arial"/>
          <w:color w:val="000000"/>
          <w:sz w:val="20"/>
          <w:szCs w:val="20"/>
        </w:rPr>
        <w:t>agente público do órgão ou entidade licitante;</w:t>
      </w:r>
    </w:p>
    <w:p w14:paraId="6FAF1EFE"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2C44F820"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6CEFB53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43081E2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978AA5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bookmarkStart w:id="10" w:name="bookmark=id.17dp8vu" w:colFirst="0" w:colLast="0"/>
      <w:bookmarkEnd w:id="10"/>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152B709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bookmarkStart w:id="11" w:name="bookmark=id.3rdcrjn" w:colFirst="0" w:colLast="0"/>
      <w:bookmarkEnd w:id="11"/>
      <w:r>
        <w:rPr>
          <w:rFonts w:ascii="Arial" w:eastAsia="Arial" w:hAnsi="Arial" w:cs="Arial"/>
          <w:color w:val="000000"/>
          <w:sz w:val="20"/>
          <w:szCs w:val="20"/>
        </w:rPr>
        <w:t>Equiparam-se aos autores do projeto as empresas integrantes do mesmo grupo econômico.</w:t>
      </w:r>
    </w:p>
    <w:p w14:paraId="3E8C5343"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bookmarkStart w:id="12" w:name="bookmark=id.26in1rg" w:colFirst="0" w:colLast="0"/>
      <w:bookmarkEnd w:id="12"/>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863007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bookmarkStart w:id="13" w:name="bookmark=id.lnxbz9" w:colFirst="0" w:colLast="0"/>
      <w:bookmarkEnd w:id="13"/>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14:paraId="7915A7E0"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14:paraId="4ED623A0"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82196A8"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4" w:name="_heading=h.35nkun2" w:colFirst="0" w:colLast="0"/>
      <w:bookmarkEnd w:id="14"/>
      <w:r>
        <w:rPr>
          <w:rFonts w:ascii="Arial" w:eastAsia="Arial" w:hAnsi="Arial" w:cs="Arial"/>
          <w:b/>
          <w:color w:val="000000"/>
          <w:sz w:val="20"/>
          <w:szCs w:val="20"/>
          <w:highlight w:val="lightGray"/>
        </w:rPr>
        <w:lastRenderedPageBreak/>
        <w:t>DA APRESENTAÇÃO DA PROPOSTA E DOS DOCUMENTOS DE HABILITAÇÃO</w:t>
      </w:r>
    </w:p>
    <w:p w14:paraId="0B9D633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bookmarkStart w:id="15" w:name="_heading=h.1ksv4uv" w:colFirst="0" w:colLast="0"/>
      <w:bookmarkEnd w:id="15"/>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2FF48AC1" w14:textId="77777777" w:rsidR="00C00FDF" w:rsidRDefault="007A0E43">
      <w:pPr>
        <w:numPr>
          <w:ilvl w:val="1"/>
          <w:numId w:val="2"/>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16" w:name="_heading=h.44sinio" w:colFirst="0" w:colLast="0"/>
      <w:bookmarkEnd w:id="16"/>
      <w:r>
        <w:rPr>
          <w:rFonts w:ascii="Arial" w:eastAsia="Arial" w:hAnsi="Arial" w:cs="Arial"/>
          <w:color w:val="000000"/>
          <w:sz w:val="20"/>
          <w:szCs w:val="20"/>
        </w:rPr>
        <w:t>No cadastramento da proposta inicial, o licitante declarará, em campo próprio do sistema, que:</w:t>
      </w:r>
    </w:p>
    <w:p w14:paraId="537BCA0E"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F0360EA"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6"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4FA9C514"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17">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3EFA627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26A02CA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18"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14:paraId="69DE9A3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bookmarkStart w:id="17" w:name="_heading=h.2jxsxqh" w:colFirst="0" w:colLast="0"/>
      <w:bookmarkEnd w:id="17"/>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19"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0"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1" w:anchor="art4%C2%A71">
        <w:r>
          <w:rPr>
            <w:rFonts w:ascii="Arial" w:eastAsia="Arial" w:hAnsi="Arial" w:cs="Arial"/>
            <w:color w:val="0000FF"/>
            <w:sz w:val="20"/>
            <w:szCs w:val="20"/>
            <w:u w:val="single"/>
          </w:rPr>
          <w:t>§§ 1º ao 3º do art. 4º, da Lei n.º 14.133, de 2021.</w:t>
        </w:r>
      </w:hyperlink>
    </w:p>
    <w:p w14:paraId="1BCF7173"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003FFC1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2">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31B75B8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3.2 ou 3.4 sujeitará o licitante às sanções previstas na </w:t>
      </w:r>
      <w:hyperlink r:id="rId23">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623FC52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Os licitantes poderão alterar o cadastro de seus valores iniciais </w:t>
      </w:r>
      <w:r>
        <w:rPr>
          <w:rFonts w:ascii="Arial" w:eastAsia="Arial" w:hAnsi="Arial" w:cs="Arial"/>
          <w:color w:val="000000"/>
          <w:sz w:val="20"/>
          <w:szCs w:val="20"/>
        </w:rPr>
        <w:t>ou, na hipótese de a fase de habilitação anteceder as fases de apresentação de propostas e lances e de julgamento, os documentos de habilitação anteriormente inseridos no sistema, até a abertura da sessão pública.</w:t>
      </w:r>
    </w:p>
    <w:p w14:paraId="437A5EDA"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48959F32"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2F091E60" w14:textId="77777777" w:rsidR="00C00FDF" w:rsidRDefault="007A0E43">
      <w:pPr>
        <w:numPr>
          <w:ilvl w:val="1"/>
          <w:numId w:val="2"/>
        </w:numPr>
        <w:pBdr>
          <w:top w:val="nil"/>
          <w:left w:val="nil"/>
          <w:bottom w:val="nil"/>
          <w:right w:val="nil"/>
          <w:between w:val="nil"/>
        </w:pBdr>
        <w:spacing w:before="120" w:after="120" w:line="360" w:lineRule="auto"/>
        <w:ind w:left="0" w:firstLine="567"/>
        <w:jc w:val="both"/>
      </w:pPr>
      <w:bookmarkStart w:id="18" w:name="_heading=h.z337ya" w:colFirst="0" w:colLast="0"/>
      <w:bookmarkEnd w:id="18"/>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14:paraId="0BDF213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0A0A1ABE"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40B0A3B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53869D1E"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6E4673B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1FD2424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046192D"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7C40BCB2"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5A93E156" w14:textId="77777777" w:rsidR="00C00FDF" w:rsidRDefault="00C00FDF">
      <w:pPr>
        <w:rPr>
          <w:rFonts w:ascii="Arial" w:eastAsia="Arial" w:hAnsi="Arial" w:cs="Arial"/>
        </w:rPr>
      </w:pPr>
    </w:p>
    <w:p w14:paraId="76389700"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9" w:name="_heading=h.3j2qqm3" w:colFirst="0" w:colLast="0"/>
      <w:bookmarkEnd w:id="19"/>
      <w:r>
        <w:rPr>
          <w:rFonts w:ascii="Arial" w:eastAsia="Arial" w:hAnsi="Arial" w:cs="Arial"/>
          <w:b/>
          <w:color w:val="000000"/>
          <w:sz w:val="20"/>
          <w:szCs w:val="20"/>
          <w:highlight w:val="lightGray"/>
        </w:rPr>
        <w:lastRenderedPageBreak/>
        <w:t>DO PREENCHIMENTO DA PROPOSTA</w:t>
      </w:r>
    </w:p>
    <w:p w14:paraId="7405D76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1F249229"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unitário do item e total do item, conforme planilha de composição de custos;</w:t>
      </w:r>
    </w:p>
    <w:p w14:paraId="5907F45A"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o licitante.</w:t>
      </w:r>
    </w:p>
    <w:p w14:paraId="2136092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14:paraId="3109B23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C07101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16023FD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6F57047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854789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5BA32DD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1E219999"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0A0E40ED"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4">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5FDD7C5E"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4EF90BCC"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0" w:name="_heading=h.1y810tw" w:colFirst="0" w:colLast="0"/>
      <w:bookmarkEnd w:id="20"/>
      <w:r>
        <w:rPr>
          <w:rFonts w:ascii="Arial" w:eastAsia="Arial" w:hAnsi="Arial" w:cs="Arial"/>
          <w:b/>
          <w:color w:val="000000"/>
          <w:sz w:val="20"/>
          <w:szCs w:val="20"/>
          <w:highlight w:val="lightGray"/>
        </w:rPr>
        <w:lastRenderedPageBreak/>
        <w:t>DA ABERTURA DA SESSÃO, CLASSIFICAÇÃO DAS PROPOSTAS E FORMULAÇÃO DE LANCES</w:t>
      </w:r>
    </w:p>
    <w:p w14:paraId="43466F4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00287674" w14:textId="77777777" w:rsidR="00C00FDF" w:rsidRDefault="007A0E43">
      <w:pPr>
        <w:numPr>
          <w:ilvl w:val="1"/>
          <w:numId w:val="2"/>
        </w:numPr>
        <w:pBdr>
          <w:top w:val="nil"/>
          <w:left w:val="nil"/>
          <w:bottom w:val="nil"/>
          <w:right w:val="nil"/>
          <w:between w:val="nil"/>
        </w:pBdr>
        <w:spacing w:before="120" w:after="120" w:line="360" w:lineRule="auto"/>
        <w:ind w:left="0" w:firstLine="567"/>
        <w:jc w:val="both"/>
      </w:pPr>
      <w:r>
        <w:rPr>
          <w:rFonts w:ascii="Arial" w:eastAsia="Arial" w:hAnsi="Arial" w:cs="Arial"/>
          <w:b/>
          <w:color w:val="000000"/>
          <w:sz w:val="20"/>
          <w:szCs w:val="20"/>
        </w:rPr>
        <w:t>Os licitantes poderão alterar o cadastro de seus valores iniciais</w:t>
      </w:r>
      <w:r>
        <w:rPr>
          <w:rFonts w:ascii="Arial" w:eastAsia="Arial" w:hAnsi="Arial" w:cs="Arial"/>
          <w:color w:val="000000"/>
          <w:sz w:val="20"/>
          <w:szCs w:val="20"/>
        </w:rPr>
        <w:t>, quando for o caso, anteriormente inseridos no sistema, até a abertura da sessão pública.</w:t>
      </w:r>
    </w:p>
    <w:p w14:paraId="2B54EA54"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Será desclassificada a proposta que identifique o licitante.</w:t>
      </w:r>
    </w:p>
    <w:p w14:paraId="73AE561B"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desclassificação será sempre fundamentada e registrada no sistema, com acompanhamento em tempo real por todos os participantes.</w:t>
      </w:r>
    </w:p>
    <w:p w14:paraId="022A3DE0"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não desclassificação da proposta não impede o seu julgamento definitivo em sentido contrário, levado a efeito na fase de aceitação.</w:t>
      </w:r>
    </w:p>
    <w:p w14:paraId="29947BCA"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sistema ordenará automaticamente as propostas classificadas, sendo que somente estas participarão da fase de lances.</w:t>
      </w:r>
    </w:p>
    <w:p w14:paraId="405DBDD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sistema disponibilizará campo próprio para troca de mensagens entre o Pregoeiro e os licitantes.</w:t>
      </w:r>
    </w:p>
    <w:p w14:paraId="6747C5B4"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47786ED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b/>
          <w:color w:val="000000"/>
          <w:sz w:val="20"/>
          <w:szCs w:val="20"/>
        </w:rPr>
        <w:t xml:space="preserve">O lance deverá ser ofertado pelo valor total do item. </w:t>
      </w:r>
    </w:p>
    <w:p w14:paraId="72422ABD"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14:paraId="6F6E8AA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7ECAC59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intervalo mínimo de diferença de valores entre os lances, que incidirá tanto em relação aos lances intermediários quanto em relação à proposta que cobrir a melhor oferta deverá ser de </w:t>
      </w:r>
      <w:r>
        <w:rPr>
          <w:rFonts w:ascii="Arial" w:eastAsia="Arial" w:hAnsi="Arial" w:cs="Arial"/>
          <w:b/>
          <w:color w:val="000000"/>
          <w:sz w:val="20"/>
          <w:szCs w:val="20"/>
        </w:rPr>
        <w:t>0,5% (meio ponto percentual)</w:t>
      </w:r>
      <w:r>
        <w:rPr>
          <w:rFonts w:ascii="Arial" w:eastAsia="Arial" w:hAnsi="Arial" w:cs="Arial"/>
          <w:color w:val="000000"/>
          <w:sz w:val="20"/>
          <w:szCs w:val="20"/>
        </w:rPr>
        <w:t>.</w:t>
      </w:r>
    </w:p>
    <w:p w14:paraId="440C3635"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23887A2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rPr>
        <w:t>aberto-fechado.</w:t>
      </w:r>
    </w:p>
    <w:p w14:paraId="45C3F1E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seja adotado para o envio de lances no pregão eletrônico o modo de disputa “aberto e fechado”, os licitantes apresentarão lances públicos e sucessivos, com lance final e fechado.</w:t>
      </w:r>
    </w:p>
    <w:p w14:paraId="092417CB"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48B1774D"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5B3A936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procedimento de que trata o subitem supra, o licitante poderá optar por manter o seu último lance da etapa aberta, ou por ofertar melhor lance.</w:t>
      </w:r>
    </w:p>
    <w:p w14:paraId="713676E4"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17BEECE"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Após o término dos prazos estabelecidos nos itens anteriores, o sistema ordenará e divulgará os lances segundo a ordem crescente de valores.</w:t>
      </w:r>
    </w:p>
    <w:p w14:paraId="1A8536E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bookmarkStart w:id="21" w:name="_heading=h.4i7ojhp" w:colFirst="0" w:colLast="0"/>
      <w:bookmarkEnd w:id="21"/>
      <w:r>
        <w:rPr>
          <w:rFonts w:ascii="Arial" w:eastAsia="Arial" w:hAnsi="Arial" w:cs="Arial"/>
          <w:color w:val="000000"/>
          <w:sz w:val="20"/>
          <w:szCs w:val="20"/>
        </w:rPr>
        <w:t xml:space="preserve">Não serão aceitos dois ou mais lances de mesmo valor, prevalecendo aquele que for recebido e registrado em primeiro lugar. </w:t>
      </w:r>
    </w:p>
    <w:p w14:paraId="0398A64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12306BA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669FC348"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A138F8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o licitante não apresente lances, concorrerá com o valor de sua proposta.</w:t>
      </w:r>
    </w:p>
    <w:p w14:paraId="7B75F6D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5"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26">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778CB821"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6C80B23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041B4EF"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3C6FD4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3EF7F6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25F89BB8"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27"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4D7AA5E1"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753A7FE1"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14:paraId="6048BE17"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61B17329"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6F9BE0EE"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4A110006"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bookmarkStart w:id="22" w:name="bookmark=id.2xcytpi" w:colFirst="0" w:colLast="0"/>
      <w:bookmarkEnd w:id="22"/>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093ABFDF"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bookmarkStart w:id="23" w:name="bookmark=id.1ci93xb" w:colFirst="0" w:colLast="0"/>
      <w:bookmarkEnd w:id="23"/>
      <w:r>
        <w:rPr>
          <w:rFonts w:ascii="Arial" w:eastAsia="Arial" w:hAnsi="Arial" w:cs="Arial"/>
          <w:color w:val="000000"/>
          <w:sz w:val="20"/>
          <w:szCs w:val="20"/>
        </w:rPr>
        <w:t>empresas brasileiras;</w:t>
      </w:r>
    </w:p>
    <w:p w14:paraId="2DDF91C0"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bookmarkStart w:id="24" w:name="bookmark=id.3whwml4" w:colFirst="0" w:colLast="0"/>
      <w:bookmarkEnd w:id="24"/>
      <w:r>
        <w:rPr>
          <w:rFonts w:ascii="Arial" w:eastAsia="Arial" w:hAnsi="Arial" w:cs="Arial"/>
          <w:color w:val="000000"/>
          <w:sz w:val="20"/>
          <w:szCs w:val="20"/>
        </w:rPr>
        <w:t>empresas que invistam em pesquisa e no desenvolvimento de tecnologia no País;</w:t>
      </w:r>
    </w:p>
    <w:p w14:paraId="74E72E04"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bookmarkStart w:id="25" w:name="bookmark=id.2bn6wsx" w:colFirst="0" w:colLast="0"/>
      <w:bookmarkEnd w:id="25"/>
      <w:r>
        <w:rPr>
          <w:rFonts w:ascii="Arial" w:eastAsia="Arial" w:hAnsi="Arial" w:cs="Arial"/>
          <w:color w:val="000000"/>
          <w:sz w:val="20"/>
          <w:szCs w:val="20"/>
        </w:rPr>
        <w:t>empresas que comprovem a prática de mitigação, nos termos da </w:t>
      </w:r>
      <w:hyperlink r:id="rId28"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63DD434A"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A6B6731"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45629F90"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73902C34"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7CFCBF5F"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26" w:name="_heading=h.qsh70q" w:colFirst="0" w:colLast="0"/>
      <w:bookmarkEnd w:id="26"/>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14:paraId="0746A2B7"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29">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3BDCFC0E" w14:textId="77777777" w:rsidR="00C00FDF" w:rsidRDefault="007A0E43">
      <w:pPr>
        <w:numPr>
          <w:ilvl w:val="1"/>
          <w:numId w:val="2"/>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27" w:name="_heading=h.3as4poj" w:colFirst="0" w:colLast="0"/>
      <w:bookmarkEnd w:id="27"/>
      <w:r>
        <w:rPr>
          <w:rFonts w:ascii="Arial" w:eastAsia="Arial" w:hAnsi="Arial" w:cs="Arial"/>
          <w:color w:val="000000"/>
          <w:sz w:val="20"/>
          <w:szCs w:val="20"/>
        </w:rPr>
        <w:t>Após a negociação do preço, o Pregoeiro iniciará a fase de aceitação e julgamento da proposta.</w:t>
      </w:r>
    </w:p>
    <w:p w14:paraId="27BE7A0E" w14:textId="77777777" w:rsidR="00C00FDF" w:rsidRDefault="00C00FDF">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14:paraId="515D442D"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8" w:name="_heading=h.1pxezwc" w:colFirst="0" w:colLast="0"/>
      <w:bookmarkEnd w:id="28"/>
      <w:r>
        <w:rPr>
          <w:rFonts w:ascii="Arial" w:eastAsia="Arial" w:hAnsi="Arial" w:cs="Arial"/>
          <w:b/>
          <w:color w:val="000000"/>
          <w:sz w:val="20"/>
          <w:szCs w:val="20"/>
          <w:highlight w:val="lightGray"/>
        </w:rPr>
        <w:t>DA FASE DE JULGAMENTO</w:t>
      </w:r>
    </w:p>
    <w:p w14:paraId="020D4B1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bookmarkStart w:id="29" w:name="_heading=h.49x2ik5" w:colFirst="0" w:colLast="0"/>
      <w:bookmarkEnd w:id="29"/>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0"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14:paraId="5305810C" w14:textId="77777777" w:rsidR="00C00FDF" w:rsidRDefault="007A0E43">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15349A35" w14:textId="77777777" w:rsidR="00C00FDF" w:rsidRDefault="007A0E43">
      <w:pPr>
        <w:pBdr>
          <w:top w:val="nil"/>
          <w:left w:val="nil"/>
          <w:bottom w:val="nil"/>
          <w:right w:val="nil"/>
          <w:between w:val="nil"/>
        </w:pBd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1">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1E0C9C80" w14:textId="77777777" w:rsidR="00C00FDF" w:rsidRDefault="007A0E43">
      <w:pPr>
        <w:pBdr>
          <w:top w:val="nil"/>
          <w:left w:val="nil"/>
          <w:bottom w:val="nil"/>
          <w:right w:val="nil"/>
          <w:between w:val="nil"/>
        </w:pBdr>
        <w:spacing w:line="312" w:lineRule="auto"/>
        <w:ind w:left="924" w:firstLine="851"/>
        <w:rPr>
          <w:rFonts w:eastAsia="Ecofont_Spranq_eco_Sans" w:cs="Ecofont_Spranq_eco_Sans"/>
          <w:color w:val="000000"/>
        </w:rPr>
      </w:pPr>
      <w:r>
        <w:rPr>
          <w:rFonts w:ascii="Arial" w:eastAsia="Arial" w:hAnsi="Arial" w:cs="Arial"/>
          <w:color w:val="000000"/>
          <w:sz w:val="20"/>
          <w:szCs w:val="20"/>
        </w:rPr>
        <w:t>c) Cadastro Nacional de Empresas Punidas – CNEP, mantido pela Controladoria-Geral da União (</w:t>
      </w:r>
      <w:hyperlink r:id="rId32">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64DCABA5" w14:textId="77777777" w:rsidR="00C00FDF" w:rsidRDefault="007A0E43">
      <w:pPr>
        <w:pBdr>
          <w:top w:val="nil"/>
          <w:left w:val="nil"/>
          <w:bottom w:val="nil"/>
          <w:right w:val="nil"/>
          <w:between w:val="nil"/>
        </w:pBdr>
        <w:spacing w:after="113" w:line="312" w:lineRule="auto"/>
        <w:ind w:left="924" w:firstLine="851"/>
        <w:rPr>
          <w:rFonts w:eastAsia="Ecofont_Spranq_eco_Sans" w:cs="Ecofont_Spranq_eco_Sans"/>
          <w:color w:val="000000"/>
        </w:rPr>
      </w:pPr>
      <w:r>
        <w:rPr>
          <w:rFonts w:ascii="Arial" w:eastAsia="Arial" w:hAnsi="Arial" w:cs="Arial"/>
          <w:color w:val="000000"/>
          <w:sz w:val="20"/>
          <w:szCs w:val="20"/>
        </w:rPr>
        <w:t>d) Lista de Inidôneos e o Cadastro Integrado de Condenações por Ilícitos Administrativos - CADICON, mantidos pelo Tribunal de Contas da União - TCU;</w:t>
      </w:r>
    </w:p>
    <w:p w14:paraId="00B1CE49"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lastRenderedPageBreak/>
        <w:t>Para a consulta de licitantes pessoa jurídica poderá haver a substituição das consultas das alíneas “b”, “c” e “d” acima pela Consulta Consolidada de Pessoa Jurídica do TCU (https://certidoesapf.apps.tcu.gov.br/)</w:t>
      </w:r>
    </w:p>
    <w:p w14:paraId="404364D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3"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748161C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4"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2290FF63"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5">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2FA2489D"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36">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7FC88C1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4BB3657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atendidas as condições de participação, será iniciado o procedimento de habilitação.</w:t>
      </w:r>
    </w:p>
    <w:p w14:paraId="3C492E1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o licitante provisoriamente classificado em primeiro lugar tenha se utilizado de algum tratamento favorecido às ME/EPPs, o pregoeiro verificará se faz jus ao benefício, em conformidade com os itens 2.5.1 e 3.4 deste edital.</w:t>
      </w:r>
    </w:p>
    <w:p w14:paraId="5E7B4090"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7"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3968C45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Verdana" w:eastAsia="Verdana" w:hAnsi="Verdana" w:cs="Verdana"/>
          <w:color w:val="000000"/>
          <w:sz w:val="18"/>
          <w:szCs w:val="18"/>
          <w:highlight w:val="yellow"/>
        </w:rPr>
      </w:pPr>
      <w:r>
        <w:rPr>
          <w:rFonts w:ascii="Verdana" w:eastAsia="Verdana" w:hAnsi="Verdana" w:cs="Verdana"/>
          <w:color w:val="000000"/>
          <w:sz w:val="20"/>
          <w:szCs w:val="20"/>
          <w:highlight w:val="yellow"/>
        </w:rPr>
        <w:t xml:space="preserve">A proposta a ser encaminhada deverá </w:t>
      </w:r>
      <w:r>
        <w:rPr>
          <w:rFonts w:ascii="Verdana" w:eastAsia="Verdana" w:hAnsi="Verdana" w:cs="Verdana"/>
          <w:color w:val="000000"/>
          <w:sz w:val="18"/>
          <w:szCs w:val="18"/>
          <w:highlight w:val="yellow"/>
        </w:rPr>
        <w:t>ser composta e conterem:</w:t>
      </w:r>
    </w:p>
    <w:p w14:paraId="0340B990" w14:textId="77777777" w:rsidR="00C00FDF" w:rsidRDefault="007A0E43">
      <w:pPr>
        <w:numPr>
          <w:ilvl w:val="0"/>
          <w:numId w:val="1"/>
        </w:numPr>
        <w:pBdr>
          <w:top w:val="nil"/>
          <w:left w:val="nil"/>
          <w:bottom w:val="nil"/>
          <w:right w:val="nil"/>
          <w:between w:val="nil"/>
        </w:pBdr>
        <w:spacing w:before="120" w:after="120" w:line="312"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Carta de apresentação da proposta</w:t>
      </w:r>
      <w:r>
        <w:rPr>
          <w:rFonts w:ascii="Verdana" w:eastAsia="Verdana" w:hAnsi="Verdana" w:cs="Verdana"/>
          <w:color w:val="000000"/>
          <w:sz w:val="18"/>
          <w:szCs w:val="18"/>
        </w:rPr>
        <w:t xml:space="preserve"> conforme modelo do Anexo </w:t>
      </w:r>
      <w:r>
        <w:rPr>
          <w:rFonts w:ascii="Verdana" w:eastAsia="Verdana" w:hAnsi="Verdana" w:cs="Verdana"/>
          <w:sz w:val="18"/>
          <w:szCs w:val="18"/>
        </w:rPr>
        <w:t>X</w:t>
      </w:r>
      <w:r>
        <w:rPr>
          <w:rFonts w:ascii="Verdana" w:eastAsia="Verdana" w:hAnsi="Verdana" w:cs="Verdana"/>
          <w:color w:val="000000"/>
          <w:sz w:val="18"/>
          <w:szCs w:val="18"/>
        </w:rPr>
        <w:t>;</w:t>
      </w:r>
    </w:p>
    <w:p w14:paraId="651B8421" w14:textId="77777777" w:rsidR="00C00FDF" w:rsidRDefault="007A0E43">
      <w:pPr>
        <w:numPr>
          <w:ilvl w:val="0"/>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Valor do preço global para a execução dos serviços proposto, discriminados também por extenso.</w:t>
      </w:r>
    </w:p>
    <w:p w14:paraId="6BA8D661" w14:textId="77777777" w:rsidR="00C00FDF" w:rsidRDefault="007A0E43">
      <w:pPr>
        <w:numPr>
          <w:ilvl w:val="0"/>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Prazo de validade da proposta não inferior a 90 (noventa) dias, a contar da data de abertura do certame.</w:t>
      </w:r>
    </w:p>
    <w:p w14:paraId="473549C3" w14:textId="77777777" w:rsidR="00C00FDF" w:rsidRDefault="007A0E43">
      <w:pPr>
        <w:numPr>
          <w:ilvl w:val="0"/>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Prazo de execução dos serviços, de acordo com o contido no Termo de Referência; </w:t>
      </w:r>
    </w:p>
    <w:p w14:paraId="625BA7DD" w14:textId="77777777" w:rsidR="00C00FDF" w:rsidRDefault="007A0E43">
      <w:pPr>
        <w:numPr>
          <w:ilvl w:val="0"/>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Especificações do objeto de forma clara, observadas as especificações constantes dos anexos elaborados pela Administração;</w:t>
      </w:r>
    </w:p>
    <w:p w14:paraId="7143A3F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Verdana" w:eastAsia="Verdana" w:hAnsi="Verdana" w:cs="Verdana"/>
          <w:color w:val="000000"/>
          <w:sz w:val="20"/>
          <w:szCs w:val="20"/>
        </w:rPr>
      </w:pPr>
      <w:r>
        <w:rPr>
          <w:rFonts w:ascii="Verdana" w:eastAsia="Verdana" w:hAnsi="Verdana" w:cs="Verdana"/>
          <w:color w:val="000000"/>
          <w:sz w:val="20"/>
          <w:szCs w:val="20"/>
        </w:rPr>
        <w:t xml:space="preserve"> Anexo à Carta Proposta deverá apresentar os seguintes documentos, todos conforme modelos anexos a este edital:</w:t>
      </w:r>
    </w:p>
    <w:p w14:paraId="4AF572E0" w14:textId="77777777" w:rsidR="00C00FDF" w:rsidRDefault="007A0E43">
      <w:pPr>
        <w:numPr>
          <w:ilvl w:val="2"/>
          <w:numId w:val="1"/>
        </w:numPr>
        <w:pBdr>
          <w:top w:val="nil"/>
          <w:left w:val="nil"/>
          <w:bottom w:val="nil"/>
          <w:right w:val="nil"/>
          <w:between w:val="nil"/>
        </w:pBdr>
        <w:shd w:val="clear" w:color="auto" w:fill="FFFFFF"/>
        <w:spacing w:before="120" w:after="120" w:line="276" w:lineRule="auto"/>
        <w:ind w:left="1985"/>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Declaração de vistoria</w:t>
      </w:r>
      <w:r>
        <w:rPr>
          <w:rFonts w:ascii="Verdana" w:eastAsia="Verdana" w:hAnsi="Verdana" w:cs="Verdana"/>
          <w:color w:val="000000"/>
          <w:sz w:val="18"/>
          <w:szCs w:val="18"/>
        </w:rPr>
        <w:t xml:space="preserve"> ao local dos serviços , conforme Anexo XI </w:t>
      </w:r>
      <w:r>
        <w:rPr>
          <w:rFonts w:ascii="Verdana" w:eastAsia="Verdana" w:hAnsi="Verdana" w:cs="Verdana"/>
          <w:b/>
          <w:color w:val="000000"/>
          <w:sz w:val="18"/>
          <w:szCs w:val="18"/>
          <w:u w:val="single"/>
        </w:rPr>
        <w:t>ou declaração de não vistoria</w:t>
      </w:r>
      <w:r>
        <w:rPr>
          <w:rFonts w:ascii="Verdana" w:eastAsia="Verdana" w:hAnsi="Verdana" w:cs="Verdana"/>
          <w:color w:val="000000"/>
          <w:sz w:val="18"/>
          <w:szCs w:val="18"/>
        </w:rPr>
        <w:t xml:space="preserve"> (modelo de proposta) dos serviços conforme Anexo X;</w:t>
      </w:r>
    </w:p>
    <w:p w14:paraId="4544CDDF" w14:textId="77777777" w:rsidR="00C00FDF" w:rsidRDefault="007A0E43">
      <w:pPr>
        <w:numPr>
          <w:ilvl w:val="2"/>
          <w:numId w:val="1"/>
        </w:numPr>
        <w:pBdr>
          <w:top w:val="nil"/>
          <w:left w:val="nil"/>
          <w:bottom w:val="nil"/>
          <w:right w:val="nil"/>
          <w:between w:val="nil"/>
        </w:pBdr>
        <w:shd w:val="clear" w:color="auto" w:fill="FFFFFF"/>
        <w:spacing w:before="120" w:after="120" w:line="276" w:lineRule="auto"/>
        <w:ind w:left="1985"/>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 </w:t>
      </w:r>
      <w:r>
        <w:rPr>
          <w:rFonts w:ascii="Verdana" w:eastAsia="Verdana" w:hAnsi="Verdana" w:cs="Verdana"/>
          <w:b/>
          <w:color w:val="000000"/>
          <w:sz w:val="18"/>
          <w:szCs w:val="18"/>
          <w:u w:val="single"/>
        </w:rPr>
        <w:t>Declaração de responsabilidade</w:t>
      </w:r>
      <w:r>
        <w:rPr>
          <w:rFonts w:ascii="Verdana" w:eastAsia="Verdana" w:hAnsi="Verdana" w:cs="Verdana"/>
          <w:color w:val="000000"/>
          <w:sz w:val="18"/>
          <w:szCs w:val="18"/>
        </w:rPr>
        <w:t xml:space="preserve"> conforme modelo do Anexo XIII;</w:t>
      </w:r>
    </w:p>
    <w:p w14:paraId="7B9ABD53" w14:textId="77777777" w:rsidR="00C00FDF" w:rsidRDefault="007A0E43">
      <w:pPr>
        <w:numPr>
          <w:ilvl w:val="2"/>
          <w:numId w:val="1"/>
        </w:numPr>
        <w:pBdr>
          <w:top w:val="nil"/>
          <w:left w:val="nil"/>
          <w:bottom w:val="nil"/>
          <w:right w:val="nil"/>
          <w:between w:val="nil"/>
        </w:pBdr>
        <w:shd w:val="clear" w:color="auto" w:fill="FFFFFF"/>
        <w:spacing w:before="120" w:after="120" w:line="276" w:lineRule="auto"/>
        <w:ind w:left="1985"/>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Planilha Orçamentária</w:t>
      </w:r>
      <w:r>
        <w:rPr>
          <w:rFonts w:ascii="Verdana" w:eastAsia="Verdana" w:hAnsi="Verdana" w:cs="Verdana"/>
          <w:color w:val="000000"/>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V ao Edital;</w:t>
      </w:r>
    </w:p>
    <w:p w14:paraId="7A5E06C5"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Como o critério de julgamento será o de menor preço global, esse deverá refletir sobre os preços unitários dos itens do orçamento apresentado pela UFF (Anexo V), que tratando-se de menor preço, os novos preços unitários propostos pela licitante, serão obrigatoriamente iguais ou inferiores aos apresentados pela UFF;</w:t>
      </w:r>
    </w:p>
    <w:p w14:paraId="0436A9E2"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Não serão admitidas alterações de especificações, unidades, quantitativos, custos unitários, valor de BDI e preços unitários utilizados pela UFF; se tal ocorrência for constatada, será motivo de desclassificação da proposta;</w:t>
      </w:r>
    </w:p>
    <w:p w14:paraId="401FEF62"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bookmarkStart w:id="30" w:name="_heading=h.2p2csry" w:colFirst="0" w:colLast="0"/>
      <w:bookmarkEnd w:id="30"/>
      <w:r>
        <w:rPr>
          <w:rFonts w:ascii="Verdana" w:eastAsia="Verdana" w:hAnsi="Verdana" w:cs="Verdana"/>
          <w:color w:val="000000"/>
          <w:sz w:val="18"/>
          <w:szCs w:val="18"/>
        </w:rPr>
        <w:t>- A soma dos preços totais ajustados de cada item de serviço, comporá o preço global proposto pela empresa vencedora, que deverá estar consignado na Carta de Apresentação da Proposta em algarismo arábico e por extenso.</w:t>
      </w:r>
    </w:p>
    <w:p w14:paraId="242F69DB"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A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14:paraId="49FCB593"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Nos preços cotados deverão estar incluídos todos os insumos que os compõem, tais como despesas com impostos, taxas, fretes, seguros e quaisquer outros que incidam na contratação do objeto;</w:t>
      </w:r>
    </w:p>
    <w:p w14:paraId="7ECE9906"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Todos os dados informados pelo licitante em sua planilha deverão refletir com fidelidade os custos especificados e a margem de lucro pretendida;</w:t>
      </w:r>
    </w:p>
    <w:p w14:paraId="56D1661A"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Não se admitirá, na proposta de preços, custos identificados mediante o uso da expressão “verba” ou de unidades genéricas.</w:t>
      </w:r>
    </w:p>
    <w:p w14:paraId="3A46D514" w14:textId="77777777" w:rsidR="00C00FDF" w:rsidRDefault="007A0E43">
      <w:pPr>
        <w:numPr>
          <w:ilvl w:val="2"/>
          <w:numId w:val="1"/>
        </w:numPr>
        <w:pBdr>
          <w:top w:val="nil"/>
          <w:left w:val="nil"/>
          <w:bottom w:val="nil"/>
          <w:right w:val="nil"/>
          <w:between w:val="nil"/>
        </w:pBdr>
        <w:shd w:val="clear" w:color="auto" w:fill="FFFFFF"/>
        <w:spacing w:before="120" w:after="120" w:line="276" w:lineRule="auto"/>
        <w:ind w:left="1843"/>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Planilha Resumo do Orçamento:</w:t>
      </w:r>
      <w:r>
        <w:rPr>
          <w:rFonts w:ascii="Verdana" w:eastAsia="Verdana" w:hAnsi="Verdana" w:cs="Verdana"/>
          <w:color w:val="000000"/>
          <w:sz w:val="18"/>
          <w:szCs w:val="18"/>
        </w:rPr>
        <w:t xml:space="preserve"> conforme modelo da planilha do Anexo V-A, onde será demonstrado, inclusive os preços orçados pela UFF;</w:t>
      </w:r>
    </w:p>
    <w:p w14:paraId="4A692DBE" w14:textId="77777777" w:rsidR="00C00FDF" w:rsidRDefault="007A0E43">
      <w:pPr>
        <w:numPr>
          <w:ilvl w:val="2"/>
          <w:numId w:val="1"/>
        </w:numPr>
        <w:pBdr>
          <w:top w:val="nil"/>
          <w:left w:val="nil"/>
          <w:bottom w:val="nil"/>
          <w:right w:val="nil"/>
          <w:between w:val="nil"/>
        </w:pBdr>
        <w:shd w:val="clear" w:color="auto" w:fill="FFFFFF"/>
        <w:spacing w:before="120" w:after="120" w:line="276" w:lineRule="auto"/>
        <w:ind w:left="1843"/>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Planilha de Cronograma Físico e Financeiro</w:t>
      </w:r>
      <w:r>
        <w:rPr>
          <w:rFonts w:ascii="Verdana" w:eastAsia="Verdana" w:hAnsi="Verdana" w:cs="Verdana"/>
          <w:color w:val="000000"/>
          <w:sz w:val="18"/>
          <w:szCs w:val="18"/>
        </w:rPr>
        <w:t xml:space="preserve">, conforme modelo da planilha do Anexo </w:t>
      </w:r>
      <w:r>
        <w:rPr>
          <w:rFonts w:ascii="Verdana" w:eastAsia="Verdana" w:hAnsi="Verdana" w:cs="Verdana"/>
          <w:sz w:val="18"/>
          <w:szCs w:val="18"/>
        </w:rPr>
        <w:t>V</w:t>
      </w:r>
      <w:r>
        <w:rPr>
          <w:rFonts w:ascii="Verdana" w:eastAsia="Verdana" w:hAnsi="Verdana" w:cs="Verdana"/>
          <w:color w:val="000000"/>
          <w:sz w:val="18"/>
          <w:szCs w:val="18"/>
        </w:rPr>
        <w:t>-C;</w:t>
      </w:r>
    </w:p>
    <w:p w14:paraId="400CA4D2" w14:textId="77777777" w:rsidR="00C00FDF" w:rsidRDefault="007A0E43">
      <w:pPr>
        <w:numPr>
          <w:ilvl w:val="2"/>
          <w:numId w:val="1"/>
        </w:numPr>
        <w:pBdr>
          <w:top w:val="nil"/>
          <w:left w:val="nil"/>
          <w:bottom w:val="nil"/>
          <w:right w:val="nil"/>
          <w:between w:val="nil"/>
        </w:pBdr>
        <w:shd w:val="clear" w:color="auto" w:fill="FFFFFF"/>
        <w:spacing w:before="120" w:after="120" w:line="276" w:lineRule="auto"/>
        <w:ind w:left="1843"/>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Planilhas demonstrativas dos cálculos de BDI</w:t>
      </w:r>
      <w:r>
        <w:rPr>
          <w:rFonts w:ascii="Verdana" w:eastAsia="Verdana" w:hAnsi="Verdana" w:cs="Verdana"/>
          <w:color w:val="000000"/>
          <w:sz w:val="18"/>
          <w:szCs w:val="18"/>
        </w:rPr>
        <w:t>, aplicados aos preços unitários, detalhando todos os seus componentes, inclusive em forma percentual, conforme modelos contidos nos Anexo VI;</w:t>
      </w:r>
    </w:p>
    <w:p w14:paraId="401BDB1D"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7B1C4AD"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As alíquotas de tributos cotadas pelo licitante não podem ser superiores aos limites estabelecidos na legislação tributária;</w:t>
      </w:r>
    </w:p>
    <w:p w14:paraId="49D2CBDB"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Os tributos considerados de natureza direta e personalística, como o Imposto de Renda de Pessoa Jurídica - IRPJ e a Contribuição Sobre o Lucro Líquido - CSLL, não deverão ser incluídos no BDI;</w:t>
      </w:r>
    </w:p>
    <w:p w14:paraId="36E37470"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4EF6CB65" w14:textId="77777777" w:rsidR="00C00FDF" w:rsidRDefault="007A0E43">
      <w:pPr>
        <w:numPr>
          <w:ilvl w:val="3"/>
          <w:numId w:val="1"/>
        </w:numPr>
        <w:pBdr>
          <w:top w:val="nil"/>
          <w:left w:val="nil"/>
          <w:bottom w:val="nil"/>
          <w:right w:val="nil"/>
          <w:between w:val="nil"/>
        </w:pBdr>
        <w:shd w:val="clear" w:color="auto" w:fill="FFFFFF"/>
        <w:spacing w:before="120" w:after="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6CE5D24E"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b/>
          <w:color w:val="000000"/>
          <w:sz w:val="20"/>
          <w:szCs w:val="20"/>
        </w:rPr>
      </w:pPr>
    </w:p>
    <w:p w14:paraId="47C1FAC3" w14:textId="77777777" w:rsidR="00C00FDF" w:rsidRDefault="007A0E43">
      <w:pPr>
        <w:numPr>
          <w:ilvl w:val="1"/>
          <w:numId w:val="2"/>
        </w:numPr>
        <w:pBdr>
          <w:top w:val="nil"/>
          <w:left w:val="nil"/>
          <w:bottom w:val="nil"/>
          <w:right w:val="nil"/>
          <w:between w:val="nil"/>
        </w:pBdr>
        <w:spacing w:before="288" w:after="288" w:line="312" w:lineRule="auto"/>
        <w:ind w:left="709" w:firstLine="0"/>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77BDF190"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4CE922A3"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26E2B4D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6240459D"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56BB8A00"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73AA066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5CC4868A"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7A6A5656"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5C7F2B42"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15AB734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6D72E8C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Nos regimes de execução por tarefa, empreitada por preço global ou empreitada integral, semi-integrada ou integrada, a caracterização do sobrepreço se dará pela superação do valor global estimado;</w:t>
      </w:r>
    </w:p>
    <w:p w14:paraId="6C59D12B"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No regime de empreitada por preço unitário, a caracterização do sobrepreço se dará pela superação do valor global estimado e </w:t>
      </w:r>
      <w:r>
        <w:rPr>
          <w:rFonts w:ascii="Arial" w:eastAsia="Arial" w:hAnsi="Arial" w:cs="Arial"/>
          <w:i/>
          <w:color w:val="000000"/>
          <w:sz w:val="20"/>
          <w:szCs w:val="20"/>
        </w:rPr>
        <w:t>pela superação de custo unitário tido como relevante, conforme planilha anexa ao edital;</w:t>
      </w:r>
    </w:p>
    <w:p w14:paraId="4CBA509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serviços de engenharia, serão consideradas inexequíveis as propostas cujos valores forem inferiores a 75% (setenta e cinco por cento) do valor orçado pela Administração, independentemente do regime de execução.</w:t>
      </w:r>
    </w:p>
    <w:p w14:paraId="22B26EF9"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2581030"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7771D115"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46F160D"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14ADE1A4"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6DB6202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7EFC4E4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14:paraId="30532EF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Para fins de análise da proposta quanto ao cumprimento das especificações do objeto, poderá ser colhida a manifestação escrita do setor requisitante do serviço ou da área especializada no objeto.</w:t>
      </w:r>
    </w:p>
    <w:p w14:paraId="023C9BDC"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b/>
          <w:color w:val="000000"/>
          <w:sz w:val="20"/>
          <w:szCs w:val="20"/>
        </w:rPr>
      </w:pPr>
    </w:p>
    <w:p w14:paraId="6A340543"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1" w:name="_heading=h.147n2zr" w:colFirst="0" w:colLast="0"/>
      <w:bookmarkEnd w:id="31"/>
      <w:r>
        <w:rPr>
          <w:rFonts w:ascii="Arial" w:eastAsia="Arial" w:hAnsi="Arial" w:cs="Arial"/>
          <w:b/>
          <w:color w:val="000000"/>
          <w:sz w:val="20"/>
          <w:szCs w:val="20"/>
          <w:highlight w:val="lightGray"/>
        </w:rPr>
        <w:t>DA FASE DE HABILITAÇÃO</w:t>
      </w:r>
    </w:p>
    <w:p w14:paraId="68BAB9F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38"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14:paraId="5E7D861B"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bookmarkStart w:id="32" w:name="_heading=h.3o7alnk" w:colFirst="0" w:colLast="0"/>
      <w:bookmarkEnd w:id="32"/>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14:paraId="108EB54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4DCDBEE9"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9">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14:paraId="6921C11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14:paraId="4EFA78E2"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79FC5FE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verificado se o licitante apresentou declaração de que atende aos requisitos de habilitação, e o declarante responderá pela veracidade das informações prestadas, na forma da lei (</w:t>
      </w:r>
      <w:hyperlink r:id="rId40"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61F7E6AD"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E5958E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4B3AE5E" w14:textId="77777777" w:rsidR="00C00FDF" w:rsidRDefault="007A0E43">
      <w:pPr>
        <w:pBdr>
          <w:top w:val="nil"/>
          <w:left w:val="nil"/>
          <w:bottom w:val="nil"/>
          <w:right w:val="nil"/>
          <w:between w:val="nil"/>
        </w:pBdr>
        <w:spacing w:before="288" w:after="288" w:line="312" w:lineRule="auto"/>
        <w:ind w:left="567"/>
        <w:jc w:val="both"/>
        <w:rPr>
          <w:rFonts w:ascii="Arial" w:eastAsia="Arial" w:hAnsi="Arial" w:cs="Arial"/>
          <w:b/>
          <w:i/>
          <w:color w:val="FF0000"/>
          <w:sz w:val="20"/>
          <w:szCs w:val="20"/>
        </w:rPr>
      </w:pPr>
      <w:r>
        <w:rPr>
          <w:rFonts w:ascii="Arial" w:eastAsia="Arial" w:hAnsi="Arial" w:cs="Arial"/>
          <w:b/>
          <w:i/>
          <w:color w:val="000000"/>
          <w:sz w:val="20"/>
          <w:szCs w:val="20"/>
        </w:rPr>
        <w:t>VISTORIA</w:t>
      </w:r>
    </w:p>
    <w:p w14:paraId="3C35251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FF0000"/>
          <w:sz w:val="20"/>
          <w:szCs w:val="20"/>
        </w:rPr>
      </w:pPr>
      <w:r>
        <w:rPr>
          <w:rFonts w:ascii="Arial" w:eastAsia="Arial" w:hAnsi="Arial" w:cs="Arial"/>
          <w:color w:val="000000"/>
          <w:sz w:val="20"/>
          <w:szCs w:val="20"/>
        </w:rPr>
        <w:lastRenderedPageBreak/>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5DDCAE2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i/>
          <w:color w:val="FF0000"/>
          <w:sz w:val="20"/>
          <w:szCs w:val="20"/>
        </w:rPr>
      </w:pPr>
      <w:r>
        <w:rPr>
          <w:rFonts w:ascii="Arial" w:eastAsia="Arial" w:hAnsi="Arial" w:cs="Arial"/>
          <w:color w:val="000000"/>
          <w:sz w:val="20"/>
          <w:szCs w:val="20"/>
        </w:rP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761132D4"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14:paraId="0CD7DF1D"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habilitação será verificada por meio do Sicaf, nos documentos por ele abrangidos.</w:t>
      </w:r>
    </w:p>
    <w:p w14:paraId="509704D2"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1"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4CA0C95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2">
        <w:r>
          <w:rPr>
            <w:rFonts w:ascii="Arial" w:eastAsia="Arial" w:hAnsi="Arial" w:cs="Arial"/>
            <w:color w:val="0000FF"/>
            <w:sz w:val="20"/>
            <w:szCs w:val="20"/>
            <w:u w:val="single"/>
          </w:rPr>
          <w:t xml:space="preserve">IN nº 3/2018, art. 7º, </w:t>
        </w:r>
      </w:hyperlink>
      <w:hyperlink r:id="rId43">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4F594C19"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4">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2FC94315"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571F5AF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33" w:name="_heading=h.23ckvvd" w:colFirst="0" w:colLast="0"/>
      <w:bookmarkEnd w:id="33"/>
      <w:r>
        <w:rPr>
          <w:rFonts w:ascii="Arial" w:eastAsia="Arial" w:hAnsi="Arial" w:cs="Arial"/>
          <w:color w:val="000000"/>
          <w:sz w:val="20"/>
          <w:szCs w:val="20"/>
        </w:rP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p>
    <w:p w14:paraId="68F18381"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5">
        <w:r>
          <w:rPr>
            <w:rFonts w:ascii="Arial" w:eastAsia="Arial" w:hAnsi="Arial" w:cs="Arial"/>
            <w:color w:val="0000FF"/>
            <w:sz w:val="20"/>
            <w:szCs w:val="20"/>
            <w:u w:val="single"/>
          </w:rPr>
          <w:t xml:space="preserve">§ 1º do art. 36 e no § 1º do art. 39 da </w:t>
        </w:r>
      </w:hyperlink>
      <w:hyperlink r:id="rId46">
        <w:r>
          <w:rPr>
            <w:rFonts w:ascii="Arial" w:eastAsia="Arial" w:hAnsi="Arial" w:cs="Arial"/>
            <w:i/>
            <w:color w:val="0000FF"/>
            <w:sz w:val="20"/>
            <w:szCs w:val="20"/>
            <w:u w:val="single"/>
          </w:rPr>
          <w:t>Instrução Normativa SEGES nº 73, de 30 de setembro de 2022</w:t>
        </w:r>
      </w:hyperlink>
      <w:hyperlink r:id="rId47">
        <w:r>
          <w:rPr>
            <w:rFonts w:ascii="Arial" w:eastAsia="Arial" w:hAnsi="Arial" w:cs="Arial"/>
            <w:color w:val="0000FF"/>
            <w:sz w:val="20"/>
            <w:szCs w:val="20"/>
            <w:u w:val="single"/>
          </w:rPr>
          <w:t>.</w:t>
        </w:r>
      </w:hyperlink>
    </w:p>
    <w:p w14:paraId="144EDA8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verificação no Sicaf ou a exigência dos documentos nele não contidos somente será feita em relação ao licitante vencedor.</w:t>
      </w:r>
    </w:p>
    <w:p w14:paraId="3022781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Os documentos relativos à regularidade fiscal que constem do Termo de Referência somente serão exigidos, em qualquer caso, em momento posterior ao julgamento das propostas, e apenas do licitante mais bem classificado.</w:t>
      </w:r>
    </w:p>
    <w:p w14:paraId="3566A8CF"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E66D07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48"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49">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0959033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36DDD4A3"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773341C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046EB9C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14:paraId="26DA8693"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34" w:name="_heading=h.ihv636" w:colFirst="0" w:colLast="0"/>
      <w:bookmarkEnd w:id="34"/>
      <w:r>
        <w:rPr>
          <w:rFonts w:ascii="Arial" w:eastAsia="Arial" w:hAnsi="Arial" w:cs="Arial"/>
          <w:color w:val="000000"/>
          <w:sz w:val="20"/>
          <w:szCs w:val="2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2869897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35" w:name="_heading=h.32hioqz" w:colFirst="0" w:colLast="0"/>
      <w:bookmarkEnd w:id="35"/>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7.10.1.</w:t>
      </w:r>
    </w:p>
    <w:p w14:paraId="73CBB92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36" w:name="_heading=h.1hmsyys" w:colFirst="0" w:colLast="0"/>
      <w:bookmarkEnd w:id="36"/>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698AF0F8"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0"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124B5834"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i/>
          <w:color w:val="000000"/>
          <w:sz w:val="20"/>
          <w:szCs w:val="20"/>
          <w:highlight w:val="lightGray"/>
        </w:rPr>
      </w:pPr>
    </w:p>
    <w:p w14:paraId="6F836AE6"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FORMA E CRITÉRIOS DE SELEÇÃO DO FORNECEDOR</w:t>
      </w:r>
    </w:p>
    <w:p w14:paraId="1FA8F99C"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Forma de seleção e critério de julgamento da proposta</w:t>
      </w:r>
      <w:r>
        <w:rPr>
          <w:rFonts w:ascii="Calibri" w:eastAsia="Calibri" w:hAnsi="Calibri" w:cs="Calibri"/>
          <w:color w:val="000000"/>
          <w:sz w:val="20"/>
          <w:szCs w:val="20"/>
        </w:rPr>
        <w:t xml:space="preserve">. </w:t>
      </w:r>
    </w:p>
    <w:p w14:paraId="307C997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fornecedor será selecionado por meio da realização de procedimento de LICITAÇÃO, na modalidade PREGÃO, sob a forma ELETRÔNICA, com adoção do critério de julgamento pelo menor preço.</w:t>
      </w:r>
    </w:p>
    <w:p w14:paraId="3718EC4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b/>
          <w:color w:val="000000"/>
          <w:sz w:val="20"/>
          <w:szCs w:val="20"/>
          <w:u w:val="single"/>
        </w:rPr>
        <w:t> Exigências de habilitação</w:t>
      </w:r>
      <w:r>
        <w:rPr>
          <w:rFonts w:ascii="Arial" w:eastAsia="Arial" w:hAnsi="Arial" w:cs="Arial"/>
          <w:color w:val="000000"/>
          <w:sz w:val="20"/>
          <w:szCs w:val="20"/>
        </w:rPr>
        <w:t>: Para fins de habilitação, deverá o licitante comprovar os seguintes requisitos:</w:t>
      </w:r>
    </w:p>
    <w:p w14:paraId="522D75E0"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Calibri" w:eastAsia="Calibri" w:hAnsi="Calibri" w:cs="Calibri"/>
          <w:b/>
          <w:color w:val="000000"/>
          <w:sz w:val="20"/>
          <w:szCs w:val="20"/>
          <w:highlight w:val="lightGray"/>
        </w:rPr>
        <w:t>Habilitação jurídica</w:t>
      </w:r>
    </w:p>
    <w:p w14:paraId="350FE58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b/>
          <w:color w:val="000000"/>
          <w:sz w:val="20"/>
          <w:szCs w:val="20"/>
        </w:rPr>
        <w:t>Empresário individual</w:t>
      </w:r>
      <w:r>
        <w:rPr>
          <w:rFonts w:ascii="Calibri" w:eastAsia="Calibri" w:hAnsi="Calibri" w:cs="Calibri"/>
          <w:color w:val="000000"/>
          <w:sz w:val="20"/>
          <w:szCs w:val="20"/>
        </w:rPr>
        <w:t>: inscrição no Registro Público de Empresas Mercantis, a cargo da Junta Comercial da respectiva sede;</w:t>
      </w:r>
    </w:p>
    <w:p w14:paraId="3DE5F72A"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b/>
          <w:color w:val="000000"/>
          <w:sz w:val="20"/>
          <w:szCs w:val="20"/>
        </w:rPr>
        <w:t>Microempreendedor Individual - MEI</w:t>
      </w:r>
      <w:r>
        <w:rPr>
          <w:rFonts w:ascii="Calibri" w:eastAsia="Calibri" w:hAnsi="Calibri" w:cs="Calibri"/>
          <w:color w:val="000000"/>
          <w:sz w:val="20"/>
          <w:szCs w:val="20"/>
        </w:rPr>
        <w:t xml:space="preserve">: Certificado da Condição de Microempreendedor Individual - CCMEI, cuja aceitação ficará condicionada à verificação da autenticidade no sítio </w:t>
      </w:r>
      <w:hyperlink r:id="rId51">
        <w:r>
          <w:rPr>
            <w:rFonts w:ascii="Calibri" w:eastAsia="Calibri" w:hAnsi="Calibri" w:cs="Calibri"/>
            <w:color w:val="0000FF"/>
            <w:sz w:val="20"/>
            <w:szCs w:val="20"/>
            <w:u w:val="single"/>
          </w:rPr>
          <w:t>https://www.gov.br/empresas-e-negocios/pt-br/empreendedor</w:t>
        </w:r>
      </w:hyperlink>
      <w:r>
        <w:rPr>
          <w:rFonts w:ascii="Calibri" w:eastAsia="Calibri" w:hAnsi="Calibri" w:cs="Calibri"/>
          <w:color w:val="000000"/>
          <w:sz w:val="20"/>
          <w:szCs w:val="20"/>
        </w:rPr>
        <w:t>;</w:t>
      </w:r>
    </w:p>
    <w:p w14:paraId="3A47CECA"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b/>
          <w:color w:val="000000"/>
          <w:sz w:val="20"/>
          <w:szCs w:val="20"/>
        </w:rPr>
        <w:t>Sociedade empresária, sociedade limitada unipessoal – SLU ou sociedade identificada como empresa individual de responsabilidade limitada - EIRELI:</w:t>
      </w:r>
      <w:r>
        <w:rPr>
          <w:rFonts w:ascii="Calibri" w:eastAsia="Calibri" w:hAnsi="Calibri" w:cs="Calibri"/>
          <w:color w:val="000000"/>
          <w:sz w:val="20"/>
          <w:szCs w:val="20"/>
        </w:rPr>
        <w:t> inscrição do ato constitutivo, estatuto ou contrato social no Registro Público de Empresas Mercantis, a cargo da Junta Comercial da respectiva sede, acompanhada de documento comprobatório de seus administradores;</w:t>
      </w:r>
    </w:p>
    <w:p w14:paraId="6FD4EEA0"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b/>
          <w:color w:val="000000"/>
          <w:sz w:val="20"/>
          <w:szCs w:val="20"/>
        </w:rPr>
        <w:t>Sociedade empresária estrangeira</w:t>
      </w:r>
      <w:r>
        <w:rPr>
          <w:rFonts w:ascii="Calibri" w:eastAsia="Calibri" w:hAnsi="Calibri" w:cs="Calibri"/>
          <w:color w:val="000000"/>
          <w:sz w:val="2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52">
        <w:r>
          <w:rPr>
            <w:rFonts w:ascii="Calibri" w:eastAsia="Calibri" w:hAnsi="Calibri" w:cs="Calibri"/>
            <w:color w:val="0000FF"/>
            <w:sz w:val="20"/>
            <w:szCs w:val="20"/>
            <w:u w:val="single"/>
          </w:rPr>
          <w:t>Instrução Normativa DREI/ME n.º 77, de 18 de março de 2020</w:t>
        </w:r>
      </w:hyperlink>
      <w:r>
        <w:rPr>
          <w:rFonts w:ascii="Calibri" w:eastAsia="Calibri" w:hAnsi="Calibri" w:cs="Calibri"/>
          <w:color w:val="000000"/>
          <w:sz w:val="20"/>
          <w:szCs w:val="20"/>
        </w:rPr>
        <w:t>.</w:t>
      </w:r>
    </w:p>
    <w:p w14:paraId="56D368C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 </w:t>
      </w:r>
      <w:r>
        <w:rPr>
          <w:rFonts w:ascii="Calibri" w:eastAsia="Calibri" w:hAnsi="Calibri" w:cs="Calibri"/>
          <w:b/>
          <w:color w:val="000000"/>
          <w:sz w:val="20"/>
          <w:szCs w:val="20"/>
        </w:rPr>
        <w:t>Sociedade simples</w:t>
      </w:r>
      <w:r>
        <w:rPr>
          <w:rFonts w:ascii="Calibri" w:eastAsia="Calibri" w:hAnsi="Calibri" w:cs="Calibri"/>
          <w:color w:val="000000"/>
          <w:sz w:val="20"/>
          <w:szCs w:val="20"/>
        </w:rPr>
        <w:t>: inscrição do ato constitutivo no Registro Civil de Pessoas Jurídicas do local de sua sede, acompanhada de documento comprobatório de seus administradores;</w:t>
      </w:r>
    </w:p>
    <w:p w14:paraId="0766C567"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37" w:name="_heading=h.vx1227" w:colFirst="0" w:colLast="0"/>
      <w:bookmarkEnd w:id="37"/>
      <w:r>
        <w:rPr>
          <w:rFonts w:ascii="Calibri" w:eastAsia="Calibri" w:hAnsi="Calibri" w:cs="Calibri"/>
          <w:b/>
          <w:color w:val="000000"/>
          <w:sz w:val="20"/>
          <w:szCs w:val="20"/>
        </w:rPr>
        <w:t>Filial, sucursal ou agência de sociedade simples ou empresária (SA)</w:t>
      </w:r>
      <w:r>
        <w:rPr>
          <w:rFonts w:ascii="Calibri" w:eastAsia="Calibri" w:hAnsi="Calibri" w:cs="Calibri"/>
          <w:color w:val="000000"/>
          <w:sz w:val="20"/>
          <w:szCs w:val="20"/>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CAFBB9D"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Os documentos apresentados deverão estar acompanhados de todas as alterações ou da consolidação respectiva.</w:t>
      </w:r>
    </w:p>
    <w:p w14:paraId="4CBD3C8B"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Em virtude do valor a ser licitado, não se vislumbra a necessidade de permissão de participação de consórcios na licitação. Como a solução a ser buscada é comum de mercado, sendo que as características do objeto podem ser facilmente descritas no Termo de Referência, também não há complexidade que justifique a participação de consórcios.</w:t>
      </w:r>
    </w:p>
    <w:p w14:paraId="12C8776A"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lastRenderedPageBreak/>
        <w:t>A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capital social mínimo e estrutura mínima, com equipamentos, instalações e equipe de profissionais ou corpo técnico para a execução do objeto incompatíveis com a natureza profissional da pessoa física. Para contratação em tela, portanto, não será permiti da a participação de Pessoas Físicas.</w:t>
      </w:r>
    </w:p>
    <w:p w14:paraId="2F99EBF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Calibri" w:eastAsia="Calibri" w:hAnsi="Calibri" w:cs="Calibri"/>
          <w:b/>
          <w:color w:val="000000"/>
          <w:sz w:val="20"/>
          <w:szCs w:val="20"/>
          <w:shd w:val="clear" w:color="auto" w:fill="E6E6E6"/>
        </w:rPr>
        <w:t>Habilitação fiscal, social e trabalhista</w:t>
      </w:r>
    </w:p>
    <w:p w14:paraId="3EFDF6A9"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Prova de inscrição no Cadastro Nacional de Pessoas Jurídicas;</w:t>
      </w:r>
    </w:p>
    <w:p w14:paraId="2FEC9760"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53">
        <w:r>
          <w:rPr>
            <w:rFonts w:ascii="Calibri" w:eastAsia="Calibri" w:hAnsi="Calibri" w:cs="Calibri"/>
            <w:color w:val="0000FF"/>
            <w:sz w:val="20"/>
            <w:szCs w:val="20"/>
            <w:u w:val="single"/>
          </w:rPr>
          <w:t>Portaria Conjunta nº 1.751, de 02 de outubro de 2014</w:t>
        </w:r>
      </w:hyperlink>
      <w:r>
        <w:rPr>
          <w:rFonts w:ascii="Calibri" w:eastAsia="Calibri" w:hAnsi="Calibri" w:cs="Calibri"/>
          <w:color w:val="000000"/>
          <w:sz w:val="20"/>
          <w:szCs w:val="20"/>
        </w:rPr>
        <w:t>, do Secretário da Receita Federal do Brasil e da Procuradora-Geral da Fazenda Nacional.</w:t>
      </w:r>
    </w:p>
    <w:p w14:paraId="2277F98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Prova de regularidade com o Fundo de Garantia do Tempo de Serviço (FGTS);</w:t>
      </w:r>
    </w:p>
    <w:p w14:paraId="6FAC2D4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w:t>
      </w:r>
      <w:hyperlink r:id="rId54">
        <w:r>
          <w:rPr>
            <w:rFonts w:ascii="Calibri" w:eastAsia="Calibri" w:hAnsi="Calibri" w:cs="Calibri"/>
            <w:color w:val="0000FF"/>
            <w:sz w:val="20"/>
            <w:szCs w:val="20"/>
            <w:u w:val="single"/>
          </w:rPr>
          <w:t>Decreto-Lei nº 5.452, de 1º de maio de 1943;</w:t>
        </w:r>
      </w:hyperlink>
    </w:p>
    <w:p w14:paraId="3B51949F"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Prova de inscrição no cadastro de contribuintes Municipal relativo ao domicílio ou sede do fornecedor, pertinente ao seu ramo de atividade e compatível com o objeto contratual;</w:t>
      </w:r>
    </w:p>
    <w:p w14:paraId="43BF689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Prova de regularidade com a Fazenda Municipal do domicílio ou sede do fornecedor, relativa à atividade em cujo exercício contrata ou concorre;</w:t>
      </w:r>
    </w:p>
    <w:p w14:paraId="211D0223"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Caso o fornecedor seja considerado isento dos tributos relacionados ao objeto contratual, deverá comprovar tal condição mediante a apresentação de declaração da Fazenda respectiva do seu domicílio ou sede, ou outra equivalente, na forma da lei.</w:t>
      </w:r>
    </w:p>
    <w:p w14:paraId="70E7CDE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38" w:name="_heading=h.3fwokq0" w:colFirst="0" w:colLast="0"/>
      <w:bookmarkEnd w:id="38"/>
      <w:r>
        <w:rPr>
          <w:rFonts w:ascii="Calibri" w:eastAsia="Calibri" w:hAnsi="Calibri" w:cs="Calibri"/>
          <w:color w:val="000000"/>
          <w:sz w:val="20"/>
          <w:szCs w:val="20"/>
        </w:rPr>
        <w:t>O fornecedor enquadrado como microempreendedor individual que pretenda auferir os benefícios do tratamento diferenciado previstos na </w:t>
      </w:r>
      <w:hyperlink r:id="rId55">
        <w:r>
          <w:rPr>
            <w:rFonts w:ascii="Calibri" w:eastAsia="Calibri" w:hAnsi="Calibri" w:cs="Calibri"/>
            <w:color w:val="0000FF"/>
            <w:sz w:val="20"/>
            <w:szCs w:val="20"/>
            <w:u w:val="single"/>
          </w:rPr>
          <w:t>Lei Complementar n. 123, de 2006</w:t>
        </w:r>
      </w:hyperlink>
      <w:r>
        <w:rPr>
          <w:rFonts w:ascii="Calibri" w:eastAsia="Calibri" w:hAnsi="Calibri" w:cs="Calibri"/>
          <w:color w:val="000000"/>
          <w:sz w:val="20"/>
          <w:szCs w:val="20"/>
        </w:rPr>
        <w:t>, estará dispensado da prova de inscrição nos cadastros de contribuintes estadual e municipal.,</w:t>
      </w:r>
    </w:p>
    <w:p w14:paraId="07D32B48"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Calibri" w:eastAsia="Calibri" w:hAnsi="Calibri" w:cs="Calibri"/>
          <w:b/>
          <w:color w:val="000000"/>
          <w:sz w:val="20"/>
          <w:szCs w:val="20"/>
          <w:shd w:val="clear" w:color="auto" w:fill="E6E6E6"/>
        </w:rPr>
        <w:t>Qualificação Econômico-Financeira</w:t>
      </w:r>
    </w:p>
    <w:p w14:paraId="4B300F2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certidão negativa de insolvência civil expedida pelo distribuidor do domicílio ou sede do licitante, (</w:t>
      </w:r>
      <w:hyperlink r:id="rId56">
        <w:r>
          <w:rPr>
            <w:rFonts w:ascii="Calibri" w:eastAsia="Calibri" w:hAnsi="Calibri" w:cs="Calibri"/>
            <w:color w:val="0000FF"/>
            <w:sz w:val="20"/>
            <w:szCs w:val="20"/>
            <w:u w:val="single"/>
          </w:rPr>
          <w:t>art. 5º, inciso II, alínea “c”, da Instrução Normativa Seges/ME nº 116, de 2021</w:t>
        </w:r>
      </w:hyperlink>
      <w:r>
        <w:rPr>
          <w:rFonts w:ascii="Calibri" w:eastAsia="Calibri" w:hAnsi="Calibri" w:cs="Calibri"/>
          <w:color w:val="000000"/>
          <w:sz w:val="20"/>
          <w:szCs w:val="20"/>
        </w:rPr>
        <w:t>), ou de sociedade simples;</w:t>
      </w:r>
    </w:p>
    <w:p w14:paraId="0DC1DBCE"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lastRenderedPageBreak/>
        <w:t>certidão negativa de falência expedida pelo distribuidor da sede do fornecedor - </w:t>
      </w:r>
      <w:hyperlink r:id="rId57" w:anchor="art69ii">
        <w:r>
          <w:rPr>
            <w:rFonts w:ascii="Calibri" w:eastAsia="Calibri" w:hAnsi="Calibri" w:cs="Calibri"/>
            <w:color w:val="0000FF"/>
            <w:sz w:val="20"/>
            <w:szCs w:val="20"/>
            <w:u w:val="single"/>
          </w:rPr>
          <w:t>Lei nº 14.133, de 2021, art. 69, caput, inciso II</w:t>
        </w:r>
      </w:hyperlink>
      <w:r>
        <w:rPr>
          <w:rFonts w:ascii="Calibri" w:eastAsia="Calibri" w:hAnsi="Calibri" w:cs="Calibri"/>
          <w:color w:val="000000"/>
          <w:sz w:val="20"/>
          <w:szCs w:val="20"/>
        </w:rPr>
        <w:t>);</w:t>
      </w:r>
    </w:p>
    <w:p w14:paraId="611A2DC0" w14:textId="77777777" w:rsidR="00C00FDF" w:rsidRDefault="007A0E43">
      <w:pPr>
        <w:numPr>
          <w:ilvl w:val="3"/>
          <w:numId w:val="2"/>
        </w:numPr>
        <w:pBdr>
          <w:top w:val="nil"/>
          <w:left w:val="nil"/>
          <w:bottom w:val="nil"/>
          <w:right w:val="nil"/>
          <w:between w:val="nil"/>
        </w:pBdr>
        <w:spacing w:before="120" w:after="120" w:line="360" w:lineRule="auto"/>
        <w:ind w:hanging="647"/>
        <w:jc w:val="both"/>
        <w:rPr>
          <w:rFonts w:ascii="Arial" w:eastAsia="Arial" w:hAnsi="Arial" w:cs="Arial"/>
          <w:color w:val="000000"/>
          <w:sz w:val="20"/>
          <w:szCs w:val="20"/>
        </w:rPr>
      </w:pPr>
      <w:r>
        <w:rPr>
          <w:rFonts w:ascii="Calibri" w:eastAsia="Calibri" w:hAnsi="Calibri" w:cs="Calibri"/>
          <w:color w:val="000000"/>
          <w:sz w:val="20"/>
          <w:szCs w:val="20"/>
        </w:rPr>
        <w:t>Caso não tenha data de vigência expressa na Certidão, será considerado o prazo de 90 (noventa) dias após a emissão.</w:t>
      </w:r>
    </w:p>
    <w:p w14:paraId="4459F644" w14:textId="77777777" w:rsidR="00C00FDF" w:rsidRDefault="007A0E43">
      <w:pPr>
        <w:numPr>
          <w:ilvl w:val="3"/>
          <w:numId w:val="2"/>
        </w:numPr>
        <w:pBdr>
          <w:top w:val="nil"/>
          <w:left w:val="nil"/>
          <w:bottom w:val="nil"/>
          <w:right w:val="nil"/>
          <w:between w:val="nil"/>
        </w:pBdr>
        <w:spacing w:before="120" w:after="120" w:line="360" w:lineRule="auto"/>
        <w:ind w:hanging="647"/>
        <w:jc w:val="both"/>
        <w:rPr>
          <w:rFonts w:ascii="Arial" w:eastAsia="Arial" w:hAnsi="Arial" w:cs="Arial"/>
          <w:color w:val="000000"/>
          <w:sz w:val="20"/>
          <w:szCs w:val="20"/>
        </w:rPr>
      </w:pPr>
      <w:r>
        <w:rPr>
          <w:rFonts w:ascii="Calibri" w:eastAsia="Calibri" w:hAnsi="Calibri" w:cs="Calibri"/>
          <w:color w:val="000000"/>
          <w:sz w:val="20"/>
          <w:szCs w:val="20"/>
        </w:rPr>
        <w:t>Caso a certidão apresente data de vigência expressa pelo Cartório Distribuidor, essa prevalece sobre o item 8.5.2.1.</w:t>
      </w:r>
    </w:p>
    <w:p w14:paraId="4A496E89"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balanço patrimonial, demonstração de resultado de exercício e demais demonstrações contábeis dos 2 (dois) últimos exercícios sociais, comprovando;</w:t>
      </w:r>
    </w:p>
    <w:p w14:paraId="7E2263D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índices de Liquidez Geral (LG), Liquidez Corrente (LC), e Solvência Geral (SG) superiores a 1 (um);</w:t>
      </w:r>
    </w:p>
    <w:p w14:paraId="59B2EE9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patrimônio líquido de 5% (cinco por cento) do valor estimado da contratação;</w:t>
      </w:r>
    </w:p>
    <w:p w14:paraId="4078C29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As empresas criadas no exercício financeiro da licitação deverão atender a todas as exigências da habilitação e poderão substituir os demonstrativos contábeis pelo balanço de abertura.</w:t>
      </w:r>
    </w:p>
    <w:p w14:paraId="73CD2417"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Calibri" w:eastAsia="Calibri" w:hAnsi="Calibri" w:cs="Calibri"/>
          <w:color w:val="000000"/>
          <w:sz w:val="20"/>
          <w:szCs w:val="20"/>
        </w:rPr>
        <w:t>O balanço patrimonial, demonstração de resultado de exercício e demais demonstrações contábeis limitar-se-ão ao último exercício no caso de a pessoa jurídica ter sido constituída há menos de 2 (dois) anos. (</w:t>
      </w:r>
      <w:hyperlink r:id="rId58">
        <w:r>
          <w:rPr>
            <w:rFonts w:ascii="Calibri" w:eastAsia="Calibri" w:hAnsi="Calibri" w:cs="Calibri"/>
            <w:color w:val="0000FF"/>
            <w:sz w:val="20"/>
            <w:szCs w:val="20"/>
            <w:u w:val="single"/>
          </w:rPr>
          <w:t>Lei nº 14.133, de 2021</w:t>
        </w:r>
      </w:hyperlink>
      <w:r>
        <w:rPr>
          <w:rFonts w:ascii="Calibri" w:eastAsia="Calibri" w:hAnsi="Calibri" w:cs="Calibri"/>
          <w:color w:val="000000"/>
          <w:sz w:val="20"/>
          <w:szCs w:val="20"/>
        </w:rPr>
        <w:t>, art. 69, §6º).</w:t>
      </w:r>
    </w:p>
    <w:p w14:paraId="1FEE8A62" w14:textId="77777777" w:rsidR="00C00FDF" w:rsidRDefault="00C00FDF">
      <w:pPr>
        <w:pBdr>
          <w:top w:val="nil"/>
          <w:left w:val="nil"/>
          <w:bottom w:val="nil"/>
          <w:right w:val="nil"/>
          <w:between w:val="nil"/>
        </w:pBdr>
        <w:spacing w:before="120" w:after="120" w:line="360" w:lineRule="auto"/>
        <w:ind w:left="1134"/>
        <w:jc w:val="both"/>
        <w:rPr>
          <w:rFonts w:ascii="Arial" w:eastAsia="Arial" w:hAnsi="Arial" w:cs="Arial"/>
          <w:color w:val="000000"/>
          <w:sz w:val="20"/>
          <w:szCs w:val="20"/>
        </w:rPr>
      </w:pPr>
    </w:p>
    <w:p w14:paraId="1D3F872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Calibri" w:eastAsia="Calibri" w:hAnsi="Calibri" w:cs="Calibri"/>
          <w:b/>
          <w:color w:val="000000"/>
          <w:sz w:val="20"/>
          <w:szCs w:val="20"/>
          <w:highlight w:val="lightGray"/>
        </w:rPr>
        <w:t>QUALIFICAÇÃO TÉCNICA</w:t>
      </w:r>
    </w:p>
    <w:p w14:paraId="29319E51"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39" w:name="_heading=h.1v1yuxt" w:colFirst="0" w:colLast="0"/>
      <w:bookmarkEnd w:id="39"/>
      <w:r>
        <w:rPr>
          <w:rFonts w:ascii="Calibri" w:eastAsia="Calibri" w:hAnsi="Calibri" w:cs="Calibri"/>
          <w:color w:val="000000"/>
          <w:sz w:val="20"/>
          <w:szCs w:val="20"/>
        </w:rPr>
        <w:t>As exigências de qualificação Técnica constam no Termo de Referência.</w:t>
      </w:r>
    </w:p>
    <w:p w14:paraId="6F936283" w14:textId="77777777" w:rsidR="00C00FDF" w:rsidRDefault="00C00FDF">
      <w:pPr>
        <w:pBdr>
          <w:top w:val="nil"/>
          <w:left w:val="nil"/>
          <w:bottom w:val="nil"/>
          <w:right w:val="nil"/>
          <w:between w:val="nil"/>
        </w:pBdr>
        <w:spacing w:before="120" w:after="120" w:line="360" w:lineRule="auto"/>
        <w:ind w:left="1134"/>
        <w:jc w:val="both"/>
        <w:rPr>
          <w:rFonts w:ascii="Arial" w:eastAsia="Arial" w:hAnsi="Arial" w:cs="Arial"/>
          <w:color w:val="000000"/>
          <w:sz w:val="20"/>
          <w:szCs w:val="20"/>
        </w:rPr>
      </w:pPr>
    </w:p>
    <w:p w14:paraId="04373AAC"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DOS RECURSOS</w:t>
      </w:r>
    </w:p>
    <w:p w14:paraId="55D28E5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9"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09AC29E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prazo recursal é de 3 (três) dias úteis, contados da data de intimação ou de lavratura da ata.</w:t>
      </w:r>
    </w:p>
    <w:p w14:paraId="2CD04B8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4DEE2DE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14:paraId="45637857"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o prazo para apresentação das razões recursais será iniciado na data de intimação ou de lavratura da ata de habilitação ou inabilitação;</w:t>
      </w:r>
    </w:p>
    <w:p w14:paraId="140C8CC2"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60"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4080983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recursos deverão ser encaminhados em campo próprio do sistema.</w:t>
      </w:r>
    </w:p>
    <w:p w14:paraId="205C302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BAF13A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recursos interpostos fora do prazo não serão conhecidos. </w:t>
      </w:r>
    </w:p>
    <w:p w14:paraId="56924B0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55454E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4F4B1A0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acolhimento do recurso invalida tão somente os atos insuscetíveis de aproveitamento. </w:t>
      </w:r>
    </w:p>
    <w:p w14:paraId="0F3384F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61">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4681F26B"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23DCD2A"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0" w:name="_heading=h.4f1mdlm" w:colFirst="0" w:colLast="0"/>
      <w:bookmarkEnd w:id="40"/>
      <w:r>
        <w:rPr>
          <w:rFonts w:ascii="Arial" w:eastAsia="Arial" w:hAnsi="Arial" w:cs="Arial"/>
          <w:b/>
          <w:color w:val="000000"/>
          <w:sz w:val="20"/>
          <w:szCs w:val="20"/>
          <w:highlight w:val="lightGray"/>
        </w:rPr>
        <w:t>DAS INFRAÇÕES ADMINISTRATIVAS E SANÇÕES</w:t>
      </w:r>
    </w:p>
    <w:p w14:paraId="17F47304"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Comete infração administrativa, nos termos da lei, o licitante que, com dolo ou culpa: </w:t>
      </w:r>
    </w:p>
    <w:p w14:paraId="17ED211F"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41" w:name="_heading=h.2u6wntf" w:colFirst="0" w:colLast="0"/>
      <w:bookmarkEnd w:id="41"/>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7F1C635F"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42" w:name="_heading=h.19c6y18" w:colFirst="0" w:colLast="0"/>
      <w:bookmarkEnd w:id="42"/>
      <w:r>
        <w:rPr>
          <w:rFonts w:ascii="Arial" w:eastAsia="Arial" w:hAnsi="Arial" w:cs="Arial"/>
          <w:color w:val="000000"/>
          <w:sz w:val="20"/>
          <w:szCs w:val="20"/>
        </w:rPr>
        <w:t>Salvo em decorrência de fato superveniente devidamente justificado, não mantiver a proposta em especial quando:</w:t>
      </w:r>
    </w:p>
    <w:p w14:paraId="7F1D2DCB"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1D72AF5F"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53BE9545"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51715607"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deixar de apresentar amostra;</w:t>
      </w:r>
    </w:p>
    <w:p w14:paraId="03FE1BD8"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lastRenderedPageBreak/>
        <w:t xml:space="preserve">apresentar proposta ou amostra em desacordo com as especificações do edital; </w:t>
      </w:r>
    </w:p>
    <w:p w14:paraId="467EE404" w14:textId="77777777" w:rsidR="00C00FDF" w:rsidRDefault="007A0E43">
      <w:pPr>
        <w:numPr>
          <w:ilvl w:val="2"/>
          <w:numId w:val="2"/>
        </w:numPr>
        <w:pBdr>
          <w:top w:val="nil"/>
          <w:left w:val="nil"/>
          <w:bottom w:val="nil"/>
          <w:right w:val="nil"/>
          <w:between w:val="nil"/>
        </w:pBdr>
        <w:spacing w:before="288" w:after="288" w:line="312" w:lineRule="auto"/>
        <w:ind w:left="567" w:firstLine="567"/>
        <w:jc w:val="both"/>
      </w:pPr>
      <w:bookmarkStart w:id="43" w:name="_heading=h.3tbugp1" w:colFirst="0" w:colLast="0"/>
      <w:bookmarkEnd w:id="43"/>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0CFE5049" w14:textId="77777777" w:rsidR="00C00FDF" w:rsidRDefault="007A0E43">
      <w:pPr>
        <w:numPr>
          <w:ilvl w:val="3"/>
          <w:numId w:val="2"/>
        </w:numPr>
        <w:pBdr>
          <w:top w:val="nil"/>
          <w:left w:val="nil"/>
          <w:bottom w:val="nil"/>
          <w:right w:val="nil"/>
          <w:between w:val="nil"/>
        </w:pBd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135ACA67"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44" w:name="_heading=h.28h4qwu" w:colFirst="0" w:colLast="0"/>
      <w:bookmarkEnd w:id="44"/>
      <w:r>
        <w:rPr>
          <w:rFonts w:ascii="Arial" w:eastAsia="Arial" w:hAnsi="Arial" w:cs="Arial"/>
          <w:color w:val="000000"/>
          <w:sz w:val="20"/>
          <w:szCs w:val="20"/>
        </w:rPr>
        <w:t>apresentar declaração ou documentação falsa exigida para o certame ou prestar declaração falsa durante a licitação</w:t>
      </w:r>
    </w:p>
    <w:p w14:paraId="1D1388A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45" w:name="_heading=h.nmf14n" w:colFirst="0" w:colLast="0"/>
      <w:bookmarkEnd w:id="45"/>
      <w:r>
        <w:rPr>
          <w:rFonts w:ascii="Arial" w:eastAsia="Arial" w:hAnsi="Arial" w:cs="Arial"/>
          <w:color w:val="000000"/>
          <w:sz w:val="20"/>
          <w:szCs w:val="20"/>
        </w:rPr>
        <w:t>fraudar a licitação</w:t>
      </w:r>
    </w:p>
    <w:p w14:paraId="116DD066"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46" w:name="_heading=h.37m2jsg" w:colFirst="0" w:colLast="0"/>
      <w:bookmarkEnd w:id="46"/>
      <w:r>
        <w:rPr>
          <w:rFonts w:ascii="Arial" w:eastAsia="Arial" w:hAnsi="Arial" w:cs="Arial"/>
          <w:color w:val="000000"/>
          <w:sz w:val="20"/>
          <w:szCs w:val="20"/>
        </w:rPr>
        <w:t>comportar-se de modo inidôneo ou cometer fraude de qualquer natureza, em especial quando:</w:t>
      </w:r>
    </w:p>
    <w:p w14:paraId="3CE0A435"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11086637"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0A46011C" w14:textId="77777777" w:rsidR="00C00FDF" w:rsidRDefault="007A0E43">
      <w:pPr>
        <w:numPr>
          <w:ilvl w:val="3"/>
          <w:numId w:val="2"/>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3AA53A5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47" w:name="_heading=h.1mrcu09" w:colFirst="0" w:colLast="0"/>
      <w:bookmarkEnd w:id="47"/>
      <w:r>
        <w:rPr>
          <w:rFonts w:ascii="Arial" w:eastAsia="Arial" w:hAnsi="Arial" w:cs="Arial"/>
          <w:color w:val="000000"/>
          <w:sz w:val="20"/>
          <w:szCs w:val="20"/>
        </w:rPr>
        <w:t>praticar atos ilícitos com vistas a frustrar os objetivos da licitação</w:t>
      </w:r>
    </w:p>
    <w:p w14:paraId="6FBB9A54"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bookmarkStart w:id="48" w:name="_heading=h.46r0co2" w:colFirst="0" w:colLast="0"/>
      <w:bookmarkEnd w:id="48"/>
      <w:r>
        <w:rPr>
          <w:rFonts w:ascii="Arial" w:eastAsia="Arial" w:hAnsi="Arial" w:cs="Arial"/>
          <w:color w:val="000000"/>
          <w:sz w:val="20"/>
          <w:szCs w:val="20"/>
        </w:rPr>
        <w:t xml:space="preserve">praticar ato lesivo previsto no </w:t>
      </w:r>
      <w:hyperlink r:id="rId62"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0B1C855A"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 fulcro na </w:t>
      </w:r>
      <w:hyperlink r:id="rId63">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6034727C"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advertência; </w:t>
      </w:r>
    </w:p>
    <w:p w14:paraId="5718E001"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multa;</w:t>
      </w:r>
    </w:p>
    <w:p w14:paraId="705661D9"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impedimento de licitar e contratar e</w:t>
      </w:r>
    </w:p>
    <w:p w14:paraId="3CF4B9B8"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1385934D"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das sanções serão considerados:</w:t>
      </w:r>
    </w:p>
    <w:p w14:paraId="0670A11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29E0474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peculiaridades do caso concreto</w:t>
      </w:r>
    </w:p>
    <w:p w14:paraId="1C1AF517"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circunstâncias agravantes ou atenuantes</w:t>
      </w:r>
    </w:p>
    <w:p w14:paraId="513930B9"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1A0EF9FB"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a implantação ou o aperfeiçoamento de programa de integridade, conforme normas e orientações dos órgãos de controle.</w:t>
      </w:r>
    </w:p>
    <w:p w14:paraId="4B98E4A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14:paraId="4389C087"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49" w:name="_heading=h.2lwamvv" w:colFirst="0" w:colLast="0"/>
      <w:bookmarkEnd w:id="49"/>
      <w:r>
        <w:rPr>
          <w:rFonts w:ascii="Arial" w:eastAsia="Arial" w:hAnsi="Arial" w:cs="Arial"/>
          <w:color w:val="000000"/>
          <w:sz w:val="20"/>
          <w:szCs w:val="20"/>
        </w:rPr>
        <w:t>Para as infrações previstas nos itens 9.1.1, 9.1.2 e 9.1.3, a multa será de 1% (um por cento) do valor do contrato licitado.</w:t>
      </w:r>
    </w:p>
    <w:p w14:paraId="16ABC24D"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9.1.4, 9.1.5, 9.1.6, 9.1.7 e 9.1.8, a multa será de 5% (cinco por cento) do valor do contrato licitado.</w:t>
      </w:r>
    </w:p>
    <w:p w14:paraId="5649D3D8"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6950F76F"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623141BA"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6B365B3"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64"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7B51316E"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65">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74E24C02"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88ADD18"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w:t>
      </w:r>
      <w:r>
        <w:rPr>
          <w:rFonts w:ascii="Arial" w:eastAsia="Arial" w:hAnsi="Arial" w:cs="Arial"/>
          <w:color w:val="000000"/>
          <w:sz w:val="20"/>
          <w:szCs w:val="20"/>
        </w:rPr>
        <w:lastRenderedPageBreak/>
        <w:t>o recurso com sua motivação à autoridade superior, que deverá proferir sua decisão no prazo máximo de 20 (vinte) dias úteis, contado do recebimento dos autos.</w:t>
      </w:r>
    </w:p>
    <w:p w14:paraId="725098A3"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8FCAAE4"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3034A21A"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14:paraId="6E3B9EE7"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04BED7F"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0" w:name="_heading=h.111kx3o" w:colFirst="0" w:colLast="0"/>
      <w:bookmarkEnd w:id="50"/>
      <w:r>
        <w:rPr>
          <w:rFonts w:ascii="Arial" w:eastAsia="Arial" w:hAnsi="Arial" w:cs="Arial"/>
          <w:b/>
          <w:color w:val="000000"/>
          <w:sz w:val="20"/>
          <w:szCs w:val="20"/>
          <w:highlight w:val="lightGray"/>
        </w:rPr>
        <w:t>DA IMPUGNAÇÃO AO EDITAL E DO PEDIDO DE ESCLARECIMENTO</w:t>
      </w:r>
    </w:p>
    <w:p w14:paraId="7BE2D210" w14:textId="4D0294D5"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66">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w:t>
      </w:r>
      <w:r w:rsidR="00A03E3F">
        <w:rPr>
          <w:rFonts w:ascii="Arial" w:eastAsia="Arial" w:hAnsi="Arial" w:cs="Arial"/>
          <w:color w:val="000000"/>
          <w:sz w:val="20"/>
          <w:szCs w:val="20"/>
        </w:rPr>
        <w:t>três</w:t>
      </w:r>
      <w:r>
        <w:rPr>
          <w:rFonts w:ascii="Arial" w:eastAsia="Arial" w:hAnsi="Arial" w:cs="Arial"/>
          <w:color w:val="000000"/>
          <w:sz w:val="20"/>
          <w:szCs w:val="20"/>
        </w:rPr>
        <w:t>) dias úteis antes da data da abertura do certame.</w:t>
      </w:r>
    </w:p>
    <w:p w14:paraId="47A1A11B"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1EAE6340"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impugnação e o pedido de esclarecimento poderão ser realizados por forma eletrônica, pelo e-mail </w:t>
      </w:r>
      <w:hyperlink r:id="rId67">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23224AF2" w14:textId="77777777" w:rsidR="00C00FDF" w:rsidRDefault="007A0E43">
      <w:pPr>
        <w:numPr>
          <w:ilvl w:val="1"/>
          <w:numId w:val="2"/>
        </w:numPr>
        <w:pBdr>
          <w:top w:val="nil"/>
          <w:left w:val="nil"/>
          <w:bottom w:val="nil"/>
          <w:right w:val="nil"/>
          <w:between w:val="nil"/>
        </w:pBdr>
        <w:spacing w:before="120" w:after="120" w:line="360" w:lineRule="auto"/>
        <w:ind w:left="0" w:firstLine="567"/>
        <w:jc w:val="both"/>
      </w:pPr>
      <w:r>
        <w:rPr>
          <w:rFonts w:ascii="Arial" w:eastAsia="Arial" w:hAnsi="Arial" w:cs="Arial"/>
          <w:color w:val="000000"/>
          <w:sz w:val="20"/>
          <w:szCs w:val="20"/>
        </w:rPr>
        <w:t>As impugnações e pedidos de esclarecimentos não suspendem os prazos previstos no certame.</w:t>
      </w:r>
    </w:p>
    <w:p w14:paraId="75A1DE55" w14:textId="77777777" w:rsidR="00C00FDF" w:rsidRDefault="007A0E43">
      <w:pPr>
        <w:numPr>
          <w:ilvl w:val="2"/>
          <w:numId w:val="2"/>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5DDB5A7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Acolhida a impugnação, será definida e publicada nova data para a realização do certame.</w:t>
      </w:r>
    </w:p>
    <w:p w14:paraId="432A5D2C" w14:textId="77777777" w:rsidR="00C00FDF" w:rsidRDefault="00C00FDF">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4B4547EF" w14:textId="77777777" w:rsidR="00C00FDF" w:rsidRDefault="007A0E43">
      <w:pPr>
        <w:keepNext/>
        <w:keepLines/>
        <w:numPr>
          <w:ilvl w:val="0"/>
          <w:numId w:val="2"/>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1" w:name="_heading=h.3l18frh" w:colFirst="0" w:colLast="0"/>
      <w:bookmarkEnd w:id="51"/>
      <w:r>
        <w:rPr>
          <w:rFonts w:ascii="Arial" w:eastAsia="Arial" w:hAnsi="Arial" w:cs="Arial"/>
          <w:b/>
          <w:color w:val="000000"/>
          <w:sz w:val="20"/>
          <w:szCs w:val="20"/>
          <w:highlight w:val="lightGray"/>
        </w:rPr>
        <w:t>DAS DISPOSIÇÕES GERAIS</w:t>
      </w:r>
    </w:p>
    <w:p w14:paraId="3BE58BB1"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divulgada ata da sessão pública no sistema eletrônico.</w:t>
      </w:r>
    </w:p>
    <w:p w14:paraId="702CE668"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5900D3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0257739D"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A homologação do resultado desta licitação não implicará direito à contratação.</w:t>
      </w:r>
    </w:p>
    <w:p w14:paraId="6FFAFAD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A75FBC7"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B48BA76"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0263168"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34425C64"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70DF3A99" w14:textId="77777777" w:rsidR="00C00FDF" w:rsidRDefault="007A0E43">
      <w:pPr>
        <w:numPr>
          <w:ilvl w:val="1"/>
          <w:numId w:val="2"/>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8">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9">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3ED7EA5B" w14:textId="77777777" w:rsidR="00C00FDF" w:rsidRDefault="007A0E43">
      <w:pPr>
        <w:numPr>
          <w:ilvl w:val="1"/>
          <w:numId w:val="2"/>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7C4678C0"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 - TERMO DE REFERÊNCIA</w:t>
      </w:r>
    </w:p>
    <w:p w14:paraId="369359D5" w14:textId="77777777" w:rsidR="00C00FDF" w:rsidRDefault="007A0E43">
      <w:pPr>
        <w:numPr>
          <w:ilvl w:val="3"/>
          <w:numId w:val="2"/>
        </w:numPr>
        <w:pBdr>
          <w:top w:val="nil"/>
          <w:left w:val="nil"/>
          <w:bottom w:val="nil"/>
          <w:right w:val="nil"/>
          <w:between w:val="nil"/>
        </w:pBdr>
        <w:spacing w:before="120" w:after="120"/>
        <w:ind w:left="1276" w:firstLine="284"/>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Apêndice do Anexo I </w:t>
      </w:r>
      <w:r>
        <w:rPr>
          <w:rFonts w:ascii="Arial" w:eastAsia="Arial" w:hAnsi="Arial" w:cs="Arial"/>
          <w:color w:val="000000"/>
          <w:sz w:val="20"/>
          <w:szCs w:val="20"/>
          <w:highlight w:val="yellow"/>
        </w:rPr>
        <w:t>- Estudo Técnico Preliminar</w:t>
      </w:r>
    </w:p>
    <w:p w14:paraId="4DEA126D"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w:t>
      </w:r>
      <w:r>
        <w:rPr>
          <w:rFonts w:ascii="Arial" w:eastAsia="Arial" w:hAnsi="Arial" w:cs="Arial"/>
          <w:color w:val="000000"/>
          <w:sz w:val="20"/>
          <w:szCs w:val="20"/>
        </w:rPr>
        <w:t xml:space="preserve"> – Descrição do Serviços (Anexo I do TR);</w:t>
      </w:r>
    </w:p>
    <w:p w14:paraId="27D1B578"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III</w:t>
      </w:r>
      <w:r>
        <w:rPr>
          <w:rFonts w:ascii="Arial" w:eastAsia="Arial" w:hAnsi="Arial" w:cs="Arial"/>
          <w:color w:val="000000"/>
          <w:sz w:val="20"/>
          <w:szCs w:val="20"/>
        </w:rPr>
        <w:t xml:space="preserve"> – Memória de Cálculo da Base do Gerador (Anexo II do TR); </w:t>
      </w:r>
    </w:p>
    <w:p w14:paraId="332B7637"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IV</w:t>
      </w:r>
      <w:r>
        <w:rPr>
          <w:rFonts w:ascii="Arial" w:eastAsia="Arial" w:hAnsi="Arial" w:cs="Arial"/>
          <w:color w:val="000000"/>
          <w:sz w:val="20"/>
          <w:szCs w:val="20"/>
        </w:rPr>
        <w:t xml:space="preserve"> – Memorial Descritivo (Anexo III do TR);</w:t>
      </w:r>
    </w:p>
    <w:p w14:paraId="2562E99C"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V</w:t>
      </w:r>
      <w:r>
        <w:rPr>
          <w:rFonts w:ascii="Arial" w:eastAsia="Arial" w:hAnsi="Arial" w:cs="Arial"/>
          <w:color w:val="000000"/>
          <w:sz w:val="20"/>
          <w:szCs w:val="20"/>
        </w:rPr>
        <w:t xml:space="preserve"> – Planilhas de resumo, orçamento e cronograma físico financeiro (Anexo IV do TR);</w:t>
      </w:r>
    </w:p>
    <w:p w14:paraId="5EA8C00A"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VI </w:t>
      </w:r>
      <w:r>
        <w:rPr>
          <w:rFonts w:ascii="Arial" w:eastAsia="Arial" w:hAnsi="Arial" w:cs="Arial"/>
          <w:color w:val="000000"/>
          <w:sz w:val="20"/>
          <w:szCs w:val="20"/>
        </w:rPr>
        <w:t>– Composição BDI (Anexo IX do TR);</w:t>
      </w:r>
    </w:p>
    <w:p w14:paraId="0ADC2C95"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VII </w:t>
      </w:r>
      <w:r>
        <w:rPr>
          <w:rFonts w:ascii="Arial" w:eastAsia="Arial" w:hAnsi="Arial" w:cs="Arial"/>
          <w:color w:val="000000"/>
          <w:sz w:val="20"/>
          <w:szCs w:val="20"/>
        </w:rPr>
        <w:t>– Projeto de Instalação e Unifilar (Anexos V e VI do TR);</w:t>
      </w:r>
    </w:p>
    <w:p w14:paraId="3BA707A7"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VIII – </w:t>
      </w:r>
      <w:r>
        <w:rPr>
          <w:rFonts w:ascii="Arial" w:eastAsia="Arial" w:hAnsi="Arial" w:cs="Arial"/>
          <w:color w:val="000000"/>
          <w:sz w:val="20"/>
          <w:szCs w:val="20"/>
        </w:rPr>
        <w:t>Base de Concreto (Anexo VII);</w:t>
      </w:r>
    </w:p>
    <w:p w14:paraId="11DD5C00"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IX – </w:t>
      </w:r>
      <w:r>
        <w:rPr>
          <w:rFonts w:ascii="Arial" w:eastAsia="Arial" w:hAnsi="Arial" w:cs="Arial"/>
          <w:color w:val="000000"/>
          <w:sz w:val="20"/>
          <w:szCs w:val="20"/>
        </w:rPr>
        <w:t>Composições Orçamentárias (Anexo XI do TR);</w:t>
      </w:r>
    </w:p>
    <w:p w14:paraId="741F26AA"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X – </w:t>
      </w:r>
      <w:r>
        <w:rPr>
          <w:rFonts w:ascii="Arial" w:eastAsia="Arial" w:hAnsi="Arial" w:cs="Arial"/>
          <w:color w:val="000000"/>
          <w:sz w:val="20"/>
          <w:szCs w:val="20"/>
        </w:rPr>
        <w:t xml:space="preserve">Modelo de Proposta Comercial e Dispensa de Vistoria; </w:t>
      </w:r>
    </w:p>
    <w:p w14:paraId="6A1B5093"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XI – </w:t>
      </w:r>
      <w:r>
        <w:rPr>
          <w:rFonts w:ascii="Arial" w:eastAsia="Arial" w:hAnsi="Arial" w:cs="Arial"/>
          <w:color w:val="000000"/>
          <w:sz w:val="20"/>
          <w:szCs w:val="20"/>
        </w:rPr>
        <w:t>Modelo de Declaração de Vistoria;</w:t>
      </w:r>
    </w:p>
    <w:p w14:paraId="34EF0B51"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XII</w:t>
      </w:r>
      <w:r>
        <w:rPr>
          <w:rFonts w:ascii="Arial" w:eastAsia="Arial" w:hAnsi="Arial" w:cs="Arial"/>
          <w:color w:val="000000"/>
          <w:sz w:val="20"/>
          <w:szCs w:val="20"/>
        </w:rPr>
        <w:t xml:space="preserve"> – Minuta de Termo de Contrato;</w:t>
      </w:r>
    </w:p>
    <w:p w14:paraId="5191FC30"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XIII – </w:t>
      </w:r>
      <w:r>
        <w:rPr>
          <w:rFonts w:ascii="Arial" w:eastAsia="Arial" w:hAnsi="Arial" w:cs="Arial"/>
          <w:color w:val="000000"/>
          <w:sz w:val="20"/>
          <w:szCs w:val="20"/>
        </w:rPr>
        <w:t>Modelo de Declaração Responsabilidade</w:t>
      </w:r>
      <w:r>
        <w:rPr>
          <w:rFonts w:ascii="Arial" w:eastAsia="Arial" w:hAnsi="Arial" w:cs="Arial"/>
          <w:b/>
          <w:color w:val="000000"/>
          <w:sz w:val="20"/>
          <w:szCs w:val="20"/>
        </w:rPr>
        <w:t>;</w:t>
      </w:r>
    </w:p>
    <w:p w14:paraId="6884AE81" w14:textId="77777777" w:rsidR="00C00FDF" w:rsidRDefault="007A0E43">
      <w:pPr>
        <w:numPr>
          <w:ilvl w:val="2"/>
          <w:numId w:val="2"/>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XIV - </w:t>
      </w:r>
      <w:r>
        <w:rPr>
          <w:rFonts w:ascii="Arial" w:eastAsia="Arial" w:hAnsi="Arial" w:cs="Arial"/>
          <w:color w:val="000000"/>
          <w:sz w:val="20"/>
          <w:szCs w:val="20"/>
        </w:rPr>
        <w:t>Termo de Declaração SEI</w:t>
      </w:r>
    </w:p>
    <w:p w14:paraId="45276860" w14:textId="77777777" w:rsidR="00C00FDF" w:rsidRDefault="00C00FDF">
      <w:pPr>
        <w:pBdr>
          <w:top w:val="nil"/>
          <w:left w:val="nil"/>
          <w:bottom w:val="nil"/>
          <w:right w:val="nil"/>
          <w:between w:val="nil"/>
        </w:pBdr>
        <w:spacing w:before="120" w:after="120"/>
        <w:ind w:left="1134"/>
        <w:jc w:val="both"/>
        <w:rPr>
          <w:rFonts w:ascii="Arial" w:eastAsia="Arial" w:hAnsi="Arial" w:cs="Arial"/>
          <w:color w:val="000000"/>
          <w:sz w:val="20"/>
          <w:szCs w:val="20"/>
        </w:rPr>
      </w:pPr>
    </w:p>
    <w:p w14:paraId="13DBF8BB" w14:textId="77777777" w:rsidR="00C00FDF" w:rsidRDefault="00C00FDF">
      <w:pPr>
        <w:pBdr>
          <w:top w:val="nil"/>
          <w:left w:val="nil"/>
          <w:bottom w:val="nil"/>
          <w:right w:val="nil"/>
          <w:between w:val="nil"/>
        </w:pBdr>
        <w:spacing w:before="120" w:after="120"/>
        <w:ind w:left="1134"/>
        <w:jc w:val="both"/>
        <w:rPr>
          <w:rFonts w:ascii="Arial" w:eastAsia="Arial" w:hAnsi="Arial" w:cs="Arial"/>
          <w:color w:val="000000"/>
          <w:sz w:val="20"/>
          <w:szCs w:val="20"/>
        </w:rPr>
      </w:pPr>
    </w:p>
    <w:p w14:paraId="78E1C6D7" w14:textId="40069969" w:rsidR="00C00FDF" w:rsidRDefault="007A0E43">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 xml:space="preserve">Niterói, </w:t>
      </w:r>
      <w:r w:rsidR="00D62F12">
        <w:rPr>
          <w:rFonts w:ascii="Arial" w:eastAsia="Arial" w:hAnsi="Arial" w:cs="Arial"/>
          <w:color w:val="000000"/>
          <w:sz w:val="20"/>
          <w:szCs w:val="20"/>
        </w:rPr>
        <w:t>11</w:t>
      </w:r>
      <w:r>
        <w:rPr>
          <w:rFonts w:ascii="Arial" w:eastAsia="Arial" w:hAnsi="Arial" w:cs="Arial"/>
          <w:color w:val="000000"/>
          <w:sz w:val="20"/>
          <w:szCs w:val="20"/>
        </w:rPr>
        <w:t xml:space="preserve"> de </w:t>
      </w:r>
      <w:r w:rsidR="00D62F12">
        <w:rPr>
          <w:rFonts w:ascii="Arial" w:eastAsia="Arial" w:hAnsi="Arial" w:cs="Arial"/>
          <w:color w:val="000000"/>
          <w:sz w:val="20"/>
          <w:szCs w:val="20"/>
        </w:rPr>
        <w:t>setembro</w:t>
      </w:r>
      <w:r>
        <w:rPr>
          <w:rFonts w:ascii="Arial" w:eastAsia="Arial" w:hAnsi="Arial" w:cs="Arial"/>
          <w:color w:val="000000"/>
          <w:sz w:val="20"/>
          <w:szCs w:val="20"/>
        </w:rPr>
        <w:t xml:space="preserve"> de 2023</w:t>
      </w:r>
    </w:p>
    <w:p w14:paraId="08962D0E" w14:textId="77777777" w:rsidR="00C00FDF" w:rsidRDefault="007A0E43">
      <w:pPr>
        <w:jc w:val="center"/>
        <w:rPr>
          <w:rFonts w:ascii="Arial" w:eastAsia="Arial" w:hAnsi="Arial" w:cs="Arial"/>
          <w:b/>
          <w:color w:val="000000"/>
          <w:sz w:val="20"/>
          <w:szCs w:val="20"/>
        </w:rPr>
      </w:pPr>
      <w:r>
        <w:rPr>
          <w:rFonts w:ascii="Arial" w:eastAsia="Arial" w:hAnsi="Arial" w:cs="Arial"/>
          <w:b/>
          <w:color w:val="000000"/>
          <w:sz w:val="20"/>
          <w:szCs w:val="20"/>
        </w:rPr>
        <w:t>Hellen de Lima Medeiros da Silva</w:t>
      </w:r>
    </w:p>
    <w:p w14:paraId="044B2AD0" w14:textId="77777777" w:rsidR="00C00FDF" w:rsidRDefault="007A0E43">
      <w:pPr>
        <w:jc w:val="center"/>
        <w:rPr>
          <w:rFonts w:ascii="Arial" w:eastAsia="Arial" w:hAnsi="Arial" w:cs="Arial"/>
          <w:b/>
          <w:color w:val="000000"/>
          <w:sz w:val="20"/>
          <w:szCs w:val="20"/>
        </w:rPr>
      </w:pPr>
      <w:r>
        <w:rPr>
          <w:rFonts w:ascii="Arial" w:eastAsia="Arial" w:hAnsi="Arial" w:cs="Arial"/>
          <w:b/>
          <w:color w:val="000000"/>
          <w:sz w:val="20"/>
          <w:szCs w:val="20"/>
        </w:rPr>
        <w:t xml:space="preserve"> Membro da CLI</w:t>
      </w:r>
    </w:p>
    <w:sectPr w:rsidR="00C00FDF">
      <w:headerReference w:type="default" r:id="rId70"/>
      <w:footerReference w:type="default" r:id="rId71"/>
      <w:pgSz w:w="11906" w:h="16838"/>
      <w:pgMar w:top="431" w:right="1134" w:bottom="70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A035" w14:textId="77777777" w:rsidR="0046597B" w:rsidRDefault="0046597B">
      <w:r>
        <w:separator/>
      </w:r>
    </w:p>
  </w:endnote>
  <w:endnote w:type="continuationSeparator" w:id="0">
    <w:p w14:paraId="7220D6D6" w14:textId="77777777" w:rsidR="0046597B" w:rsidRDefault="004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B4DD" w14:textId="77777777" w:rsidR="00C00FDF" w:rsidRDefault="007A0E43">
    <w:pPr>
      <w:pBdr>
        <w:top w:val="nil"/>
        <w:left w:val="nil"/>
        <w:bottom w:val="nil"/>
        <w:right w:val="nil"/>
        <w:between w:val="nil"/>
      </w:pBdr>
      <w:tabs>
        <w:tab w:val="center" w:pos="4252"/>
        <w:tab w:val="right" w:pos="8504"/>
      </w:tabs>
      <w:rPr>
        <w:rFonts w:eastAsia="Ecofont_Spranq_eco_Sans" w:cs="Ecofont_Spranq_eco_Sans"/>
        <w:color w:val="548DD4"/>
        <w:sz w:val="16"/>
        <w:szCs w:val="16"/>
      </w:rPr>
    </w:pPr>
    <w:r>
      <w:rPr>
        <w:rFonts w:eastAsia="Ecofont_Spranq_eco_Sans" w:cs="Ecofont_Spranq_eco_Sans"/>
        <w:color w:val="548DD4"/>
        <w:sz w:val="22"/>
        <w:szCs w:val="22"/>
      </w:rPr>
      <w:tab/>
    </w:r>
    <w:r>
      <w:rPr>
        <w:rFonts w:eastAsia="Ecofont_Spranq_eco_Sans" w:cs="Ecofont_Spranq_eco_Sans"/>
        <w:color w:val="548DD4"/>
        <w:sz w:val="22"/>
        <w:szCs w:val="22"/>
      </w:rPr>
      <w:tab/>
    </w:r>
  </w:p>
  <w:p w14:paraId="414449EB" w14:textId="77777777" w:rsidR="00C00FDF" w:rsidRDefault="007A0E43">
    <w:pPr>
      <w:pBdr>
        <w:top w:val="nil"/>
        <w:left w:val="nil"/>
        <w:bottom w:val="nil"/>
        <w:right w:val="nil"/>
        <w:between w:val="nil"/>
      </w:pBdr>
      <w:tabs>
        <w:tab w:val="center" w:pos="4252"/>
        <w:tab w:val="right" w:pos="8504"/>
      </w:tabs>
      <w:rPr>
        <w:rFonts w:ascii="Arial" w:eastAsia="Arial" w:hAnsi="Arial" w:cs="Arial"/>
        <w:color w:val="7F7F7F"/>
        <w:sz w:val="18"/>
        <w:szCs w:val="18"/>
      </w:rPr>
    </w:pPr>
    <w:r>
      <w:rPr>
        <w:rFonts w:eastAsia="Ecofont_Spranq_eco_Sans" w:cs="Ecofont_Spranq_eco_Sans"/>
        <w:color w:val="7F7F7F"/>
        <w:sz w:val="22"/>
        <w:szCs w:val="22"/>
      </w:rPr>
      <w:tab/>
    </w:r>
    <w:r>
      <w:rPr>
        <w:rFonts w:eastAsia="Ecofont_Spranq_eco_Sans" w:cs="Ecofont_Spranq_eco_Sans"/>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03E3F">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A03E3F">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73D488B8" w14:textId="77777777" w:rsidR="00C00FDF" w:rsidRDefault="00C00FDF">
    <w:pPr>
      <w:pBdr>
        <w:top w:val="nil"/>
        <w:left w:val="nil"/>
        <w:bottom w:val="nil"/>
        <w:right w:val="nil"/>
        <w:between w:val="nil"/>
      </w:pBdr>
      <w:tabs>
        <w:tab w:val="center" w:pos="4252"/>
        <w:tab w:val="right" w:pos="8504"/>
      </w:tabs>
      <w:rPr>
        <w:rFonts w:eastAsia="Ecofont_Spranq_eco_Sans" w:cs="Ecofont_Spranq_eco_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34C5" w14:textId="77777777" w:rsidR="0046597B" w:rsidRDefault="0046597B">
      <w:r>
        <w:separator/>
      </w:r>
    </w:p>
  </w:footnote>
  <w:footnote w:type="continuationSeparator" w:id="0">
    <w:p w14:paraId="45ACADBB" w14:textId="77777777" w:rsidR="0046597B" w:rsidRDefault="0046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B1D2" w14:textId="4AC74975" w:rsidR="00C00FDF" w:rsidRDefault="007A0E43">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EDITAL PREGÃO ELETRÔNICO Nº 38/2023</w:t>
    </w:r>
  </w:p>
  <w:p w14:paraId="40758773" w14:textId="77777777" w:rsidR="00C00FDF" w:rsidRDefault="007A0E43">
    <w:pPr>
      <w:pBdr>
        <w:top w:val="nil"/>
        <w:left w:val="nil"/>
        <w:bottom w:val="nil"/>
        <w:right w:val="nil"/>
        <w:between w:val="nil"/>
      </w:pBdr>
      <w:tabs>
        <w:tab w:val="center" w:pos="4252"/>
        <w:tab w:val="right" w:pos="8504"/>
        <w:tab w:val="left" w:pos="480"/>
      </w:tabs>
      <w:rPr>
        <w:rFonts w:eastAsia="Ecofont_Spranq_eco_Sans" w:cs="Ecofont_Spranq_eco_Sans"/>
        <w:color w:val="000000"/>
      </w:rPr>
    </w:pPr>
    <w:r>
      <w:rPr>
        <w:rFonts w:eastAsia="Ecofont_Spranq_eco_Sans" w:cs="Ecofont_Spranq_eco_Sans"/>
        <w:color w:val="000000"/>
      </w:rPr>
      <w:tab/>
    </w:r>
    <w:r>
      <w:rPr>
        <w:rFonts w:eastAsia="Ecofont_Spranq_eco_Sans" w:cs="Ecofont_Spranq_eco_Sans"/>
        <w:color w:val="000000"/>
      </w:rPr>
      <w:tab/>
    </w:r>
    <w:r>
      <w:rPr>
        <w:rFonts w:eastAsia="Ecofont_Spranq_eco_Sans" w:cs="Ecofont_Spranq_eco_Sans"/>
        <w:color w:val="000000"/>
      </w:rPr>
      <w:tab/>
    </w:r>
    <w:r>
      <w:rPr>
        <w:noProof/>
      </w:rPr>
      <w:drawing>
        <wp:anchor distT="0" distB="0" distL="0" distR="0" simplePos="0" relativeHeight="251658240" behindDoc="1" locked="0" layoutInCell="1" hidden="0" allowOverlap="1" wp14:anchorId="338DB5E6" wp14:editId="5E881025">
          <wp:simplePos x="0" y="0"/>
          <wp:positionH relativeFrom="column">
            <wp:posOffset>0</wp:posOffset>
          </wp:positionH>
          <wp:positionV relativeFrom="paragraph">
            <wp:posOffset>-634</wp:posOffset>
          </wp:positionV>
          <wp:extent cx="690245" cy="373380"/>
          <wp:effectExtent l="0" t="0" r="0" b="0"/>
          <wp:wrapNone/>
          <wp:docPr id="1710891985" name="image3.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14:paraId="77DA2F86" w14:textId="77777777" w:rsidR="00C00FDF" w:rsidRDefault="00C00FDF">
    <w:pPr>
      <w:pBdr>
        <w:top w:val="nil"/>
        <w:left w:val="nil"/>
        <w:bottom w:val="nil"/>
        <w:right w:val="nil"/>
        <w:between w:val="nil"/>
      </w:pBdr>
      <w:tabs>
        <w:tab w:val="center" w:pos="4252"/>
        <w:tab w:val="right" w:pos="8504"/>
      </w:tabs>
      <w:jc w:val="right"/>
      <w:rPr>
        <w:rFonts w:eastAsia="Ecofont_Spranq_eco_Sans" w:cs="Ecofont_Spranq_eco_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46A"/>
    <w:multiLevelType w:val="multilevel"/>
    <w:tmpl w:val="771E589E"/>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Letter"/>
      <w:lvlText w:val="%3)"/>
      <w:lvlJc w:val="right"/>
      <w:pPr>
        <w:ind w:left="3360" w:hanging="180"/>
      </w:pPr>
      <w:rPr>
        <w:rFonts w:ascii="Verdana" w:eastAsia="Verdana" w:hAnsi="Verdana" w:cs="Verdana"/>
      </w:r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 w15:restartNumberingAfterBreak="0">
    <w:nsid w:val="2B68617F"/>
    <w:multiLevelType w:val="multilevel"/>
    <w:tmpl w:val="18A008F8"/>
    <w:lvl w:ilvl="0">
      <w:start w:val="1"/>
      <w:numFmt w:val="decimal"/>
      <w:lvlText w:val="%1."/>
      <w:lvlJc w:val="left"/>
      <w:pPr>
        <w:ind w:left="360" w:hanging="360"/>
      </w:pPr>
      <w:rPr>
        <w:b/>
      </w:rPr>
    </w:lvl>
    <w:lvl w:ilvl="1">
      <w:start w:val="1"/>
      <w:numFmt w:val="decimal"/>
      <w:lvlText w:val="%1.%2."/>
      <w:lvlJc w:val="left"/>
      <w:pPr>
        <w:ind w:left="4969" w:hanging="432"/>
      </w:pPr>
      <w:rPr>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3607979">
    <w:abstractNumId w:val="0"/>
  </w:num>
  <w:num w:numId="2" w16cid:durableId="421994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DF"/>
    <w:rsid w:val="0046597B"/>
    <w:rsid w:val="007A0E43"/>
    <w:rsid w:val="00A03E3F"/>
    <w:rsid w:val="00C00FDF"/>
    <w:rsid w:val="00D62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3A00"/>
  <w15:docId w15:val="{3CF8B67E-0ED3-45B9-B3BE-7EF04F30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s="Tahoma"/>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customStyle="1" w:styleId="tabelatextoalinhadoesquerda">
    <w:name w:val="tabela_texto_alinhado_esquerda"/>
    <w:basedOn w:val="Normal"/>
    <w:rsid w:val="00823CFA"/>
    <w:pPr>
      <w:spacing w:before="100" w:beforeAutospacing="1" w:after="100" w:afterAutospacing="1"/>
    </w:pPr>
    <w:rPr>
      <w:rFonts w:ascii="Times New Roman" w:eastAsia="Times New Roman" w:hAnsi="Times New Roman" w:cs="Times New Roman"/>
    </w:rPr>
  </w:style>
  <w:style w:type="character" w:styleId="MenoPendente">
    <w:name w:val="Unresolved Mention"/>
    <w:basedOn w:val="Fontepargpadro"/>
    <w:uiPriority w:val="99"/>
    <w:semiHidden/>
    <w:unhideWhenUsed/>
    <w:rsid w:val="00D85C7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seges-me-no-73-de-30-de-setembro-de-2022"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s://www.planalto.gov.br/ccivil_03/constituicao/constituicaocompilado.htm" TargetMode="External"/><Relationship Id="rId29" Type="http://schemas.openxmlformats.org/officeDocument/2006/relationships/hyperlink" Target="mailto:cpl@id.uff.br" TargetMode="External"/><Relationship Id="rId11" Type="http://schemas.openxmlformats.org/officeDocument/2006/relationships/hyperlink" Target="http://www.gov.br/compras" TargetMode="Externa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ortaltransparencia.gov.br/sancoes/cnep"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normas.receita.fazenda.gov.br/sijut2consulta/link.action?visao=anotado&amp;idAto=56753" TargetMode="External"/><Relationship Id="rId58" Type="http://schemas.openxmlformats.org/officeDocument/2006/relationships/hyperlink" Target="https://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uff.br/licitacoes"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116-de-21-de-dezembro-de-2021"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uff.br/licitacoes" TargetMode="External"/><Relationship Id="rId8" Type="http://schemas.openxmlformats.org/officeDocument/2006/relationships/image" Target="media/image1.png"/><Relationship Id="rId51" Type="http://schemas.openxmlformats.org/officeDocument/2006/relationships/hyperlink" Target="https://www.gov.br/empresas-e-negocios/pt-br/empreendedo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leis/l842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mailto:cpl@id.uff.br"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planalto.gov.br/ccivil_03/decreto-lei/del5452.htm" TargetMode="External"/><Relationship Id="rId62" Type="http://schemas.openxmlformats.org/officeDocument/2006/relationships/hyperlink" Target="https://www.planalto.gov.br/ccivil_03/_ato2011-2014/2013/lei/l12846.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ortaltransparencia.gov.br/sancoes/ceis"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economia/pt-br/assuntos/drei/legislacao/arquivos/legislacoes-federais/indrei772020.pdf"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73-de-30-de-setembro-de-202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6/decreto/d8660.htm" TargetMode="External"/><Relationship Id="rId34"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planalto.gov.br/ccivil_03/_ato2015-2018/2015/decreto/d8538.htm" TargetMode="External"/><Relationship Id="rId55" Type="http://schemas.openxmlformats.org/officeDocument/2006/relationships/hyperlink" Target="http://www.planalto.gov.br/ccivil_03/Leis/LCP/Lcp123.htm" TargetMode="External"/><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lNmt38Epoz9J2wXSlPVhLKIF1A==">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10881</Words>
  <Characters>58763</Characters>
  <Application>Microsoft Office Word</Application>
  <DocSecurity>0</DocSecurity>
  <Lines>489</Lines>
  <Paragraphs>139</Paragraphs>
  <ScaleCrop>false</ScaleCrop>
  <Company/>
  <LinksUpToDate>false</LinksUpToDate>
  <CharactersWithSpaces>69505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Juliana</cp:lastModifiedBy>
  <cp:revision>4</cp:revision>
  <dcterms:created xsi:type="dcterms:W3CDTF">2023-05-22T14:55:00Z</dcterms:created>
  <dcterms:modified xsi:type="dcterms:W3CDTF">2023-09-11T02:07:00Z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