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028A" w14:textId="77777777" w:rsidR="007F7BA5" w:rsidRDefault="006962AF">
      <w:pPr>
        <w:pStyle w:val="Recuodecorpodetexto2"/>
      </w:pPr>
      <w:r>
        <w:rPr>
          <w:noProof/>
        </w:rPr>
        <w:drawing>
          <wp:anchor distT="0" distB="0" distL="0" distR="0" simplePos="0" relativeHeight="251655680" behindDoc="0" locked="0" layoutInCell="1" allowOverlap="1" wp14:anchorId="3B9B3D1E" wp14:editId="57AD8F0E">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9"/>
                    <a:stretch>
                      <a:fillRect/>
                    </a:stretch>
                  </pic:blipFill>
                  <pic:spPr>
                    <a:xfrm>
                      <a:off x="0" y="0"/>
                      <a:ext cx="640080" cy="619125"/>
                    </a:xfrm>
                    <a:prstGeom prst="rect">
                      <a:avLst/>
                    </a:prstGeom>
                  </pic:spPr>
                </pic:pic>
              </a:graphicData>
            </a:graphic>
          </wp:anchor>
        </w:drawing>
      </w:r>
      <w:r>
        <w:t xml:space="preserve">    </w:t>
      </w:r>
      <w:r>
        <w:br/>
      </w:r>
    </w:p>
    <w:p w14:paraId="278851EF" w14:textId="77777777" w:rsidR="007F7BA5" w:rsidRPr="00380B50" w:rsidRDefault="006962AF">
      <w:pPr>
        <w:tabs>
          <w:tab w:val="left" w:pos="6284"/>
        </w:tabs>
        <w:jc w:val="center"/>
        <w:rPr>
          <w:rFonts w:asciiTheme="minorHAnsi" w:hAnsiTheme="minorHAnsi" w:cstheme="minorHAnsi"/>
          <w:b/>
          <w:bCs/>
          <w:sz w:val="24"/>
          <w:szCs w:val="24"/>
        </w:rPr>
      </w:pPr>
      <w:r w:rsidRPr="00380B50">
        <w:rPr>
          <w:rFonts w:asciiTheme="minorHAnsi" w:hAnsiTheme="minorHAnsi" w:cstheme="minorHAnsi"/>
          <w:b/>
          <w:bCs/>
          <w:sz w:val="24"/>
          <w:szCs w:val="24"/>
        </w:rPr>
        <w:t>MINISTÉRIO DA EDUCAÇÃO</w:t>
      </w:r>
    </w:p>
    <w:p w14:paraId="33BC0C94" w14:textId="77777777" w:rsidR="007F7BA5" w:rsidRPr="00380B50" w:rsidRDefault="006962AF">
      <w:pPr>
        <w:pStyle w:val="Ttulo1"/>
        <w:spacing w:before="0"/>
        <w:jc w:val="center"/>
        <w:rPr>
          <w:rFonts w:asciiTheme="minorHAnsi" w:hAnsiTheme="minorHAnsi" w:cstheme="minorHAnsi"/>
          <w:b w:val="0"/>
          <w:color w:val="auto"/>
          <w:sz w:val="24"/>
          <w:szCs w:val="24"/>
        </w:rPr>
      </w:pPr>
      <w:r w:rsidRPr="00380B50">
        <w:rPr>
          <w:rFonts w:asciiTheme="minorHAnsi" w:hAnsiTheme="minorHAnsi" w:cstheme="minorHAnsi"/>
          <w:color w:val="auto"/>
          <w:sz w:val="24"/>
          <w:szCs w:val="24"/>
        </w:rPr>
        <w:t>UNIVERSIDADE FEDERAL FLUMINENSE</w:t>
      </w:r>
    </w:p>
    <w:p w14:paraId="503B5092" w14:textId="77777777"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PRO REITORIA DE ADMINISTRAÇÃO</w:t>
      </w:r>
    </w:p>
    <w:p w14:paraId="0E8EE3D5" w14:textId="77777777" w:rsidR="007F7BA5" w:rsidRPr="00380B50" w:rsidRDefault="007F7BA5">
      <w:pPr>
        <w:pStyle w:val="Default"/>
        <w:rPr>
          <w:rFonts w:asciiTheme="minorHAnsi" w:hAnsiTheme="minorHAnsi"/>
          <w:b/>
        </w:rPr>
      </w:pPr>
    </w:p>
    <w:p w14:paraId="1AC72059" w14:textId="785411A6" w:rsidR="007F7BA5" w:rsidRPr="00A3618E"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 xml:space="preserve">PREGÃO ELETRÔNICO Nº </w:t>
      </w:r>
      <w:r w:rsidR="00A3618E" w:rsidRPr="00A3618E">
        <w:rPr>
          <w:rFonts w:asciiTheme="minorHAnsi" w:hAnsiTheme="minorHAnsi" w:cstheme="minorHAnsi"/>
          <w:b/>
          <w:sz w:val="24"/>
          <w:szCs w:val="24"/>
        </w:rPr>
        <w:t>06</w:t>
      </w:r>
      <w:r w:rsidRPr="00A3618E">
        <w:rPr>
          <w:rFonts w:asciiTheme="minorHAnsi" w:hAnsiTheme="minorHAnsi" w:cstheme="minorHAnsi"/>
          <w:b/>
          <w:sz w:val="24"/>
          <w:szCs w:val="24"/>
        </w:rPr>
        <w:t>/202</w:t>
      </w:r>
      <w:r w:rsidR="00D76D36" w:rsidRPr="00A3618E">
        <w:rPr>
          <w:rFonts w:asciiTheme="minorHAnsi" w:hAnsiTheme="minorHAnsi" w:cstheme="minorHAnsi"/>
          <w:b/>
          <w:sz w:val="24"/>
          <w:szCs w:val="24"/>
        </w:rPr>
        <w:t>3</w:t>
      </w:r>
    </w:p>
    <w:p w14:paraId="6430B21F" w14:textId="77777777" w:rsidR="007F7BA5" w:rsidRPr="00380B50" w:rsidRDefault="007F7BA5">
      <w:pPr>
        <w:pStyle w:val="Default"/>
        <w:rPr>
          <w:rFonts w:asciiTheme="minorHAnsi" w:hAnsiTheme="minorHAnsi"/>
          <w:b/>
        </w:rPr>
      </w:pPr>
    </w:p>
    <w:p w14:paraId="3B2E4D84" w14:textId="77777777" w:rsidR="007F7BA5" w:rsidRPr="00380B50" w:rsidRDefault="006962AF">
      <w:pPr>
        <w:pStyle w:val="Ttulo7"/>
        <w:rPr>
          <w:rFonts w:asciiTheme="minorHAnsi" w:hAnsiTheme="minorHAnsi" w:cs="Arial"/>
          <w:sz w:val="24"/>
          <w:szCs w:val="24"/>
          <w:u w:val="none"/>
        </w:rPr>
      </w:pPr>
      <w:r w:rsidRPr="00380B50">
        <w:rPr>
          <w:rFonts w:asciiTheme="minorHAnsi" w:hAnsiTheme="minorHAnsi" w:cs="Arial"/>
          <w:sz w:val="24"/>
          <w:szCs w:val="24"/>
          <w:u w:val="none"/>
        </w:rPr>
        <w:t>ANEXO  X DO EDITAL</w:t>
      </w:r>
    </w:p>
    <w:p w14:paraId="7A609D43" w14:textId="77777777" w:rsidR="007F7BA5" w:rsidRDefault="007F7BA5">
      <w:pPr>
        <w:rPr>
          <w:lang w:val="pt-PT"/>
        </w:rPr>
      </w:pPr>
    </w:p>
    <w:p w14:paraId="677E0B26" w14:textId="77777777" w:rsidR="007F7BA5" w:rsidRDefault="007F7BA5">
      <w:pPr>
        <w:rPr>
          <w:lang w:val="pt-PT"/>
        </w:rPr>
      </w:pPr>
    </w:p>
    <w:p w14:paraId="697E9BBA" w14:textId="77777777" w:rsidR="007F7BA5" w:rsidRDefault="007F7BA5">
      <w:pPr>
        <w:pStyle w:val="Ttulo7"/>
        <w:rPr>
          <w:rFonts w:asciiTheme="minorHAnsi" w:hAnsiTheme="minorHAnsi" w:cs="Arial"/>
          <w:sz w:val="16"/>
          <w:szCs w:val="16"/>
        </w:rPr>
      </w:pPr>
    </w:p>
    <w:p w14:paraId="39291021" w14:textId="77777777" w:rsidR="007F7BA5" w:rsidRDefault="006962AF">
      <w:pPr>
        <w:pStyle w:val="Ttulo7"/>
        <w:rPr>
          <w:rFonts w:asciiTheme="minorHAnsi" w:hAnsiTheme="minorHAnsi" w:cs="Arial"/>
          <w:sz w:val="20"/>
        </w:rPr>
      </w:pPr>
      <w:r>
        <w:rPr>
          <w:rFonts w:asciiTheme="minorHAnsi" w:hAnsiTheme="minorHAnsi" w:cs="Arial"/>
          <w:sz w:val="20"/>
        </w:rPr>
        <w:t>MEMÓRIA DE CÁLCULO DA PLANILHA DE CUSTO E FORMAÇÃO DE PREÇO</w:t>
      </w:r>
    </w:p>
    <w:p w14:paraId="775C887E" w14:textId="77777777" w:rsidR="007F7BA5" w:rsidRDefault="007F7BA5">
      <w:pPr>
        <w:rPr>
          <w:rFonts w:asciiTheme="minorHAnsi" w:hAnsiTheme="minorHAnsi" w:cs="Arial"/>
          <w:sz w:val="16"/>
          <w:szCs w:val="16"/>
          <w:lang w:val="pt-PT"/>
        </w:rPr>
      </w:pPr>
    </w:p>
    <w:p w14:paraId="33ED470E" w14:textId="77777777" w:rsidR="007F7BA5" w:rsidRDefault="007F7BA5">
      <w:pPr>
        <w:rPr>
          <w:rFonts w:asciiTheme="minorHAnsi" w:hAnsiTheme="minorHAnsi" w:cs="Arial"/>
          <w:b/>
          <w:sz w:val="16"/>
          <w:szCs w:val="16"/>
          <w:u w:val="single"/>
          <w:lang w:val="pt-PT"/>
        </w:rPr>
      </w:pPr>
    </w:p>
    <w:p w14:paraId="30CBB28A" w14:textId="77777777" w:rsidR="007F7BA5" w:rsidRDefault="006962AF">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118D126E" w14:textId="77777777" w:rsidR="007F7BA5" w:rsidRDefault="007F7BA5">
      <w:pPr>
        <w:pStyle w:val="Default"/>
        <w:jc w:val="both"/>
        <w:rPr>
          <w:rFonts w:ascii="Calibri" w:hAnsi="Calibri"/>
          <w:bCs/>
          <w:color w:val="auto"/>
          <w:sz w:val="22"/>
          <w:szCs w:val="22"/>
        </w:rPr>
      </w:pPr>
    </w:p>
    <w:p w14:paraId="6C08C593" w14:textId="77777777" w:rsidR="007F7BA5" w:rsidRDefault="007F7BA5">
      <w:pPr>
        <w:pStyle w:val="Default"/>
        <w:jc w:val="both"/>
        <w:rPr>
          <w:rFonts w:ascii="Calibri" w:hAnsi="Calibri"/>
          <w:b/>
          <w:sz w:val="22"/>
          <w:szCs w:val="22"/>
          <w:u w:val="single"/>
        </w:rPr>
      </w:pPr>
    </w:p>
    <w:p w14:paraId="27907A69" w14:textId="77777777" w:rsidR="007F7BA5" w:rsidRDefault="006962AF">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6CB4D819" w14:textId="77777777" w:rsidR="007F7BA5" w:rsidRDefault="007F7BA5">
      <w:pPr>
        <w:rPr>
          <w:rFonts w:ascii="Calibri" w:hAnsi="Calibri" w:cs="Arial"/>
          <w:sz w:val="22"/>
          <w:szCs w:val="22"/>
        </w:rPr>
      </w:pPr>
    </w:p>
    <w:p w14:paraId="70D31BA2"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 xml:space="preserve">A) Salário Base </w:t>
      </w:r>
    </w:p>
    <w:p w14:paraId="6DD80D0F" w14:textId="77777777" w:rsidR="007F7BA5" w:rsidRDefault="007F7BA5">
      <w:pPr>
        <w:pStyle w:val="Default"/>
        <w:jc w:val="both"/>
        <w:rPr>
          <w:rStyle w:val="Fontepargpadro6"/>
          <w:rFonts w:ascii="Calibri" w:hAnsi="Calibri"/>
          <w:sz w:val="22"/>
          <w:szCs w:val="22"/>
        </w:rPr>
      </w:pPr>
    </w:p>
    <w:p w14:paraId="1479F85B" w14:textId="73E64CFE" w:rsidR="007F7BA5" w:rsidRDefault="006962AF">
      <w:pPr>
        <w:pStyle w:val="Default"/>
        <w:jc w:val="both"/>
        <w:rPr>
          <w:rStyle w:val="Fontepargpadro6"/>
          <w:rFonts w:ascii="Calibri" w:hAnsi="Calibri"/>
          <w:sz w:val="22"/>
          <w:szCs w:val="22"/>
        </w:rPr>
      </w:pPr>
      <w:r>
        <w:rPr>
          <w:rStyle w:val="Fontepargpadro6"/>
          <w:rFonts w:ascii="Calibri" w:hAnsi="Calibri"/>
          <w:sz w:val="22"/>
          <w:szCs w:val="22"/>
        </w:rPr>
        <w:t>A empresa deverá indicar qual seu enquadramento sindical, sendo a elaboração de sua proposta de acordo com a convenção coletiva do sindicato relacionado à sua atividade preponderante (</w:t>
      </w:r>
      <w:proofErr w:type="spellStart"/>
      <w:r>
        <w:rPr>
          <w:rStyle w:val="Fontepargpadro6"/>
          <w:rFonts w:ascii="Calibri" w:hAnsi="Calibri"/>
          <w:sz w:val="22"/>
          <w:szCs w:val="22"/>
        </w:rPr>
        <w:t>Arts</w:t>
      </w:r>
      <w:proofErr w:type="spellEnd"/>
      <w:r>
        <w:rPr>
          <w:rStyle w:val="Fontepargpadro6"/>
          <w:rFonts w:ascii="Calibri" w:hAnsi="Calibri"/>
          <w:sz w:val="22"/>
          <w:szCs w:val="22"/>
        </w:rPr>
        <w:t xml:space="preserve">. 570, 577 e 581, §2º da CLT, Art. 8º, II, CF e Acórdão TCU 1097/2019, Plenário). Os valores dos salários e benefícios dos profissionais previstos neste Edital foram considerados de acordo com o estabelecido </w:t>
      </w:r>
      <w:r>
        <w:rPr>
          <w:rStyle w:val="Fontepargpadro6"/>
          <w:rFonts w:ascii="Calibri" w:hAnsi="Calibri"/>
          <w:b/>
          <w:bCs/>
          <w:sz w:val="22"/>
          <w:szCs w:val="22"/>
        </w:rPr>
        <w:t>SINDICATO DAS EMP ASSEIO E CONS EST DO RIO DE JANEIRO</w:t>
      </w:r>
      <w:r>
        <w:rPr>
          <w:rStyle w:val="Fontepargpadro6"/>
          <w:rFonts w:ascii="Calibri" w:hAnsi="Calibri"/>
          <w:sz w:val="22"/>
          <w:szCs w:val="22"/>
        </w:rPr>
        <w:t>, por meio da Convenção Coletiva de Trabalho 202</w:t>
      </w:r>
      <w:r w:rsidR="008862D8">
        <w:rPr>
          <w:rStyle w:val="Fontepargpadro6"/>
          <w:rFonts w:ascii="Calibri" w:hAnsi="Calibri"/>
          <w:sz w:val="22"/>
          <w:szCs w:val="22"/>
        </w:rPr>
        <w:t>2</w:t>
      </w:r>
      <w:r>
        <w:rPr>
          <w:rStyle w:val="Fontepargpadro6"/>
          <w:rFonts w:ascii="Calibri" w:hAnsi="Calibri"/>
          <w:sz w:val="22"/>
          <w:szCs w:val="22"/>
        </w:rPr>
        <w:t>/202</w:t>
      </w:r>
      <w:r w:rsidR="008862D8">
        <w:rPr>
          <w:rStyle w:val="Fontepargpadro6"/>
          <w:rFonts w:ascii="Calibri" w:hAnsi="Calibri"/>
          <w:sz w:val="22"/>
          <w:szCs w:val="22"/>
        </w:rPr>
        <w:t>3</w:t>
      </w:r>
      <w:r>
        <w:rPr>
          <w:rStyle w:val="Fontepargpadro6"/>
          <w:rFonts w:ascii="Calibri" w:hAnsi="Calibri"/>
          <w:sz w:val="22"/>
          <w:szCs w:val="22"/>
        </w:rPr>
        <w:t xml:space="preserve">, registrada sob o nº </w:t>
      </w:r>
      <w:r>
        <w:rPr>
          <w:rStyle w:val="Fontepargpadro6"/>
          <w:rFonts w:ascii="Calibri" w:hAnsi="Calibri"/>
          <w:b/>
          <w:sz w:val="22"/>
          <w:szCs w:val="22"/>
        </w:rPr>
        <w:t>RJ000</w:t>
      </w:r>
      <w:r w:rsidR="008862D8">
        <w:rPr>
          <w:rStyle w:val="Fontepargpadro6"/>
          <w:rFonts w:ascii="Calibri" w:hAnsi="Calibri"/>
          <w:b/>
          <w:sz w:val="22"/>
          <w:szCs w:val="22"/>
        </w:rPr>
        <w:t>5</w:t>
      </w:r>
      <w:r w:rsidR="00E62549">
        <w:rPr>
          <w:rStyle w:val="Fontepargpadro6"/>
          <w:rFonts w:ascii="Calibri" w:hAnsi="Calibri"/>
          <w:b/>
          <w:sz w:val="22"/>
          <w:szCs w:val="22"/>
        </w:rPr>
        <w:t>97</w:t>
      </w:r>
      <w:r>
        <w:rPr>
          <w:rStyle w:val="Fontepargpadro6"/>
          <w:rFonts w:ascii="Calibri" w:hAnsi="Calibri"/>
          <w:b/>
          <w:sz w:val="22"/>
          <w:szCs w:val="22"/>
        </w:rPr>
        <w:t>/202</w:t>
      </w:r>
      <w:r w:rsidR="008862D8">
        <w:rPr>
          <w:rStyle w:val="Fontepargpadro6"/>
          <w:rFonts w:ascii="Calibri" w:hAnsi="Calibri"/>
          <w:b/>
          <w:sz w:val="22"/>
          <w:szCs w:val="22"/>
        </w:rPr>
        <w:t>2</w:t>
      </w:r>
      <w:r>
        <w:rPr>
          <w:rStyle w:val="Fontepargpadro6"/>
          <w:rFonts w:ascii="Calibri" w:hAnsi="Calibri"/>
          <w:sz w:val="22"/>
          <w:szCs w:val="22"/>
        </w:rPr>
        <w:t>.</w:t>
      </w:r>
    </w:p>
    <w:p w14:paraId="09AEC5C9" w14:textId="10E66A18" w:rsidR="00083DB0" w:rsidRDefault="00083DB0">
      <w:pPr>
        <w:pStyle w:val="Default"/>
        <w:jc w:val="both"/>
        <w:rPr>
          <w:rStyle w:val="Fontepargpadro6"/>
          <w:rFonts w:ascii="Calibri" w:hAnsi="Calibri"/>
          <w:sz w:val="22"/>
          <w:szCs w:val="22"/>
        </w:rPr>
      </w:pPr>
    </w:p>
    <w:p w14:paraId="5122D4F7" w14:textId="77777777" w:rsidR="00083DB0" w:rsidRPr="000D7E4A" w:rsidRDefault="00083DB0" w:rsidP="00083DB0">
      <w:pPr>
        <w:tabs>
          <w:tab w:val="left" w:pos="2552"/>
        </w:tabs>
        <w:spacing w:before="120" w:after="120" w:line="276" w:lineRule="auto"/>
        <w:ind w:right="-15"/>
        <w:jc w:val="both"/>
        <w:rPr>
          <w:rFonts w:asciiTheme="minorHAnsi" w:hAnsiTheme="minorHAnsi" w:cstheme="minorHAnsi"/>
          <w:i/>
          <w:color w:val="FF0000"/>
          <w:sz w:val="22"/>
          <w:szCs w:val="22"/>
          <w:lang w:eastAsia="en-US"/>
        </w:rPr>
      </w:pPr>
      <w:r w:rsidRPr="000D7E4A">
        <w:rPr>
          <w:rFonts w:asciiTheme="minorHAnsi" w:hAnsiTheme="minorHAnsi" w:cstheme="minorHAnsi"/>
          <w:i/>
          <w:color w:val="FF0000"/>
          <w:sz w:val="22"/>
          <w:szCs w:val="22"/>
          <w:lang w:eastAsia="en-US"/>
        </w:rPr>
        <w:t xml:space="preserve">Considerando que na maioria dos contatos com cessão de mão de obra executados por esta Universidade foram realizados com base nas convenções coletivas do </w:t>
      </w:r>
      <w:r w:rsidRPr="000D7E4A">
        <w:rPr>
          <w:rStyle w:val="Fontepargpadro6"/>
          <w:rFonts w:asciiTheme="minorHAnsi" w:hAnsiTheme="minorHAnsi" w:cstheme="minorHAnsi"/>
          <w:i/>
          <w:color w:val="FF0000"/>
          <w:sz w:val="22"/>
          <w:szCs w:val="22"/>
        </w:rPr>
        <w:t>SINDICATO DAS EMP ASSEIO E CONS EST DO RIO DE JANEIRO adotou-se este, apenas como fonte de referência para estimativa de valores no processo licitatório, sendo de responsabilidade de cada licitante utilizar o sindicato relacionado às suas atividades, nos termos da Legislação.</w:t>
      </w:r>
    </w:p>
    <w:p w14:paraId="4050F700" w14:textId="77777777" w:rsidR="00083DB0" w:rsidRPr="000D7E4A" w:rsidRDefault="00083DB0" w:rsidP="00083DB0">
      <w:pPr>
        <w:tabs>
          <w:tab w:val="left" w:pos="2552"/>
        </w:tabs>
        <w:spacing w:before="120" w:after="120" w:line="276" w:lineRule="auto"/>
        <w:ind w:right="-15"/>
        <w:jc w:val="both"/>
        <w:rPr>
          <w:rFonts w:cs="Arial"/>
          <w:i/>
          <w:color w:val="FF0000"/>
          <w:lang w:eastAsia="en-US"/>
        </w:rPr>
      </w:pPr>
      <w:r w:rsidRPr="000D7E4A">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sidRPr="000D7E4A">
        <w:rPr>
          <w:rFonts w:asciiTheme="minorHAnsi" w:hAnsiTheme="minorHAnsi" w:cstheme="minorHAnsi"/>
          <w:i/>
          <w:color w:val="FF0000"/>
          <w:sz w:val="22"/>
          <w:szCs w:val="22"/>
        </w:rPr>
        <w:t>acordos, dissídios ou</w:t>
      </w:r>
      <w:r w:rsidRPr="000D7E4A">
        <w:rPr>
          <w:rFonts w:asciiTheme="minorHAnsi" w:hAnsiTheme="minorHAnsi" w:cstheme="minorHAnsi"/>
          <w:i/>
          <w:color w:val="FF0000"/>
          <w:sz w:val="22"/>
          <w:szCs w:val="22"/>
          <w:lang w:eastAsia="en-US"/>
        </w:rPr>
        <w:t xml:space="preserve"> convenções coletivas adotados por cada licitante/contratante.</w:t>
      </w:r>
      <w:r w:rsidRPr="000D7E4A">
        <w:rPr>
          <w:rFonts w:cs="Arial"/>
          <w:i/>
          <w:color w:val="FF0000"/>
          <w:lang w:eastAsia="en-US"/>
        </w:rPr>
        <w:t xml:space="preserve"> </w:t>
      </w:r>
    </w:p>
    <w:p w14:paraId="263970EF" w14:textId="77777777" w:rsidR="007F7BA5" w:rsidRDefault="007F7BA5">
      <w:pPr>
        <w:pStyle w:val="Default"/>
        <w:jc w:val="both"/>
        <w:rPr>
          <w:rStyle w:val="Fontepargpadro6"/>
          <w:rFonts w:ascii="Calibri" w:hAnsi="Calibri"/>
          <w:sz w:val="22"/>
          <w:szCs w:val="22"/>
        </w:rPr>
      </w:pPr>
    </w:p>
    <w:p w14:paraId="04AE4B4F" w14:textId="491755DC" w:rsidR="007F7BA5" w:rsidRDefault="006962AF">
      <w:pPr>
        <w:pStyle w:val="Default"/>
        <w:jc w:val="both"/>
        <w:rPr>
          <w:rStyle w:val="Fontepargpadro6"/>
          <w:rFonts w:ascii="Calibri" w:hAnsi="Calibri"/>
          <w:bCs/>
          <w:sz w:val="22"/>
          <w:szCs w:val="22"/>
          <w:highlight w:val="yellow"/>
        </w:rPr>
      </w:pPr>
      <w:r>
        <w:rPr>
          <w:rStyle w:val="Fontepargpadro6"/>
          <w:rFonts w:ascii="Calibri" w:hAnsi="Calibri"/>
          <w:sz w:val="22"/>
          <w:szCs w:val="22"/>
        </w:rPr>
        <w:t xml:space="preserve">Observação: Conforme </w:t>
      </w:r>
      <w:r w:rsidR="00D76D36">
        <w:rPr>
          <w:rStyle w:val="Fontepargpadro6"/>
          <w:rFonts w:ascii="Calibri" w:hAnsi="Calibri"/>
          <w:sz w:val="22"/>
          <w:szCs w:val="22"/>
        </w:rPr>
        <w:t>Pesquisa de Mercado</w:t>
      </w:r>
      <w:r>
        <w:rPr>
          <w:rStyle w:val="Fontepargpadro6"/>
          <w:rFonts w:ascii="Calibri" w:hAnsi="Calibri"/>
          <w:b/>
          <w:sz w:val="22"/>
          <w:szCs w:val="22"/>
        </w:rPr>
        <w:t xml:space="preserve">, </w:t>
      </w:r>
      <w:r>
        <w:rPr>
          <w:rStyle w:val="Fontepargpadro6"/>
          <w:rFonts w:ascii="Calibri" w:hAnsi="Calibri"/>
          <w:bCs/>
          <w:sz w:val="22"/>
          <w:szCs w:val="22"/>
        </w:rPr>
        <w:t>o salário dos profissionais será:</w:t>
      </w:r>
    </w:p>
    <w:p w14:paraId="2D8BB7F1" w14:textId="77777777" w:rsidR="007F7BA5" w:rsidRDefault="007F7BA5">
      <w:pPr>
        <w:pStyle w:val="Default"/>
        <w:jc w:val="both"/>
        <w:rPr>
          <w:rFonts w:ascii="Calibri" w:hAnsi="Calibri"/>
          <w:b/>
          <w:u w:val="single"/>
        </w:rPr>
      </w:pPr>
    </w:p>
    <w:tbl>
      <w:tblPr>
        <w:tblStyle w:val="TabeladeGrade4-nfase11"/>
        <w:tblW w:w="9351" w:type="dxa"/>
        <w:tblLook w:val="04A0" w:firstRow="1" w:lastRow="0" w:firstColumn="1" w:lastColumn="0" w:noHBand="0" w:noVBand="1"/>
      </w:tblPr>
      <w:tblGrid>
        <w:gridCol w:w="3680"/>
        <w:gridCol w:w="1559"/>
        <w:gridCol w:w="4112"/>
      </w:tblGrid>
      <w:tr w:rsidR="007F7BA5" w14:paraId="0D032892" w14:textId="77777777" w:rsidTr="0087648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680" w:type="dxa"/>
          </w:tcPr>
          <w:p w14:paraId="641C72C3" w14:textId="77777777" w:rsidR="007F7BA5" w:rsidRDefault="006962AF">
            <w:pPr>
              <w:jc w:val="center"/>
              <w:rPr>
                <w:rFonts w:asciiTheme="minorHAnsi" w:hAnsiTheme="minorHAnsi" w:cstheme="minorHAnsi"/>
                <w:b w:val="0"/>
                <w:bCs w:val="0"/>
                <w:sz w:val="22"/>
                <w:szCs w:val="22"/>
              </w:rPr>
            </w:pPr>
            <w:r>
              <w:rPr>
                <w:rFonts w:asciiTheme="minorHAnsi" w:hAnsiTheme="minorHAnsi" w:cstheme="minorHAnsi"/>
                <w:color w:val="auto"/>
                <w:sz w:val="22"/>
                <w:szCs w:val="22"/>
              </w:rPr>
              <w:t>CATEGORIA</w:t>
            </w:r>
          </w:p>
        </w:tc>
        <w:tc>
          <w:tcPr>
            <w:tcW w:w="1559" w:type="dxa"/>
          </w:tcPr>
          <w:p w14:paraId="326B975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color w:val="auto"/>
                <w:sz w:val="22"/>
                <w:szCs w:val="22"/>
              </w:rPr>
              <w:t>SALÁRIO (R$)</w:t>
            </w:r>
          </w:p>
        </w:tc>
        <w:tc>
          <w:tcPr>
            <w:tcW w:w="4112" w:type="dxa"/>
          </w:tcPr>
          <w:p w14:paraId="649A42D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color w:val="auto"/>
                <w:sz w:val="22"/>
                <w:szCs w:val="22"/>
              </w:rPr>
              <w:t xml:space="preserve">REFERÊNCIA </w:t>
            </w:r>
          </w:p>
        </w:tc>
      </w:tr>
      <w:tr w:rsidR="007F7BA5" w14:paraId="04E0CC61" w14:textId="77777777" w:rsidTr="00876481">
        <w:tc>
          <w:tcPr>
            <w:cnfStyle w:val="001000000000" w:firstRow="0" w:lastRow="0" w:firstColumn="1" w:lastColumn="0" w:oddVBand="0" w:evenVBand="0" w:oddHBand="0" w:evenHBand="0" w:firstRowFirstColumn="0" w:firstRowLastColumn="0" w:lastRowFirstColumn="0" w:lastRowLastColumn="0"/>
            <w:tcW w:w="3680" w:type="dxa"/>
          </w:tcPr>
          <w:p w14:paraId="4D38232F" w14:textId="71327B74" w:rsidR="007F7BA5" w:rsidRDefault="00D76D36">
            <w:pPr>
              <w:rPr>
                <w:rFonts w:asciiTheme="minorHAnsi" w:hAnsiTheme="minorHAnsi" w:cstheme="minorHAnsi"/>
                <w:sz w:val="22"/>
                <w:szCs w:val="22"/>
              </w:rPr>
            </w:pPr>
            <w:r>
              <w:rPr>
                <w:rFonts w:asciiTheme="minorHAnsi" w:hAnsiTheme="minorHAnsi" w:cstheme="minorHAnsi"/>
                <w:b w:val="0"/>
                <w:bCs w:val="0"/>
                <w:sz w:val="22"/>
                <w:szCs w:val="22"/>
              </w:rPr>
              <w:t>Técnico em Necrópsia</w:t>
            </w:r>
          </w:p>
        </w:tc>
        <w:tc>
          <w:tcPr>
            <w:tcW w:w="1559" w:type="dxa"/>
          </w:tcPr>
          <w:p w14:paraId="7DAA9A1D" w14:textId="0D88D454" w:rsidR="007F7BA5" w:rsidRPr="00B602FA"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602FA">
              <w:rPr>
                <w:rFonts w:asciiTheme="minorHAnsi" w:hAnsiTheme="minorHAnsi" w:cstheme="minorHAnsi"/>
                <w:sz w:val="22"/>
                <w:szCs w:val="22"/>
              </w:rPr>
              <w:t>R$</w:t>
            </w:r>
            <w:r w:rsidR="000D7E4A">
              <w:rPr>
                <w:rFonts w:asciiTheme="minorHAnsi" w:hAnsiTheme="minorHAnsi" w:cstheme="minorHAnsi"/>
                <w:sz w:val="22"/>
                <w:szCs w:val="22"/>
              </w:rPr>
              <w:t>2.</w:t>
            </w:r>
            <w:r w:rsidR="00D76D36">
              <w:rPr>
                <w:rFonts w:asciiTheme="minorHAnsi" w:hAnsiTheme="minorHAnsi" w:cstheme="minorHAnsi"/>
                <w:sz w:val="22"/>
                <w:szCs w:val="22"/>
              </w:rPr>
              <w:t>311,37</w:t>
            </w:r>
          </w:p>
        </w:tc>
        <w:tc>
          <w:tcPr>
            <w:tcW w:w="4112" w:type="dxa"/>
          </w:tcPr>
          <w:p w14:paraId="14E734C9" w14:textId="57F3B2F9" w:rsidR="007F7BA5" w:rsidRPr="00B602FA" w:rsidRDefault="00D76D3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Pesquisa de Mercado</w:t>
            </w:r>
          </w:p>
        </w:tc>
      </w:tr>
    </w:tbl>
    <w:p w14:paraId="609D1381" w14:textId="77777777" w:rsidR="007F7BA5" w:rsidRDefault="007F7BA5">
      <w:pPr>
        <w:spacing w:line="276" w:lineRule="auto"/>
        <w:jc w:val="both"/>
        <w:rPr>
          <w:rFonts w:ascii="Calibri" w:hAnsi="Calibri" w:cs="Arial"/>
          <w:b/>
        </w:rPr>
      </w:pPr>
    </w:p>
    <w:p w14:paraId="4FB554FB" w14:textId="77777777" w:rsidR="00D76D36" w:rsidRDefault="006962AF" w:rsidP="00D76D36">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14:paraId="3ED63FD7" w14:textId="1DBBFBBD" w:rsidR="00D76D36" w:rsidRPr="00D76D36" w:rsidRDefault="00D76D36" w:rsidP="00D76D36">
      <w:pPr>
        <w:spacing w:line="276" w:lineRule="auto"/>
        <w:jc w:val="both"/>
        <w:rPr>
          <w:rFonts w:ascii="Calibri" w:hAnsi="Calibri" w:cs="Arial"/>
          <w:b/>
          <w:sz w:val="22"/>
          <w:szCs w:val="22"/>
        </w:rPr>
      </w:pPr>
      <w:r w:rsidRPr="00D76D36">
        <w:rPr>
          <w:rFonts w:ascii="Calibri" w:hAnsi="Calibri" w:cs="Arial"/>
          <w:sz w:val="22"/>
          <w:szCs w:val="22"/>
        </w:rPr>
        <w:t xml:space="preserve">Há previsão de 20% de adicional de insalubridade (Grau médio) conforme </w:t>
      </w:r>
      <w:r w:rsidRPr="00D76D36">
        <w:rPr>
          <w:rFonts w:asciiTheme="minorHAnsi" w:hAnsiTheme="minorHAnsi" w:cstheme="minorHAnsi"/>
          <w:color w:val="000000"/>
          <w:sz w:val="22"/>
          <w:szCs w:val="22"/>
        </w:rPr>
        <w:t>Anexo XIV da NR 15 (</w:t>
      </w:r>
      <w:r w:rsidRPr="00D76D36">
        <w:rPr>
          <w:rFonts w:asciiTheme="minorHAnsi" w:hAnsiTheme="minorHAnsi" w:cstheme="minorHAnsi"/>
          <w:sz w:val="22"/>
          <w:szCs w:val="22"/>
        </w:rPr>
        <w:t>PORTARIA N.º 12, DE 12 DE NOVEMBRO DE 1979).</w:t>
      </w:r>
    </w:p>
    <w:p w14:paraId="14A94591" w14:textId="77777777" w:rsidR="007F7BA5" w:rsidRDefault="007F7BA5">
      <w:pPr>
        <w:spacing w:line="276" w:lineRule="auto"/>
        <w:jc w:val="both"/>
        <w:rPr>
          <w:rFonts w:ascii="Calibri" w:hAnsi="Calibri" w:cs="Arial"/>
          <w:b/>
          <w:sz w:val="22"/>
          <w:szCs w:val="22"/>
        </w:rPr>
      </w:pPr>
    </w:p>
    <w:p w14:paraId="3CDE842C"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D) Adicional Noturno</w:t>
      </w:r>
    </w:p>
    <w:p w14:paraId="0DBCA44F" w14:textId="089A076A" w:rsidR="00083DB0" w:rsidRDefault="00083DB0" w:rsidP="00083DB0">
      <w:pPr>
        <w:spacing w:line="276" w:lineRule="auto"/>
        <w:jc w:val="both"/>
        <w:rPr>
          <w:rFonts w:ascii="Calibri" w:hAnsi="Calibri" w:cs="Arial"/>
          <w:sz w:val="22"/>
          <w:szCs w:val="22"/>
        </w:rPr>
      </w:pPr>
      <w:r>
        <w:rPr>
          <w:rFonts w:ascii="Calibri" w:hAnsi="Calibri" w:cs="Arial"/>
          <w:sz w:val="22"/>
          <w:szCs w:val="22"/>
        </w:rPr>
        <w:t>Não há previsão de adicional noturno.</w:t>
      </w:r>
    </w:p>
    <w:p w14:paraId="705A6C44" w14:textId="77777777" w:rsidR="00083DB0" w:rsidRDefault="00083DB0" w:rsidP="008D647E">
      <w:pPr>
        <w:spacing w:line="276" w:lineRule="auto"/>
        <w:jc w:val="both"/>
        <w:rPr>
          <w:rStyle w:val="Forte"/>
          <w:rFonts w:asciiTheme="minorHAnsi" w:hAnsiTheme="minorHAnsi" w:cs="Arial"/>
          <w:i/>
          <w:iCs/>
          <w:color w:val="000000"/>
          <w:sz w:val="22"/>
          <w:szCs w:val="22"/>
          <w:shd w:val="clear" w:color="auto" w:fill="FFFFFF"/>
        </w:rPr>
      </w:pPr>
    </w:p>
    <w:p w14:paraId="3BD65676" w14:textId="7CEECDCF" w:rsidR="008D647E" w:rsidRPr="008D647E" w:rsidRDefault="008D647E" w:rsidP="008D647E">
      <w:pPr>
        <w:spacing w:line="276" w:lineRule="auto"/>
        <w:jc w:val="both"/>
        <w:rPr>
          <w:rFonts w:asciiTheme="minorHAnsi" w:hAnsiTheme="minorHAnsi" w:cs="Arial"/>
          <w:i/>
          <w:iCs/>
          <w:color w:val="000000"/>
          <w:sz w:val="22"/>
          <w:szCs w:val="22"/>
          <w:shd w:val="clear" w:color="auto" w:fill="FFFFFF"/>
        </w:rPr>
      </w:pPr>
      <w:r w:rsidRPr="008D647E">
        <w:rPr>
          <w:rStyle w:val="Forte"/>
          <w:rFonts w:asciiTheme="minorHAnsi" w:hAnsiTheme="minorHAnsi" w:cs="Arial"/>
          <w:i/>
          <w:iCs/>
          <w:color w:val="000000"/>
          <w:sz w:val="22"/>
          <w:szCs w:val="22"/>
          <w:shd w:val="clear" w:color="auto" w:fill="FFFFFF"/>
        </w:rPr>
        <w:t>Nota 1: </w:t>
      </w:r>
      <w:r w:rsidRPr="008D647E">
        <w:rPr>
          <w:rFonts w:asciiTheme="minorHAnsi" w:hAnsiTheme="minorHAnsi" w:cs="Arial"/>
          <w:i/>
          <w:iCs/>
          <w:color w:val="000000"/>
          <w:sz w:val="22"/>
          <w:szCs w:val="22"/>
          <w:shd w:val="clear" w:color="auto" w:fill="FFFFFF"/>
        </w:rPr>
        <w:t>O Módulo 1 refere-se ao </w:t>
      </w:r>
      <w:r w:rsidRPr="008D647E">
        <w:rPr>
          <w:rStyle w:val="Forte"/>
          <w:rFonts w:asciiTheme="minorHAnsi" w:hAnsiTheme="minorHAnsi" w:cs="Arial"/>
          <w:i/>
          <w:iCs/>
          <w:color w:val="000000"/>
          <w:sz w:val="22"/>
          <w:szCs w:val="22"/>
          <w:shd w:val="clear" w:color="auto" w:fill="FFFFFF"/>
        </w:rPr>
        <w:t>valor mensal devido ao empregado</w:t>
      </w:r>
      <w:r w:rsidRPr="008D647E">
        <w:rPr>
          <w:rFonts w:asciiTheme="minorHAnsi" w:hAnsiTheme="minorHAnsi" w:cs="Arial"/>
          <w:i/>
          <w:iCs/>
          <w:color w:val="000000"/>
          <w:sz w:val="22"/>
          <w:szCs w:val="22"/>
          <w:shd w:val="clear" w:color="auto" w:fill="FFFFFF"/>
        </w:rPr>
        <w:t> pela prestação do serviço no período de 12 meses.</w:t>
      </w:r>
    </w:p>
    <w:p w14:paraId="3E8E6D67" w14:textId="77777777" w:rsidR="007F7BA5" w:rsidRDefault="007F7BA5">
      <w:pPr>
        <w:spacing w:line="276" w:lineRule="auto"/>
        <w:jc w:val="both"/>
        <w:rPr>
          <w:rFonts w:ascii="Calibri" w:hAnsi="Calibri" w:cs="Arial"/>
          <w:b/>
          <w:sz w:val="22"/>
          <w:szCs w:val="22"/>
        </w:rPr>
      </w:pPr>
    </w:p>
    <w:p w14:paraId="7907E673"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3F20C868" w14:textId="77777777" w:rsidR="007F7BA5" w:rsidRDefault="006962A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Foi calculado na fórmula do adicional noturno. </w:t>
      </w:r>
    </w:p>
    <w:p w14:paraId="293581FD" w14:textId="77777777" w:rsidR="007F7BA5" w:rsidRDefault="007F7BA5">
      <w:pPr>
        <w:spacing w:line="276" w:lineRule="auto"/>
        <w:jc w:val="both"/>
        <w:rPr>
          <w:rFonts w:ascii="Calibri" w:hAnsi="Calibri" w:cs="Arial"/>
          <w:b/>
          <w:sz w:val="22"/>
          <w:szCs w:val="22"/>
        </w:rPr>
      </w:pPr>
    </w:p>
    <w:p w14:paraId="04C88508"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1-A) Intrajornada</w:t>
      </w:r>
    </w:p>
    <w:p w14:paraId="1BA42746" w14:textId="77777777" w:rsidR="007F7BA5" w:rsidRDefault="006962AF">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03837815" w14:textId="77777777" w:rsidR="007F7BA5" w:rsidRDefault="007F7BA5">
      <w:pPr>
        <w:tabs>
          <w:tab w:val="left" w:pos="8130"/>
        </w:tabs>
        <w:jc w:val="both"/>
        <w:rPr>
          <w:rFonts w:asciiTheme="minorHAnsi" w:hAnsiTheme="minorHAnsi" w:cstheme="minorHAnsi"/>
          <w:sz w:val="22"/>
          <w:szCs w:val="22"/>
        </w:rPr>
      </w:pPr>
    </w:p>
    <w:p w14:paraId="65A27453" w14:textId="77777777" w:rsidR="007F7BA5" w:rsidRDefault="006962AF">
      <w:pPr>
        <w:tabs>
          <w:tab w:val="left" w:pos="8130"/>
        </w:tabs>
        <w:jc w:val="both"/>
        <w:rPr>
          <w:rFonts w:asciiTheme="minorHAnsi" w:hAnsiTheme="minorHAnsi" w:cstheme="minorHAnsi"/>
        </w:rPr>
      </w:pPr>
      <w:r>
        <w:rPr>
          <w:rFonts w:asciiTheme="minorHAnsi" w:hAnsiTheme="minorHAnsi" w:cstheme="minorHAnsi"/>
        </w:rPr>
        <w:tab/>
      </w:r>
    </w:p>
    <w:p w14:paraId="245584EC" w14:textId="77777777" w:rsidR="007F7BA5" w:rsidRDefault="007F7BA5">
      <w:pPr>
        <w:tabs>
          <w:tab w:val="left" w:pos="8130"/>
        </w:tabs>
        <w:ind w:left="720"/>
        <w:jc w:val="both"/>
        <w:rPr>
          <w:rFonts w:asciiTheme="minorHAnsi" w:hAnsiTheme="minorHAnsi" w:cstheme="minorHAnsi"/>
        </w:rPr>
      </w:pPr>
    </w:p>
    <w:p w14:paraId="7FD9135E" w14:textId="77777777" w:rsidR="007F7BA5" w:rsidRDefault="006962AF">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45C901D9" w14:textId="77777777" w:rsidR="007F7BA5" w:rsidRDefault="007F7BA5">
      <w:pPr>
        <w:pStyle w:val="rtecenter"/>
        <w:spacing w:beforeAutospacing="0" w:afterAutospacing="0"/>
        <w:jc w:val="center"/>
        <w:rPr>
          <w:rFonts w:asciiTheme="minorHAnsi" w:hAnsiTheme="minorHAnsi"/>
          <w:iCs/>
          <w:sz w:val="22"/>
          <w:szCs w:val="22"/>
          <w:u w:val="single"/>
        </w:rPr>
      </w:pPr>
    </w:p>
    <w:p w14:paraId="4B58AFAF" w14:textId="77777777" w:rsidR="007F7BA5" w:rsidRDefault="006962AF">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4589BDA" w14:textId="77777777" w:rsidR="007F7BA5" w:rsidRDefault="006962AF">
      <w:pPr>
        <w:rPr>
          <w:rFonts w:asciiTheme="minorHAnsi" w:hAnsiTheme="minorHAnsi"/>
          <w:iCs/>
          <w:sz w:val="22"/>
          <w:szCs w:val="22"/>
        </w:rPr>
      </w:pPr>
      <w:r>
        <w:rPr>
          <w:rFonts w:asciiTheme="minorHAnsi" w:hAnsiTheme="minorHAnsi"/>
          <w:iCs/>
          <w:sz w:val="22"/>
          <w:szCs w:val="22"/>
        </w:rPr>
        <w:t>13 feriados por ano, sendo 10 com data fixa.</w:t>
      </w:r>
    </w:p>
    <w:p w14:paraId="765FB469" w14:textId="77777777" w:rsidR="007F7BA5" w:rsidRDefault="006962AF">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14:paraId="50992584" w14:textId="77777777" w:rsidR="007F7BA5" w:rsidRDefault="007F7BA5">
      <w:pPr>
        <w:rPr>
          <w:rFonts w:asciiTheme="minorHAnsi" w:hAnsiTheme="minorHAnsi"/>
          <w:iCs/>
          <w:sz w:val="22"/>
          <w:szCs w:val="22"/>
        </w:rPr>
      </w:pPr>
    </w:p>
    <w:p w14:paraId="1E411F15" w14:textId="77777777" w:rsidR="007F7BA5" w:rsidRDefault="006962AF">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43523235" w14:textId="77777777" w:rsidR="007F7BA5" w:rsidRDefault="006962AF">
      <w:pPr>
        <w:rPr>
          <w:rFonts w:asciiTheme="minorHAnsi" w:hAnsiTheme="minorHAnsi"/>
          <w:iCs/>
          <w:sz w:val="22"/>
          <w:szCs w:val="22"/>
        </w:rPr>
      </w:pPr>
      <w:r>
        <w:rPr>
          <w:rFonts w:asciiTheme="minorHAnsi" w:hAnsiTheme="minorHAnsi"/>
          <w:iCs/>
          <w:sz w:val="22"/>
          <w:szCs w:val="22"/>
        </w:rPr>
        <w:t xml:space="preserve">              </w:t>
      </w:r>
    </w:p>
    <w:p w14:paraId="435D0354" w14:textId="77777777" w:rsidR="007F7BA5" w:rsidRDefault="006962AF">
      <w:pPr>
        <w:rPr>
          <w:rFonts w:asciiTheme="minorHAnsi" w:hAnsiTheme="minorHAnsi"/>
          <w:iCs/>
          <w:sz w:val="22"/>
          <w:szCs w:val="22"/>
        </w:rPr>
      </w:pPr>
      <w:r>
        <w:rPr>
          <w:rFonts w:asciiTheme="minorHAnsi" w:hAnsiTheme="minorHAnsi"/>
          <w:iCs/>
          <w:sz w:val="22"/>
          <w:szCs w:val="22"/>
        </w:rPr>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25592D1" w14:textId="77777777" w:rsidR="007F7BA5" w:rsidRDefault="007F7BA5">
      <w:pPr>
        <w:rPr>
          <w:rFonts w:asciiTheme="minorHAnsi" w:hAnsiTheme="minorHAnsi"/>
          <w:iCs/>
          <w:sz w:val="22"/>
          <w:szCs w:val="22"/>
        </w:rPr>
      </w:pPr>
    </w:p>
    <w:p w14:paraId="07EE4BF3" w14:textId="77777777" w:rsidR="007F7BA5" w:rsidRDefault="006962AF">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5BE44B98" w14:textId="77777777" w:rsidR="007F7BA5" w:rsidRDefault="006962AF">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w:t>
      </w:r>
      <w:proofErr w:type="gramStart"/>
      <w:r>
        <w:rPr>
          <w:rFonts w:asciiTheme="minorHAnsi" w:hAnsiTheme="minorHAnsi"/>
          <w:iCs/>
          <w:sz w:val="22"/>
          <w:szCs w:val="22"/>
        </w:rPr>
        <w:t>2858  (</w:t>
      </w:r>
      <w:proofErr w:type="gramEnd"/>
      <w:r>
        <w:rPr>
          <w:rFonts w:asciiTheme="minorHAnsi" w:hAnsiTheme="minorHAnsi"/>
          <w:iCs/>
          <w:sz w:val="22"/>
          <w:szCs w:val="22"/>
        </w:rPr>
        <w:t>dias de final de semana no ano)</w:t>
      </w:r>
    </w:p>
    <w:p w14:paraId="6034E766" w14:textId="77777777" w:rsidR="007F7BA5" w:rsidRDefault="006962AF">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689E2472" w14:textId="77777777" w:rsidR="007F7BA5" w:rsidRDefault="006962AF">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15E914F0" w14:textId="77777777" w:rsidR="007F7BA5" w:rsidRDefault="006962AF">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w:t>
      </w:r>
      <w:proofErr w:type="gramStart"/>
      <w:r>
        <w:rPr>
          <w:rFonts w:asciiTheme="minorHAnsi" w:hAnsiTheme="minorHAnsi"/>
          <w:iCs/>
          <w:sz w:val="22"/>
          <w:szCs w:val="22"/>
        </w:rPr>
        <w:t>5713 :</w:t>
      </w:r>
      <w:proofErr w:type="gramEnd"/>
      <w:r>
        <w:rPr>
          <w:rFonts w:asciiTheme="minorHAnsi" w:hAnsiTheme="minorHAnsi"/>
          <w:iCs/>
          <w:sz w:val="22"/>
          <w:szCs w:val="22"/>
        </w:rPr>
        <w:t xml:space="preserve">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9D507C4" w14:textId="77777777" w:rsidR="007F7BA5" w:rsidRDefault="007F7BA5">
      <w:pPr>
        <w:spacing w:line="276" w:lineRule="auto"/>
        <w:jc w:val="both"/>
        <w:rPr>
          <w:rFonts w:ascii="Calibri" w:hAnsi="Calibri" w:cs="Arial"/>
          <w:b/>
          <w:sz w:val="22"/>
          <w:szCs w:val="22"/>
        </w:rPr>
      </w:pPr>
    </w:p>
    <w:p w14:paraId="5D421266" w14:textId="77777777" w:rsidR="007F7BA5" w:rsidRDefault="007F7BA5">
      <w:pPr>
        <w:spacing w:line="276" w:lineRule="auto"/>
        <w:jc w:val="both"/>
        <w:rPr>
          <w:rFonts w:ascii="Calibri" w:hAnsi="Calibri" w:cs="Arial"/>
          <w:b/>
        </w:rPr>
      </w:pPr>
    </w:p>
    <w:p w14:paraId="4AC8C0AD" w14:textId="77777777" w:rsidR="007F7BA5" w:rsidRDefault="006962AF">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3215EDEA" wp14:editId="0E55073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psCustomData="http://www.wps.cn/officeDocument/2013/wpsCustomData">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12947CB9" w14:textId="77777777" w:rsidR="007F7BA5" w:rsidRDefault="007F7BA5">
      <w:pPr>
        <w:jc w:val="both"/>
        <w:rPr>
          <w:rFonts w:ascii="Calibri" w:hAnsi="Calibri" w:cs="Arial"/>
          <w:b/>
          <w:sz w:val="22"/>
          <w:szCs w:val="22"/>
          <w:u w:val="single"/>
        </w:rPr>
      </w:pPr>
    </w:p>
    <w:p w14:paraId="658190CF"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2.1 – 13º Salário, Férias e Adicional de Férias</w:t>
      </w:r>
    </w:p>
    <w:p w14:paraId="369D399B" w14:textId="77777777" w:rsidR="007F7BA5" w:rsidRDefault="007F7BA5">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0"/>
        <w:gridCol w:w="22"/>
        <w:gridCol w:w="2218"/>
        <w:gridCol w:w="839"/>
        <w:gridCol w:w="2809"/>
        <w:gridCol w:w="1667"/>
        <w:gridCol w:w="222"/>
      </w:tblGrid>
      <w:tr w:rsidR="007F7BA5" w14:paraId="4CFE3D41"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48B7B212"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A37304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4245236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716B5AE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3E8AB31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6A049613" w14:textId="77777777" w:rsidR="007F7BA5" w:rsidRDefault="007F7BA5">
            <w:pPr>
              <w:cnfStyle w:val="100000000000" w:firstRow="1" w:lastRow="0" w:firstColumn="0" w:lastColumn="0" w:oddVBand="0" w:evenVBand="0" w:oddHBand="0" w:evenHBand="0" w:firstRowFirstColumn="0" w:firstRowLastColumn="0" w:lastRowFirstColumn="0" w:lastRowLastColumn="0"/>
              <w:rPr>
                <w:b w:val="0"/>
                <w:bCs w:val="0"/>
              </w:rPr>
            </w:pPr>
          </w:p>
        </w:tc>
      </w:tr>
      <w:tr w:rsidR="007F7BA5" w14:paraId="635AED5A"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5080C519"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77162BC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89AF12D"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5B230A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6A57222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2BC5EE7D"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7B725556"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32507B86"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549F97C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98D72F3"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127F91B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430617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5BC3A3D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3286C15A"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6C40AE57"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850" w:type="dxa"/>
            <w:shd w:val="clear" w:color="auto" w:fill="DBE5F1" w:themeFill="accent1" w:themeFillTint="33"/>
          </w:tcPr>
          <w:p w14:paraId="086D21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5DA0EEB6"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01F295E3"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526CC9C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4F26DC14" w14:textId="77777777" w:rsidTr="007F7BA5">
        <w:trPr>
          <w:trHeight w:val="283"/>
        </w:trPr>
        <w:tc>
          <w:tcPr>
            <w:tcW w:w="1195" w:type="dxa"/>
            <w:gridSpan w:val="2"/>
          </w:tcPr>
          <w:p w14:paraId="76B4582F" w14:textId="77777777" w:rsidR="007F7BA5" w:rsidRDefault="006962AF">
            <w:pPr>
              <w:ind w:right="-4"/>
              <w:jc w:val="center"/>
              <w:cnfStyle w:val="001000000000" w:firstRow="0" w:lastRow="0" w:firstColumn="1" w:lastColumn="0" w:oddVBand="0" w:evenVBand="0" w:oddHBand="0" w:evenHBand="0" w:firstRowFirstColumn="0" w:firstRowLastColumn="0" w:lastRowFirstColumn="0" w:lastRowLastColumn="0"/>
              <w:rPr>
                <w:rFonts w:ascii="Calibri" w:hAnsi="Calibri" w:cs="Arial"/>
                <w:b w:val="0"/>
                <w:bCs w:val="0"/>
                <w:sz w:val="18"/>
                <w:szCs w:val="18"/>
              </w:rPr>
            </w:pPr>
            <w:r>
              <w:rPr>
                <w:rFonts w:ascii="Calibri" w:hAnsi="Calibri" w:cs="Arial"/>
                <w:sz w:val="18"/>
                <w:szCs w:val="18"/>
              </w:rPr>
              <w:t>C</w:t>
            </w:r>
          </w:p>
        </w:tc>
        <w:tc>
          <w:tcPr>
            <w:tcW w:w="2268" w:type="dxa"/>
          </w:tcPr>
          <w:p w14:paraId="7FA7EFA4" w14:textId="77777777" w:rsidR="007F7BA5" w:rsidRDefault="006962AF">
            <w:pPr>
              <w:ind w:right="-4"/>
              <w:jc w:val="center"/>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68A16E6C" w14:textId="77777777" w:rsidR="007F7BA5" w:rsidRDefault="006962AF">
            <w:pPr>
              <w:jc w:val="center"/>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4160B37" w14:textId="77777777" w:rsidR="007F7BA5" w:rsidRDefault="006962AF">
            <w:pPr>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2CB8F8A0" w14:textId="77777777" w:rsidR="007F7BA5" w:rsidRDefault="006962AF">
            <w:pPr>
              <w:jc w:val="center"/>
              <w:rPr>
                <w:rFonts w:ascii="Calibri" w:hAnsi="Calibri" w:cs="Arial"/>
                <w:sz w:val="18"/>
                <w:szCs w:val="18"/>
              </w:rPr>
            </w:pPr>
            <w:r>
              <w:rPr>
                <w:rFonts w:ascii="Calibri" w:hAnsi="Calibri" w:cs="Arial"/>
                <w:sz w:val="18"/>
                <w:szCs w:val="18"/>
              </w:rPr>
              <w:t>% Conta Vinculada- Anexo XII da IN nº 05/2017</w:t>
            </w:r>
          </w:p>
        </w:tc>
      </w:tr>
    </w:tbl>
    <w:p w14:paraId="20D5CFD2" w14:textId="77777777" w:rsidR="007F7BA5" w:rsidRDefault="007F7BA5">
      <w:pPr>
        <w:jc w:val="center"/>
        <w:rPr>
          <w:rFonts w:ascii="Calibri" w:hAnsi="Calibri" w:cs="Arial"/>
        </w:rPr>
      </w:pPr>
    </w:p>
    <w:p w14:paraId="45927BFD"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FAB6471" w14:textId="77777777" w:rsidR="007F7BA5" w:rsidRDefault="007F7BA5">
      <w:pPr>
        <w:jc w:val="both"/>
        <w:rPr>
          <w:rFonts w:asciiTheme="minorHAnsi" w:hAnsiTheme="minorHAnsi" w:cstheme="minorHAnsi"/>
          <w:color w:val="000000"/>
          <w:sz w:val="22"/>
          <w:szCs w:val="22"/>
          <w:highlight w:val="white"/>
        </w:rPr>
      </w:pPr>
    </w:p>
    <w:p w14:paraId="0D38FA20"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5DE06481" w14:textId="77777777" w:rsidR="007F7BA5" w:rsidRDefault="007F7BA5">
      <w:pPr>
        <w:jc w:val="both"/>
        <w:rPr>
          <w:rFonts w:asciiTheme="minorHAnsi" w:hAnsiTheme="minorHAnsi" w:cstheme="minorHAnsi"/>
          <w:sz w:val="22"/>
          <w:szCs w:val="22"/>
          <w:u w:val="single"/>
        </w:rPr>
      </w:pPr>
    </w:p>
    <w:p w14:paraId="047CA2A0" w14:textId="77777777" w:rsidR="007F7BA5" w:rsidRDefault="006962AF">
      <w:pPr>
        <w:jc w:val="both"/>
        <w:rPr>
          <w:rFonts w:asciiTheme="minorHAnsi" w:hAnsiTheme="minorHAnsi" w:cstheme="minorHAnsi"/>
          <w:sz w:val="22"/>
          <w:szCs w:val="22"/>
          <w:u w:val="single"/>
          <w:lang w:val="pt-PT"/>
        </w:rPr>
      </w:pP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3C778DF8" w14:textId="77777777" w:rsidR="007F7BA5" w:rsidRDefault="007F7BA5">
      <w:pPr>
        <w:jc w:val="both"/>
        <w:rPr>
          <w:rFonts w:asciiTheme="minorHAnsi" w:hAnsiTheme="minorHAnsi" w:cstheme="minorHAnsi"/>
          <w:sz w:val="22"/>
          <w:szCs w:val="22"/>
          <w:u w:val="single"/>
          <w:lang w:val="pt-PT"/>
        </w:rPr>
      </w:pPr>
    </w:p>
    <w:p w14:paraId="518E45A0" w14:textId="77777777" w:rsidR="007F7BA5" w:rsidRDefault="007F7BA5">
      <w:pPr>
        <w:jc w:val="both"/>
        <w:rPr>
          <w:rFonts w:ascii="Calibri" w:hAnsi="Calibri" w:cs="Arial"/>
          <w:u w:val="single"/>
          <w:lang w:val="pt-PT"/>
        </w:rPr>
      </w:pPr>
    </w:p>
    <w:p w14:paraId="5A11DF7E"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2.2 - Encargos Previdenciários (GPS), Fundo de Garantia por Tempo de Serviço (FGTS) e outras contribuições. </w:t>
      </w:r>
    </w:p>
    <w:p w14:paraId="7AB7D2D7" w14:textId="77777777" w:rsidR="007F7BA5" w:rsidRDefault="007F7BA5">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7F7BA5" w14:paraId="57AA9960" w14:textId="77777777" w:rsidTr="007F7BA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79207BC9"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6E39CD9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A92337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15CE1D7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1F4C92D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011BB93A" w14:textId="77777777" w:rsidTr="007F7BA5">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6CACC18"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A</w:t>
            </w:r>
          </w:p>
        </w:tc>
        <w:tc>
          <w:tcPr>
            <w:tcW w:w="2126" w:type="dxa"/>
            <w:shd w:val="clear" w:color="auto" w:fill="DBE5F1" w:themeFill="accent1" w:themeFillTint="33"/>
          </w:tcPr>
          <w:p w14:paraId="6D0494D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63CF4AC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2273CD1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F90CD2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7F7BA5" w14:paraId="43B3CCAC" w14:textId="77777777" w:rsidTr="007F7BA5">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1F9D87F1"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974DFE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3BF4EF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2D4637D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9DA386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7F7BA5" w14:paraId="30B4E371" w14:textId="77777777" w:rsidTr="007F7BA5">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3BFADEF" w14:textId="77777777" w:rsidR="007F7BA5" w:rsidRDefault="006962AF">
            <w:pPr>
              <w:jc w:val="center"/>
              <w:rPr>
                <w:rFonts w:ascii="Calibri" w:hAnsi="Calibri" w:cs="Arial"/>
                <w:bCs w:val="0"/>
                <w:color w:val="FF0000"/>
                <w:sz w:val="18"/>
                <w:szCs w:val="18"/>
              </w:rPr>
            </w:pPr>
            <w:r>
              <w:rPr>
                <w:rFonts w:ascii="Calibri" w:hAnsi="Calibri" w:cs="Arial"/>
                <w:color w:val="FF0000"/>
                <w:sz w:val="18"/>
                <w:szCs w:val="18"/>
              </w:rPr>
              <w:t>C</w:t>
            </w:r>
          </w:p>
        </w:tc>
        <w:tc>
          <w:tcPr>
            <w:tcW w:w="2126" w:type="dxa"/>
            <w:shd w:val="clear" w:color="auto" w:fill="DBE5F1" w:themeFill="accent1" w:themeFillTint="33"/>
          </w:tcPr>
          <w:p w14:paraId="4B80A6A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2186460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7399A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37E0EC9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4AE213C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5E1EBEB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5C868BFA"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r>
              <w:rPr>
                <w:rFonts w:ascii="Calibri" w:hAnsi="Calibri" w:cs="Arial"/>
                <w:sz w:val="18"/>
                <w:szCs w:val="18"/>
              </w:rPr>
              <w:t>RATxFAT</w:t>
            </w:r>
            <w:proofErr w:type="spellEnd"/>
            <w:r>
              <w:rPr>
                <w:rFonts w:ascii="Calibri" w:hAnsi="Calibri" w:cs="Arial"/>
                <w:sz w:val="18"/>
                <w:szCs w:val="18"/>
              </w:rPr>
              <w:t xml:space="preserve">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7F7BA5" w14:paraId="5267C886" w14:textId="77777777" w:rsidTr="007F7BA5">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68635E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05CF90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06EF076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1AFCF017"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4934FC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7F7BA5" w14:paraId="71737F03" w14:textId="77777777" w:rsidTr="007F7BA5">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284B10A"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6788D03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06A8599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0381FBFB"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2CAC84E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7F7BA5" w14:paraId="3537FD33" w14:textId="77777777" w:rsidTr="007F7BA5">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76DC81E9"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0470B0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72234A7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4EEBD5AC"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87114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7F7BA5" w14:paraId="5B09864B" w14:textId="77777777" w:rsidTr="007F7BA5">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3FF9699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5E558EF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3598467"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C391684"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521C18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7F7BA5" w14:paraId="5B24A59C" w14:textId="77777777" w:rsidTr="007F7BA5">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1771E4EF"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076857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48F954A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20326B35"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9479B7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7F7BA5" w14:paraId="315DD15F" w14:textId="77777777" w:rsidTr="007F7BA5">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7F2290A" w14:textId="77777777" w:rsidR="007F7BA5" w:rsidRDefault="007F7BA5">
            <w:pPr>
              <w:jc w:val="center"/>
              <w:rPr>
                <w:rFonts w:ascii="Calibri" w:hAnsi="Calibri" w:cs="Arial"/>
                <w:b w:val="0"/>
                <w:bCs w:val="0"/>
                <w:color w:val="000000"/>
                <w:sz w:val="18"/>
                <w:szCs w:val="18"/>
              </w:rPr>
            </w:pPr>
          </w:p>
        </w:tc>
        <w:tc>
          <w:tcPr>
            <w:tcW w:w="2126" w:type="dxa"/>
            <w:shd w:val="clear" w:color="auto" w:fill="DBE5F1" w:themeFill="accent1" w:themeFillTint="33"/>
          </w:tcPr>
          <w:p w14:paraId="101D368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4BC1C75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64091677"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4BAFC678"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7735F2F0"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6BB5E1B0" w14:textId="77777777" w:rsidR="007F7BA5" w:rsidRDefault="007F7BA5">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BA00A8F"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14:paraId="05C1DFE7" w14:textId="77777777" w:rsidR="007F7BA5" w:rsidRDefault="007F7BA5">
      <w:pPr>
        <w:jc w:val="both"/>
        <w:rPr>
          <w:rFonts w:asciiTheme="minorHAnsi" w:hAnsiTheme="minorHAnsi" w:cstheme="minorHAnsi"/>
          <w:color w:val="000000"/>
          <w:sz w:val="22"/>
          <w:szCs w:val="22"/>
        </w:rPr>
      </w:pPr>
    </w:p>
    <w:p w14:paraId="79B74D1F"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mc:AlternateContent>
          <mc:Choice Requires="wps">
            <w:drawing>
              <wp:anchor distT="91440" distB="91440" distL="137160" distR="137160" simplePos="0" relativeHeight="251657728" behindDoc="0" locked="0" layoutInCell="1" allowOverlap="1" wp14:anchorId="6F02C7AF" wp14:editId="58B36455">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w:pict>
              <v:roundrect w14:anchorId="6F02C7AF"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0816A4E9"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67C141DA" w14:textId="77777777" w:rsidR="007F7BA5" w:rsidRDefault="006962AF">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7C0845C6" w14:textId="77777777" w:rsidR="007F7BA5" w:rsidRDefault="007F7BA5">
      <w:pPr>
        <w:jc w:val="both"/>
        <w:rPr>
          <w:rFonts w:asciiTheme="minorHAnsi" w:hAnsiTheme="minorHAnsi" w:cstheme="minorHAnsi"/>
          <w:sz w:val="22"/>
          <w:szCs w:val="22"/>
          <w:u w:val="single"/>
          <w:lang w:val="pt-PT"/>
        </w:rPr>
      </w:pPr>
    </w:p>
    <w:p w14:paraId="6469A740" w14:textId="77777777" w:rsidR="007F7BA5" w:rsidRDefault="006962AF">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total do Submódulo 2.2</w:t>
      </w:r>
      <w:r>
        <w:rPr>
          <w:rFonts w:asciiTheme="minorHAnsi" w:hAnsiTheme="minorHAnsi" w:cstheme="minorHAnsi"/>
          <w:sz w:val="22"/>
          <w:szCs w:val="22"/>
          <w:lang w:val="pt-PT"/>
        </w:rPr>
        <w:t xml:space="preserve"> + Incidência do Submódulo 2.2  - Encargos previdenciários (GPS), FGTS e outras contribuições sobre o 13º (décimo terceiro) Salário, Férias e Adicional de Férias (letra C do Submódulo 2.1).</w:t>
      </w:r>
    </w:p>
    <w:p w14:paraId="444238DD" w14:textId="77777777" w:rsidR="007F7BA5" w:rsidRDefault="007F7BA5">
      <w:pPr>
        <w:jc w:val="both"/>
        <w:rPr>
          <w:rFonts w:asciiTheme="minorHAnsi" w:hAnsiTheme="minorHAnsi" w:cstheme="minorHAnsi"/>
          <w:sz w:val="22"/>
          <w:szCs w:val="22"/>
          <w:u w:val="single"/>
          <w:lang w:val="pt-PT"/>
        </w:rPr>
      </w:pPr>
    </w:p>
    <w:p w14:paraId="3B8C3E5E" w14:textId="77777777" w:rsidR="007F7BA5" w:rsidRDefault="006962AF">
      <w:pPr>
        <w:jc w:val="both"/>
        <w:rPr>
          <w:rFonts w:asciiTheme="minorHAnsi" w:hAnsiTheme="minorHAnsi" w:cstheme="minorHAnsi"/>
          <w:sz w:val="22"/>
          <w:szCs w:val="22"/>
          <w:u w:val="single"/>
          <w:lang w:val="pt-PT"/>
        </w:rPr>
      </w:pPr>
      <w:r>
        <w:rPr>
          <w:rFonts w:asciiTheme="minorHAnsi" w:hAnsiTheme="minorHAnsi" w:cstheme="minorHAnsi"/>
          <w:sz w:val="22"/>
          <w:szCs w:val="22"/>
          <w:u w:val="single"/>
          <w:lang w:val="pt-PT"/>
        </w:rPr>
        <w:t>Submódulo 2.3 - Benefícios Mensais e Diários</w:t>
      </w:r>
    </w:p>
    <w:p w14:paraId="0E416BF3" w14:textId="77777777" w:rsidR="007F7BA5" w:rsidRDefault="007F7BA5">
      <w:pPr>
        <w:jc w:val="both"/>
        <w:rPr>
          <w:rFonts w:asciiTheme="minorHAnsi" w:hAnsiTheme="minorHAnsi" w:cstheme="minorHAnsi"/>
          <w:sz w:val="22"/>
          <w:szCs w:val="22"/>
          <w:u w:val="single"/>
          <w:lang w:val="pt-PT"/>
        </w:rPr>
      </w:pPr>
    </w:p>
    <w:p w14:paraId="7ED70DE8" w14:textId="77777777" w:rsidR="007F7BA5" w:rsidRDefault="006962AF">
      <w:pPr>
        <w:jc w:val="both"/>
        <w:rPr>
          <w:rFonts w:ascii="Calibri" w:hAnsi="Calibri" w:cs="Arial"/>
          <w:b/>
          <w:u w:val="single"/>
          <w:lang w:val="pt-PT"/>
        </w:rPr>
      </w:pPr>
      <w:r>
        <w:rPr>
          <w:rFonts w:ascii="Calibri" w:hAnsi="Calibri" w:cs="Arial"/>
          <w:b/>
          <w:u w:val="single"/>
          <w:lang w:val="pt-PT"/>
        </w:rPr>
        <w:t>Conforme CCT:</w:t>
      </w:r>
    </w:p>
    <w:p w14:paraId="1B3D8C2C" w14:textId="77777777" w:rsidR="007F7BA5" w:rsidRDefault="007F7BA5">
      <w:pPr>
        <w:jc w:val="both"/>
        <w:rPr>
          <w:rFonts w:ascii="Calibri" w:hAnsi="Calibri" w:cs="Arial"/>
          <w:b/>
          <w:u w:val="single"/>
          <w:lang w:val="pt-PT"/>
        </w:rPr>
      </w:pPr>
    </w:p>
    <w:tbl>
      <w:tblPr>
        <w:tblStyle w:val="TabeladeGrade4-nfase11"/>
        <w:tblW w:w="7938" w:type="dxa"/>
        <w:tblLook w:val="04A0" w:firstRow="1" w:lastRow="0" w:firstColumn="1" w:lastColumn="0" w:noHBand="0" w:noVBand="1"/>
      </w:tblPr>
      <w:tblGrid>
        <w:gridCol w:w="562"/>
        <w:gridCol w:w="2410"/>
        <w:gridCol w:w="4966"/>
      </w:tblGrid>
      <w:tr w:rsidR="007F7BA5" w14:paraId="3EF5D975"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23373673"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183091A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1A5160A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7F7BA5" w14:paraId="07E8AC74"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78A441D4"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410" w:type="dxa"/>
            <w:shd w:val="clear" w:color="auto" w:fill="DBE5F1" w:themeFill="accent1" w:themeFillTint="33"/>
          </w:tcPr>
          <w:p w14:paraId="507E6A8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14:paraId="1CC9E1D0" w14:textId="77777777"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7F7BA5" w14:paraId="4DDBF6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42C80FC"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410" w:type="dxa"/>
          </w:tcPr>
          <w:p w14:paraId="3A5D08C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1E26B434" w14:textId="7794D4DE"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valor do vale alimentação mensal (R$ </w:t>
            </w:r>
            <w:r w:rsidR="00B602FA">
              <w:rPr>
                <w:rFonts w:ascii="Calibri" w:hAnsi="Calibri" w:cs="Arial"/>
                <w:sz w:val="18"/>
                <w:szCs w:val="18"/>
              </w:rPr>
              <w:t>2</w:t>
            </w:r>
            <w:r w:rsidR="00B602FA">
              <w:rPr>
                <w:rFonts w:cs="Arial"/>
                <w:sz w:val="18"/>
                <w:szCs w:val="18"/>
              </w:rPr>
              <w:t>1,00</w:t>
            </w:r>
            <w:r>
              <w:rPr>
                <w:rFonts w:ascii="Calibri" w:hAnsi="Calibri" w:cs="Arial"/>
                <w:sz w:val="18"/>
                <w:szCs w:val="18"/>
              </w:rPr>
              <w:t>) x nº de dias de trabalho (</w:t>
            </w:r>
            <w:r>
              <w:rPr>
                <w:rFonts w:ascii="Calibri" w:hAnsi="Calibri" w:cs="Arial"/>
                <w:iCs/>
                <w:sz w:val="18"/>
                <w:szCs w:val="18"/>
              </w:rPr>
              <w:t>Clausula 2</w:t>
            </w:r>
            <w:r w:rsidR="00B602FA">
              <w:rPr>
                <w:rFonts w:ascii="Calibri" w:hAnsi="Calibri" w:cs="Arial"/>
                <w:iCs/>
                <w:sz w:val="18"/>
                <w:szCs w:val="18"/>
              </w:rPr>
              <w:t>2</w:t>
            </w:r>
            <w:r>
              <w:rPr>
                <w:rFonts w:ascii="Calibri" w:hAnsi="Calibri" w:cs="Arial"/>
                <w:iCs/>
                <w:sz w:val="18"/>
                <w:szCs w:val="18"/>
              </w:rPr>
              <w:t>ª da CCT)</w:t>
            </w:r>
          </w:p>
        </w:tc>
      </w:tr>
      <w:tr w:rsidR="007F7BA5" w14:paraId="4A4E61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0A92FEC7"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410" w:type="dxa"/>
            <w:shd w:val="clear" w:color="auto" w:fill="DBE5F1" w:themeFill="accent1" w:themeFillTint="33"/>
          </w:tcPr>
          <w:p w14:paraId="4444C7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Assistência médica e familiar (B</w:t>
            </w:r>
            <w:r>
              <w:rPr>
                <w:rFonts w:cs="Arial"/>
                <w:sz w:val="18"/>
                <w:szCs w:val="18"/>
                <w:lang w:eastAsia="en-US"/>
              </w:rPr>
              <w:t xml:space="preserve">enefício Social </w:t>
            </w:r>
            <w:r>
              <w:rPr>
                <w:rFonts w:ascii="Calibri" w:hAnsi="Calibri" w:cs="Arial"/>
                <w:sz w:val="18"/>
                <w:szCs w:val="18"/>
                <w:lang w:eastAsia="en-US"/>
              </w:rPr>
              <w:t>Familiar)</w:t>
            </w:r>
          </w:p>
          <w:p w14:paraId="1D94FE6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shd w:val="clear" w:color="auto" w:fill="DBE5F1" w:themeFill="accent1" w:themeFillTint="33"/>
          </w:tcPr>
          <w:p w14:paraId="77EFEC6F" w14:textId="00AAB2C9"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Cláusula 2</w:t>
            </w:r>
            <w:r w:rsidR="00B602FA">
              <w:rPr>
                <w:rFonts w:ascii="Calibri" w:hAnsi="Calibri" w:cs="Arial"/>
                <w:sz w:val="18"/>
                <w:szCs w:val="18"/>
              </w:rPr>
              <w:t>8</w:t>
            </w:r>
            <w:r>
              <w:rPr>
                <w:rFonts w:ascii="Calibri" w:hAnsi="Calibri" w:cs="Arial"/>
                <w:sz w:val="18"/>
                <w:szCs w:val="18"/>
              </w:rPr>
              <w:t xml:space="preserve">ª da CCT </w:t>
            </w:r>
            <w:proofErr w:type="gramStart"/>
            <w:r>
              <w:rPr>
                <w:rFonts w:ascii="Calibri" w:hAnsi="Calibri" w:cs="Arial"/>
                <w:sz w:val="18"/>
                <w:szCs w:val="18"/>
              </w:rPr>
              <w:t>=  R</w:t>
            </w:r>
            <w:proofErr w:type="gramEnd"/>
            <w:r>
              <w:rPr>
                <w:rFonts w:ascii="Calibri" w:hAnsi="Calibri" w:cs="Arial"/>
                <w:sz w:val="18"/>
                <w:szCs w:val="18"/>
              </w:rPr>
              <w:t>$1</w:t>
            </w:r>
            <w:r w:rsidR="00B602FA">
              <w:rPr>
                <w:rFonts w:ascii="Calibri" w:hAnsi="Calibri" w:cs="Arial"/>
                <w:sz w:val="18"/>
                <w:szCs w:val="18"/>
              </w:rPr>
              <w:t>7</w:t>
            </w:r>
            <w:r>
              <w:rPr>
                <w:rFonts w:ascii="Calibri" w:hAnsi="Calibri" w:cs="Arial"/>
                <w:sz w:val="18"/>
                <w:szCs w:val="18"/>
              </w:rPr>
              <w:t>,00, vedado qualquer desconto do trabalhador</w:t>
            </w:r>
          </w:p>
        </w:tc>
      </w:tr>
      <w:tr w:rsidR="007F7BA5" w14:paraId="2867719D"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3C05ED5C"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2410" w:type="dxa"/>
          </w:tcPr>
          <w:p w14:paraId="4A6FAF2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Seguro de Vida</w:t>
            </w:r>
          </w:p>
        </w:tc>
        <w:tc>
          <w:tcPr>
            <w:tcW w:w="4966" w:type="dxa"/>
          </w:tcPr>
          <w:p w14:paraId="399F1EA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4FB0B667"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BE5F1" w:themeFill="accent1" w:themeFillTint="33"/>
          </w:tcPr>
          <w:p w14:paraId="237E6D6D"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4966" w:type="dxa"/>
            <w:shd w:val="clear" w:color="auto" w:fill="DBE5F1" w:themeFill="accent1" w:themeFillTint="33"/>
          </w:tcPr>
          <w:p w14:paraId="4438BCD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9527FC2" w14:textId="77777777" w:rsidR="007F7BA5" w:rsidRDefault="007F7BA5">
      <w:pPr>
        <w:jc w:val="both"/>
        <w:rPr>
          <w:rFonts w:ascii="Calibri" w:hAnsi="Calibri" w:cs="Arial"/>
          <w:b/>
          <w:u w:val="single"/>
          <w:lang w:val="pt-PT"/>
        </w:rPr>
      </w:pPr>
    </w:p>
    <w:p w14:paraId="7CFC165B" w14:textId="77777777" w:rsidR="007F7BA5" w:rsidRDefault="007F7BA5">
      <w:pPr>
        <w:jc w:val="both"/>
        <w:rPr>
          <w:rFonts w:ascii="Calibri" w:hAnsi="Calibri" w:cs="Arial"/>
          <w:b/>
          <w:u w:val="single"/>
          <w:lang w:val="pt-PT"/>
        </w:rPr>
      </w:pPr>
    </w:p>
    <w:p w14:paraId="6DF29BF0" w14:textId="77777777" w:rsidR="007F7BA5" w:rsidRDefault="006962AF">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0F554232" w14:textId="77777777" w:rsidR="007F7BA5" w:rsidRDefault="007F7BA5">
      <w:pPr>
        <w:jc w:val="both"/>
        <w:rPr>
          <w:rFonts w:ascii="Calibri" w:hAnsi="Calibri" w:cs="Arial"/>
          <w:u w:val="single"/>
        </w:rPr>
      </w:pPr>
    </w:p>
    <w:p w14:paraId="54D94351"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Transporte</w:t>
      </w:r>
    </w:p>
    <w:p w14:paraId="2DF85B62" w14:textId="77777777" w:rsidR="007F7BA5" w:rsidRDefault="006962AF">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14:paraId="2BD69A17" w14:textId="77777777" w:rsidR="007F7BA5" w:rsidRDefault="007F7BA5">
      <w:pPr>
        <w:spacing w:line="276" w:lineRule="auto"/>
        <w:jc w:val="both"/>
        <w:rPr>
          <w:rFonts w:ascii="Calibri" w:hAnsi="Calibri" w:cs="Arial"/>
          <w:sz w:val="22"/>
          <w:szCs w:val="22"/>
        </w:rPr>
      </w:pPr>
    </w:p>
    <w:p w14:paraId="324EBC12" w14:textId="77777777" w:rsidR="007F7BA5" w:rsidRDefault="006962AF">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14:paraId="1191D190" w14:textId="6D32FB61" w:rsidR="007F7BA5" w:rsidRDefault="006962AF">
      <w:pPr>
        <w:spacing w:line="276" w:lineRule="auto"/>
        <w:jc w:val="both"/>
        <w:rPr>
          <w:rFonts w:ascii="Calibri" w:hAnsi="Calibri" w:cs="Arial"/>
          <w:sz w:val="22"/>
          <w:szCs w:val="22"/>
        </w:rPr>
      </w:pPr>
      <w:r>
        <w:rPr>
          <w:rFonts w:ascii="Calibri" w:hAnsi="Calibri" w:cs="Arial"/>
          <w:sz w:val="22"/>
          <w:szCs w:val="22"/>
        </w:rPr>
        <w:t xml:space="preserve">                                              R$ 4,</w:t>
      </w:r>
      <w:r w:rsidR="00D76D36">
        <w:rPr>
          <w:rFonts w:ascii="Calibri" w:hAnsi="Calibri" w:cs="Arial"/>
          <w:sz w:val="22"/>
          <w:szCs w:val="22"/>
        </w:rPr>
        <w:t>45</w:t>
      </w:r>
      <w:r>
        <w:rPr>
          <w:rFonts w:ascii="Calibri" w:hAnsi="Calibri" w:cs="Arial"/>
          <w:sz w:val="22"/>
          <w:szCs w:val="22"/>
        </w:rPr>
        <w:t xml:space="preserve">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14:paraId="22213EAE" w14:textId="77777777" w:rsidR="007F7BA5" w:rsidRDefault="007F7BA5">
      <w:pPr>
        <w:spacing w:line="276" w:lineRule="auto"/>
        <w:jc w:val="both"/>
        <w:rPr>
          <w:rFonts w:ascii="Calibri" w:hAnsi="Calibri" w:cs="Arial"/>
          <w:sz w:val="22"/>
          <w:szCs w:val="22"/>
        </w:rPr>
      </w:pPr>
    </w:p>
    <w:p w14:paraId="1FE86E63" w14:textId="77777777" w:rsidR="007F7BA5" w:rsidRDefault="007F7BA5">
      <w:pPr>
        <w:spacing w:line="276" w:lineRule="auto"/>
        <w:jc w:val="both"/>
        <w:rPr>
          <w:rFonts w:asciiTheme="minorHAnsi" w:hAnsiTheme="minorHAnsi"/>
          <w:b/>
          <w:iCs/>
          <w:sz w:val="22"/>
          <w:szCs w:val="22"/>
        </w:rPr>
      </w:pPr>
    </w:p>
    <w:p w14:paraId="32DF9A31" w14:textId="77777777" w:rsidR="007F7BA5" w:rsidRDefault="007F7BA5">
      <w:pPr>
        <w:spacing w:line="276" w:lineRule="auto"/>
        <w:jc w:val="both"/>
        <w:rPr>
          <w:rFonts w:ascii="Calibri" w:hAnsi="Calibri" w:cs="Arial"/>
          <w:sz w:val="22"/>
          <w:szCs w:val="22"/>
        </w:rPr>
      </w:pPr>
    </w:p>
    <w:p w14:paraId="472B158E" w14:textId="77777777" w:rsidR="007F7BA5" w:rsidRDefault="006962AF">
      <w:pPr>
        <w:spacing w:line="276" w:lineRule="auto"/>
        <w:jc w:val="both"/>
        <w:rPr>
          <w:rFonts w:ascii="Calibri" w:hAnsi="Calibri" w:cs="Arial"/>
          <w:sz w:val="22"/>
          <w:szCs w:val="22"/>
        </w:rPr>
      </w:pPr>
      <w:r>
        <w:rPr>
          <w:rFonts w:ascii="Calibri" w:hAnsi="Calibri" w:cs="Arial"/>
          <w:b/>
          <w:sz w:val="22"/>
          <w:szCs w:val="22"/>
        </w:rPr>
        <w:t>OBSERVAÇÃO:</w:t>
      </w:r>
      <w:r>
        <w:rPr>
          <w:rFonts w:ascii="Calibri" w:hAnsi="Calibri" w:cs="Arial"/>
          <w:sz w:val="22"/>
          <w:szCs w:val="22"/>
        </w:rPr>
        <w:t xml:space="preserve"> Tendo em vista que haverá mão de obra alocada nas unidades fora da sede, em que o valor da passagem é distinto da cidade de Niterói, esclarecemos que o valor a ser cobrado pelo vencedor, quando do faturamento dos serviços, será de acordo com o valor da passagem urbana do local da prestação de serviços, limitada ao valor máximo estimado para este custo. Para fins de dimensionamento da proposta, foi adotado o valor vigente na cidade de Niterói (R$ 4,05), que corresponde ao local de prestação de serviço com o maior percentual de mão de obra alocada.</w:t>
      </w:r>
    </w:p>
    <w:p w14:paraId="5AE6B490" w14:textId="77777777" w:rsidR="007F7BA5" w:rsidRDefault="007F7BA5">
      <w:pPr>
        <w:spacing w:line="276" w:lineRule="auto"/>
        <w:jc w:val="both"/>
        <w:rPr>
          <w:rFonts w:ascii="Calibri" w:hAnsi="Calibri" w:cs="Arial"/>
        </w:rPr>
      </w:pPr>
    </w:p>
    <w:p w14:paraId="5FA9D931" w14:textId="77777777" w:rsidR="007F7BA5" w:rsidRDefault="006962AF">
      <w:pPr>
        <w:spacing w:line="276" w:lineRule="auto"/>
        <w:jc w:val="both"/>
        <w:rPr>
          <w:rFonts w:ascii="Calibri" w:hAnsi="Calibri" w:cs="Arial"/>
        </w:rPr>
      </w:pPr>
      <w:r>
        <w:rPr>
          <w:rFonts w:ascii="Calibri" w:hAnsi="Calibri" w:cs="Arial"/>
          <w:color w:val="FF0000"/>
        </w:rPr>
        <w:t xml:space="preserve">                                       </w:t>
      </w:r>
    </w:p>
    <w:p w14:paraId="20D7416D" w14:textId="51A07334" w:rsidR="007F7BA5" w:rsidRDefault="006962AF">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w:t>
      </w:r>
      <w:r w:rsidR="004E5031">
        <w:rPr>
          <w:rFonts w:ascii="Calibri" w:hAnsi="Calibri" w:cs="Arial"/>
          <w:b/>
          <w:sz w:val="22"/>
          <w:szCs w:val="22"/>
        </w:rPr>
        <w:t xml:space="preserve">- </w:t>
      </w:r>
      <w:r>
        <w:rPr>
          <w:rFonts w:ascii="Calibri" w:hAnsi="Calibri" w:cs="Arial"/>
          <w:b/>
          <w:sz w:val="22"/>
          <w:szCs w:val="22"/>
          <w:u w:val="single"/>
          <w:lang w:val="pt-PT"/>
        </w:rPr>
        <w:t xml:space="preserve">Todos os Postos </w:t>
      </w:r>
    </w:p>
    <w:p w14:paraId="7CF5A638" w14:textId="577ABF56" w:rsidR="007F7BA5" w:rsidRDefault="006962AF">
      <w:pPr>
        <w:spacing w:line="276" w:lineRule="auto"/>
        <w:jc w:val="both"/>
        <w:rPr>
          <w:rFonts w:ascii="Calibri" w:hAnsi="Calibri" w:cs="Arial"/>
          <w:sz w:val="22"/>
          <w:szCs w:val="22"/>
        </w:rPr>
      </w:pPr>
      <w:r>
        <w:rPr>
          <w:rFonts w:ascii="Calibri" w:hAnsi="Calibri" w:cs="Arial"/>
          <w:sz w:val="22"/>
          <w:szCs w:val="22"/>
        </w:rPr>
        <w:t>Valor referente ao determinado em CCT, cláusula 2</w:t>
      </w:r>
      <w:r w:rsidR="00B602FA">
        <w:rPr>
          <w:rFonts w:ascii="Calibri" w:hAnsi="Calibri" w:cs="Arial"/>
          <w:sz w:val="22"/>
          <w:szCs w:val="22"/>
        </w:rPr>
        <w:t>2</w:t>
      </w:r>
      <w:r>
        <w:rPr>
          <w:rFonts w:ascii="Calibri" w:hAnsi="Calibri" w:cs="Arial"/>
          <w:sz w:val="22"/>
          <w:szCs w:val="22"/>
        </w:rPr>
        <w:t>ª, R$</w:t>
      </w:r>
      <w:r w:rsidR="00B602FA">
        <w:rPr>
          <w:rFonts w:ascii="Calibri" w:hAnsi="Calibri" w:cs="Arial"/>
          <w:sz w:val="22"/>
          <w:szCs w:val="22"/>
        </w:rPr>
        <w:t>21,00</w:t>
      </w:r>
      <w:r>
        <w:rPr>
          <w:rFonts w:ascii="Calibri" w:hAnsi="Calibri" w:cs="Arial"/>
          <w:sz w:val="22"/>
          <w:szCs w:val="22"/>
        </w:rPr>
        <w:t xml:space="preserve"> (</w:t>
      </w:r>
      <w:r w:rsidR="00B602FA">
        <w:rPr>
          <w:rFonts w:ascii="Calibri" w:hAnsi="Calibri" w:cs="Arial"/>
          <w:sz w:val="22"/>
          <w:szCs w:val="22"/>
        </w:rPr>
        <w:t>vinte e um</w:t>
      </w:r>
      <w:r>
        <w:rPr>
          <w:rFonts w:ascii="Calibri" w:hAnsi="Calibri" w:cs="Arial"/>
          <w:sz w:val="22"/>
          <w:szCs w:val="22"/>
        </w:rPr>
        <w:t xml:space="preserve"> reais) x nº de dias trabalhados (MMDT)</w:t>
      </w:r>
      <w:r w:rsidR="004E5031">
        <w:rPr>
          <w:rFonts w:ascii="Calibri" w:hAnsi="Calibri" w:cs="Arial"/>
          <w:sz w:val="22"/>
          <w:szCs w:val="22"/>
        </w:rPr>
        <w:t xml:space="preserve"> menos </w:t>
      </w:r>
      <w:r w:rsidR="00383723">
        <w:rPr>
          <w:rFonts w:ascii="Calibri" w:hAnsi="Calibri" w:cs="Arial"/>
          <w:sz w:val="22"/>
          <w:szCs w:val="22"/>
        </w:rPr>
        <w:t>10% do valor mensal concedido a título de Aux. Alimentação.</w:t>
      </w:r>
    </w:p>
    <w:p w14:paraId="17195431" w14:textId="77777777" w:rsidR="00383723" w:rsidRDefault="006962AF">
      <w:pPr>
        <w:spacing w:line="276" w:lineRule="auto"/>
        <w:jc w:val="both"/>
        <w:rPr>
          <w:rFonts w:ascii="Calibri" w:hAnsi="Calibri" w:cs="Arial"/>
          <w:sz w:val="22"/>
          <w:szCs w:val="22"/>
        </w:rPr>
      </w:pPr>
      <w:r>
        <w:rPr>
          <w:rFonts w:ascii="Calibri" w:hAnsi="Calibri" w:cs="Arial"/>
          <w:sz w:val="22"/>
          <w:szCs w:val="22"/>
        </w:rPr>
        <w:t>=</w:t>
      </w:r>
      <w:r w:rsidR="00383723">
        <w:rPr>
          <w:rFonts w:ascii="Calibri" w:hAnsi="Calibri" w:cs="Arial"/>
          <w:sz w:val="22"/>
          <w:szCs w:val="22"/>
        </w:rPr>
        <w:t>[</w:t>
      </w:r>
      <w:r>
        <w:rPr>
          <w:rFonts w:ascii="Calibri" w:hAnsi="Calibri" w:cs="Arial"/>
          <w:sz w:val="22"/>
          <w:szCs w:val="22"/>
        </w:rPr>
        <w:t>(R$</w:t>
      </w:r>
      <w:r w:rsidR="00B602FA">
        <w:rPr>
          <w:rFonts w:ascii="Calibri" w:hAnsi="Calibri" w:cs="Arial"/>
          <w:sz w:val="22"/>
          <w:szCs w:val="22"/>
        </w:rPr>
        <w:t>21,00</w:t>
      </w:r>
      <w:r>
        <w:rPr>
          <w:rFonts w:ascii="Calibri" w:hAnsi="Calibri" w:cs="Arial"/>
          <w:sz w:val="22"/>
          <w:szCs w:val="22"/>
        </w:rPr>
        <w:t>*20,88</w:t>
      </w:r>
      <w:proofErr w:type="gramStart"/>
      <w:r>
        <w:rPr>
          <w:rFonts w:ascii="Calibri" w:hAnsi="Calibri" w:cs="Arial"/>
          <w:sz w:val="22"/>
          <w:szCs w:val="22"/>
        </w:rPr>
        <w:t xml:space="preserve">) </w:t>
      </w:r>
      <w:r w:rsidR="00383723">
        <w:rPr>
          <w:rFonts w:ascii="Calibri" w:hAnsi="Calibri" w:cs="Arial"/>
          <w:sz w:val="22"/>
          <w:szCs w:val="22"/>
        </w:rPr>
        <w:t xml:space="preserve"> –</w:t>
      </w:r>
      <w:proofErr w:type="gramEnd"/>
      <w:r w:rsidR="00383723">
        <w:rPr>
          <w:rFonts w:ascii="Calibri" w:hAnsi="Calibri" w:cs="Arial"/>
          <w:sz w:val="22"/>
          <w:szCs w:val="22"/>
        </w:rPr>
        <w:t xml:space="preserve"> (10%*21,00*20,88)] ou </w:t>
      </w:r>
    </w:p>
    <w:p w14:paraId="76F6B850" w14:textId="11DE4568" w:rsidR="007F7BA5" w:rsidRDefault="00383723">
      <w:pPr>
        <w:spacing w:line="276" w:lineRule="auto"/>
        <w:jc w:val="both"/>
        <w:rPr>
          <w:rFonts w:ascii="Calibri" w:hAnsi="Calibri" w:cs="Arial"/>
          <w:sz w:val="22"/>
          <w:szCs w:val="22"/>
        </w:rPr>
      </w:pPr>
      <w:r>
        <w:rPr>
          <w:rFonts w:ascii="Calibri" w:hAnsi="Calibri" w:cs="Arial"/>
          <w:sz w:val="22"/>
          <w:szCs w:val="22"/>
        </w:rPr>
        <w:t>[(R$21,00*15,21) - (10%*21,00*15,21)]</w:t>
      </w:r>
    </w:p>
    <w:p w14:paraId="7209CC92" w14:textId="77777777" w:rsidR="007F7BA5" w:rsidRDefault="007F7BA5">
      <w:pPr>
        <w:spacing w:line="276" w:lineRule="auto"/>
        <w:jc w:val="both"/>
        <w:rPr>
          <w:rFonts w:ascii="Calibri" w:hAnsi="Calibri" w:cs="Arial"/>
          <w:sz w:val="22"/>
          <w:szCs w:val="22"/>
        </w:rPr>
      </w:pPr>
    </w:p>
    <w:p w14:paraId="7CF9F273" w14:textId="365D4544" w:rsidR="007F7BA5" w:rsidRDefault="006962AF">
      <w:pPr>
        <w:autoSpaceDE w:val="0"/>
        <w:autoSpaceDN w:val="0"/>
        <w:adjustRightInd w:val="0"/>
        <w:jc w:val="both"/>
        <w:rPr>
          <w:rFonts w:ascii="Calibri" w:hAnsi="Calibri" w:cs="Arial"/>
          <w:sz w:val="22"/>
          <w:szCs w:val="22"/>
        </w:rPr>
      </w:pPr>
      <w:r>
        <w:rPr>
          <w:rFonts w:ascii="Calibri" w:hAnsi="Calibri" w:cs="Arial"/>
          <w:sz w:val="22"/>
          <w:szCs w:val="22"/>
        </w:rPr>
        <w:t>Conforme” CCT, Cláusula 2</w:t>
      </w:r>
      <w:r w:rsidR="00B602FA">
        <w:rPr>
          <w:rFonts w:ascii="Calibri" w:hAnsi="Calibri" w:cs="Arial"/>
          <w:sz w:val="22"/>
          <w:szCs w:val="22"/>
        </w:rPr>
        <w:t>2</w:t>
      </w:r>
      <w:r>
        <w:rPr>
          <w:rFonts w:ascii="Calibri" w:hAnsi="Calibri" w:cs="Arial"/>
          <w:sz w:val="22"/>
          <w:szCs w:val="22"/>
        </w:rPr>
        <w:t xml:space="preserve">ª, §1Os empregados que laborarem até 4 (quatro) horas, para complementação da jornada normal de trabalho semanal, prevista no Art. 7º, XIII, da Constituição Federal, não farão jus, especificamente naquele dia, ao recebimento do auxílio previsto no caput da presente cláusula.” </w:t>
      </w:r>
    </w:p>
    <w:p w14:paraId="1BD717E5" w14:textId="77777777" w:rsidR="007F7BA5" w:rsidRDefault="007F7BA5">
      <w:pPr>
        <w:spacing w:line="276" w:lineRule="auto"/>
        <w:jc w:val="both"/>
        <w:rPr>
          <w:rFonts w:ascii="Calibri" w:hAnsi="Calibri" w:cs="Arial"/>
          <w:b/>
        </w:rPr>
      </w:pPr>
    </w:p>
    <w:p w14:paraId="25BC783F"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C) Benefício Social familiar</w:t>
      </w:r>
    </w:p>
    <w:p w14:paraId="4A5DCA60" w14:textId="77777777" w:rsidR="007F7BA5" w:rsidRDefault="007F7BA5">
      <w:pPr>
        <w:jc w:val="both"/>
        <w:rPr>
          <w:rFonts w:ascii="Calibri" w:hAnsi="Calibri" w:cs="Arial"/>
          <w:sz w:val="22"/>
          <w:szCs w:val="22"/>
        </w:rPr>
      </w:pPr>
    </w:p>
    <w:p w14:paraId="0B299547" w14:textId="414A7D40" w:rsidR="007F7BA5" w:rsidRDefault="006962AF">
      <w:pPr>
        <w:jc w:val="both"/>
        <w:rPr>
          <w:rFonts w:ascii="Calibri" w:hAnsi="Calibri" w:cs="Arial"/>
          <w:sz w:val="22"/>
          <w:szCs w:val="22"/>
        </w:rPr>
      </w:pPr>
      <w:r>
        <w:rPr>
          <w:rFonts w:ascii="Calibri" w:hAnsi="Calibri" w:cs="Arial"/>
          <w:sz w:val="22"/>
          <w:szCs w:val="22"/>
        </w:rPr>
        <w:t>Cláusula 2</w:t>
      </w:r>
      <w:r w:rsidR="00B602FA">
        <w:rPr>
          <w:rFonts w:ascii="Calibri" w:hAnsi="Calibri" w:cs="Arial"/>
          <w:sz w:val="22"/>
          <w:szCs w:val="22"/>
        </w:rPr>
        <w:t>8</w:t>
      </w:r>
      <w:r>
        <w:rPr>
          <w:rFonts w:ascii="Calibri" w:hAnsi="Calibri" w:cs="Arial"/>
          <w:sz w:val="22"/>
          <w:szCs w:val="22"/>
        </w:rPr>
        <w:t>ª da CCT = R$1</w:t>
      </w:r>
      <w:r w:rsidR="00B602FA">
        <w:rPr>
          <w:rFonts w:ascii="Calibri" w:hAnsi="Calibri" w:cs="Arial"/>
          <w:sz w:val="22"/>
          <w:szCs w:val="22"/>
        </w:rPr>
        <w:t>7</w:t>
      </w:r>
      <w:r>
        <w:rPr>
          <w:rFonts w:ascii="Calibri" w:hAnsi="Calibri" w:cs="Arial"/>
          <w:sz w:val="22"/>
          <w:szCs w:val="22"/>
        </w:rPr>
        <w:t>,</w:t>
      </w:r>
      <w:proofErr w:type="gramStart"/>
      <w:r>
        <w:rPr>
          <w:rFonts w:ascii="Calibri" w:hAnsi="Calibri" w:cs="Arial"/>
          <w:sz w:val="22"/>
          <w:szCs w:val="22"/>
        </w:rPr>
        <w:t>00 ,</w:t>
      </w:r>
      <w:proofErr w:type="gramEnd"/>
      <w:r>
        <w:rPr>
          <w:rFonts w:ascii="Calibri" w:hAnsi="Calibri" w:cs="Arial"/>
          <w:sz w:val="22"/>
          <w:szCs w:val="22"/>
        </w:rPr>
        <w:t xml:space="preserve"> sem descontar do trabalhador.</w:t>
      </w:r>
    </w:p>
    <w:p w14:paraId="55507472" w14:textId="77777777" w:rsidR="007F7BA5" w:rsidRDefault="007F7BA5">
      <w:pPr>
        <w:jc w:val="both"/>
        <w:rPr>
          <w:rFonts w:ascii="Calibri" w:hAnsi="Calibri" w:cs="Arial"/>
          <w:sz w:val="22"/>
          <w:szCs w:val="22"/>
        </w:rPr>
      </w:pPr>
    </w:p>
    <w:p w14:paraId="0A902756" w14:textId="77777777" w:rsidR="007F7BA5" w:rsidRDefault="006962AF">
      <w:pPr>
        <w:jc w:val="both"/>
        <w:rPr>
          <w:rFonts w:ascii="Calibri" w:hAnsi="Calibri" w:cs="Arial"/>
          <w:sz w:val="22"/>
          <w:szCs w:val="22"/>
        </w:rPr>
      </w:pPr>
      <w:r>
        <w:rPr>
          <w:rFonts w:ascii="Calibri" w:hAnsi="Calibri" w:cs="Arial"/>
          <w:b/>
          <w:sz w:val="22"/>
          <w:szCs w:val="22"/>
        </w:rPr>
        <w:t>D) Seguro de Vida</w:t>
      </w:r>
    </w:p>
    <w:p w14:paraId="5741D3A0" w14:textId="77777777" w:rsidR="007F7BA5" w:rsidRDefault="007F7BA5">
      <w:pPr>
        <w:jc w:val="both"/>
        <w:rPr>
          <w:rFonts w:ascii="Calibri" w:hAnsi="Calibri" w:cs="Arial"/>
          <w:sz w:val="22"/>
          <w:szCs w:val="22"/>
        </w:rPr>
      </w:pPr>
    </w:p>
    <w:p w14:paraId="1360829C" w14:textId="77777777" w:rsidR="007F7BA5" w:rsidRDefault="006962AF">
      <w:pPr>
        <w:spacing w:line="276" w:lineRule="auto"/>
        <w:jc w:val="both"/>
        <w:rPr>
          <w:rFonts w:ascii="Calibri" w:hAnsi="Calibri" w:cs="Arial"/>
          <w:b/>
          <w:sz w:val="22"/>
          <w:szCs w:val="22"/>
        </w:rPr>
      </w:pPr>
      <w:r>
        <w:rPr>
          <w:rFonts w:ascii="Calibri" w:hAnsi="Calibri" w:cs="Arial"/>
          <w:sz w:val="22"/>
          <w:szCs w:val="22"/>
        </w:rPr>
        <w:t>Não há previsão.</w:t>
      </w:r>
    </w:p>
    <w:p w14:paraId="787F5A35" w14:textId="77777777" w:rsidR="007F7BA5" w:rsidRDefault="007F7BA5">
      <w:pPr>
        <w:jc w:val="both"/>
        <w:rPr>
          <w:rFonts w:ascii="Calibri" w:hAnsi="Calibri" w:cs="Arial"/>
          <w:sz w:val="18"/>
          <w:szCs w:val="18"/>
        </w:rPr>
      </w:pPr>
    </w:p>
    <w:p w14:paraId="48B4A4A8"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3 – Provisão para Rescisão</w:t>
      </w:r>
    </w:p>
    <w:p w14:paraId="551D8F2E" w14:textId="77777777" w:rsidR="007F7BA5" w:rsidRDefault="007F7BA5">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7F7BA5" w14:paraId="2BC1540D"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6A0AC2DB" w14:textId="77777777" w:rsidR="007F7BA5" w:rsidRDefault="006962AF">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39E24205"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380B9A5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302C3A3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7F7BA5" w:rsidRPr="008D647E" w14:paraId="17A204E8" w14:textId="77777777" w:rsidTr="007F7BA5">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2C23FEE"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611B52B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70404A3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6D6BC16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9E7407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265799C1" w14:textId="77777777" w:rsidTr="007F7BA5">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3DA2F7A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30044E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3047A6D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47D736A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7F7BA5" w14:paraId="4C536B62" w14:textId="77777777" w:rsidTr="007F7BA5">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9B23DB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15F706C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40CAC91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Zerado. Consideramos a tabela de percentual da Conta Vinculada, Anexo XII, devido a ser proposto percentual único para a multa. </w:t>
            </w:r>
            <w:proofErr w:type="spellStart"/>
            <w:r>
              <w:rPr>
                <w:rFonts w:asciiTheme="minorHAnsi" w:hAnsiTheme="minorHAnsi" w:cs="Arial"/>
                <w:sz w:val="18"/>
                <w:szCs w:val="18"/>
              </w:rPr>
              <w:t>Independente</w:t>
            </w:r>
            <w:proofErr w:type="spellEnd"/>
            <w:r>
              <w:rPr>
                <w:rFonts w:asciiTheme="minorHAnsi" w:hAnsiTheme="minorHAnsi" w:cs="Arial"/>
                <w:sz w:val="18"/>
                <w:szCs w:val="18"/>
              </w:rPr>
              <w:t xml:space="preserve"> da quantidade de API e APT e da rotatividade do contrato, a multa, por ser linear, será calculada considerando 100% dos empregados.</w:t>
            </w:r>
          </w:p>
        </w:tc>
        <w:tc>
          <w:tcPr>
            <w:tcW w:w="1843" w:type="dxa"/>
            <w:shd w:val="clear" w:color="auto" w:fill="DBE5F1" w:themeFill="accent1" w:themeFillTint="33"/>
          </w:tcPr>
          <w:p w14:paraId="3E9173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 xml:space="preserve">Leis </w:t>
            </w:r>
            <w:proofErr w:type="spellStart"/>
            <w:r>
              <w:rPr>
                <w:rFonts w:asciiTheme="minorHAnsi" w:eastAsiaTheme="minorHAnsi" w:hAnsiTheme="minorHAnsi" w:cs="Arial"/>
                <w:sz w:val="18"/>
                <w:szCs w:val="18"/>
                <w:lang w:eastAsia="en-US"/>
              </w:rPr>
              <w:t>n.ºs</w:t>
            </w:r>
            <w:proofErr w:type="spellEnd"/>
            <w:r>
              <w:rPr>
                <w:rFonts w:asciiTheme="minorHAnsi" w:eastAsiaTheme="minorHAnsi" w:hAnsiTheme="minorHAnsi" w:cs="Arial"/>
                <w:sz w:val="18"/>
                <w:szCs w:val="18"/>
                <w:lang w:eastAsia="en-US"/>
              </w:rPr>
              <w:t xml:space="preserve"> 8.036/90 e</w:t>
            </w:r>
          </w:p>
          <w:p w14:paraId="6D00A1F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7F7BA5" w:rsidRPr="008D647E" w14:paraId="796F72E1"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74B6DD6"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3C17F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1141C2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 benefícios mensais e diários não dedutíveis, ex. </w:t>
            </w:r>
            <w:proofErr w:type="spellStart"/>
            <w:r>
              <w:rPr>
                <w:rFonts w:asciiTheme="minorHAnsi" w:hAnsiTheme="minorHAnsi" w:cs="Arial"/>
                <w:sz w:val="18"/>
                <w:szCs w:val="18"/>
              </w:rPr>
              <w:t>beneficio</w:t>
            </w:r>
            <w:proofErr w:type="spellEnd"/>
            <w:r>
              <w:rPr>
                <w:rFonts w:asciiTheme="minorHAnsi" w:hAnsiTheme="minorHAnsi" w:cs="Arial"/>
                <w:sz w:val="18"/>
                <w:szCs w:val="18"/>
              </w:rPr>
              <w:t xml:space="preserve"> social familiar) / dias do mês) / meses do ano] x 7 dias de redução da jornada.</w:t>
            </w:r>
          </w:p>
        </w:tc>
        <w:tc>
          <w:tcPr>
            <w:tcW w:w="1843" w:type="dxa"/>
          </w:tcPr>
          <w:p w14:paraId="22D81C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7C69C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7289BCD4" w14:textId="77777777" w:rsidTr="007F7BA5">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3971667"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164340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D034C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72A657F8"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7F7BA5" w:rsidRPr="008D647E" w14:paraId="5E0852CE" w14:textId="77777777" w:rsidTr="007F7BA5">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291DF50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F</w:t>
            </w:r>
          </w:p>
        </w:tc>
        <w:tc>
          <w:tcPr>
            <w:tcW w:w="2125" w:type="dxa"/>
          </w:tcPr>
          <w:p w14:paraId="7D4E93B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A85C2D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Consideramos a tabela de percentual da Conta Vinculada, Anexo XII, devido a ser proposto percentual único para a multa. </w:t>
            </w:r>
            <w:proofErr w:type="spellStart"/>
            <w:r>
              <w:rPr>
                <w:rFonts w:asciiTheme="minorHAnsi" w:hAnsiTheme="minorHAnsi" w:cs="Arial"/>
                <w:sz w:val="18"/>
                <w:szCs w:val="18"/>
              </w:rPr>
              <w:t>Independente</w:t>
            </w:r>
            <w:proofErr w:type="spellEnd"/>
            <w:r>
              <w:rPr>
                <w:rFonts w:asciiTheme="minorHAnsi" w:hAnsiTheme="minorHAnsi" w:cs="Arial"/>
                <w:sz w:val="18"/>
                <w:szCs w:val="18"/>
              </w:rPr>
              <w:t xml:space="preserve"> da quantidade de API e APT e da rotatividade do contrato, a multa, por ser linear, será calculada considerando 100% dos empregados.</w:t>
            </w:r>
          </w:p>
          <w:p w14:paraId="088FEF7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14E3A29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7BE26C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385CDFF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141C805B" w14:textId="77777777" w:rsidTr="007F7BA5">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05D8766" w14:textId="77777777" w:rsidR="007F7BA5" w:rsidRDefault="007F7BA5">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1F20106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2C20EED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0676BC2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474DD48" w14:textId="77777777" w:rsidR="007F7BA5" w:rsidRDefault="006962AF">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259CBCE" w14:textId="77777777" w:rsidR="007F7BA5" w:rsidRDefault="007F7BA5">
      <w:pPr>
        <w:ind w:left="426"/>
        <w:jc w:val="both"/>
        <w:rPr>
          <w:rFonts w:asciiTheme="minorHAnsi" w:eastAsiaTheme="minorHAnsi" w:hAnsiTheme="minorHAnsi" w:cs="Arial"/>
          <w:sz w:val="16"/>
          <w:szCs w:val="16"/>
          <w:lang w:eastAsia="en-US"/>
        </w:rPr>
      </w:pPr>
    </w:p>
    <w:p w14:paraId="39EC5D9A" w14:textId="77777777" w:rsidR="007F7BA5" w:rsidRDefault="007F7BA5">
      <w:pPr>
        <w:ind w:left="426"/>
        <w:jc w:val="both"/>
        <w:rPr>
          <w:rFonts w:asciiTheme="minorHAnsi" w:eastAsiaTheme="minorHAnsi" w:hAnsiTheme="minorHAnsi" w:cs="Arial"/>
          <w:sz w:val="16"/>
          <w:szCs w:val="16"/>
          <w:lang w:eastAsia="en-US"/>
        </w:rPr>
      </w:pPr>
    </w:p>
    <w:p w14:paraId="3BCFA687" w14:textId="77777777" w:rsidR="007F7BA5" w:rsidRDefault="006962AF">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8344AC2" w14:textId="77777777" w:rsidR="007F7BA5" w:rsidRDefault="007F7BA5">
      <w:pPr>
        <w:rPr>
          <w:rFonts w:ascii="Calibri" w:hAnsi="Calibri" w:cs="Arial"/>
          <w:sz w:val="22"/>
          <w:szCs w:val="22"/>
        </w:rPr>
      </w:pPr>
    </w:p>
    <w:p w14:paraId="7924B36A"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Submódulo 4.1 – Ausências Legais</w:t>
      </w:r>
    </w:p>
    <w:p w14:paraId="1003D987" w14:textId="77777777" w:rsidR="007F7BA5" w:rsidRDefault="007F7BA5">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7F7BA5" w14:paraId="6D3631DA"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7EBCD8CB"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2DD5F24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03BBBA6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53EAAE86"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5D4F44BA"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3237CF8"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137E0AD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65729E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792F61F5"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29CDF57B" w14:textId="77777777" w:rsidR="007F7BA5" w:rsidRDefault="007F7BA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7F7BA5" w14:paraId="69BC0C72"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450C73A1"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1964" w:type="dxa"/>
          </w:tcPr>
          <w:p w14:paraId="09BCBC1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28884E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AL= </w:t>
            </w:r>
            <w:proofErr w:type="spellStart"/>
            <w:proofErr w:type="gramStart"/>
            <w:r>
              <w:rPr>
                <w:rFonts w:ascii="Calibri" w:hAnsi="Calibri" w:cs="Arial"/>
                <w:sz w:val="18"/>
                <w:szCs w:val="18"/>
              </w:rPr>
              <w:t>nDR</w:t>
            </w:r>
            <w:proofErr w:type="spellEnd"/>
            <w:r>
              <w:rPr>
                <w:rFonts w:ascii="Calibri" w:hAnsi="Calibri" w:cs="Arial"/>
                <w:sz w:val="18"/>
                <w:szCs w:val="18"/>
              </w:rPr>
              <w:t>(</w:t>
            </w:r>
            <w:proofErr w:type="gramEnd"/>
            <w:r>
              <w:rPr>
                <w:rFonts w:ascii="Calibri" w:hAnsi="Calibri" w:cs="Arial"/>
                <w:sz w:val="18"/>
                <w:szCs w:val="18"/>
              </w:rPr>
              <w:t>AL) x CDR / 12</w:t>
            </w:r>
          </w:p>
        </w:tc>
        <w:tc>
          <w:tcPr>
            <w:tcW w:w="3531" w:type="dxa"/>
          </w:tcPr>
          <w:p w14:paraId="102E677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 xml:space="preserve">Art. 473 da CLT / Acórdão TCU 1.753/2008:  Calculado segundo estimativa do MPOG (manual de preenchimento, </w:t>
            </w:r>
            <w:proofErr w:type="spellStart"/>
            <w:r>
              <w:rPr>
                <w:rFonts w:ascii="Calibri" w:eastAsiaTheme="minorHAnsi" w:hAnsi="Calibri" w:cs="Arial"/>
                <w:sz w:val="18"/>
                <w:szCs w:val="18"/>
                <w:lang w:eastAsia="en-US"/>
              </w:rPr>
              <w:t>pg</w:t>
            </w:r>
            <w:proofErr w:type="spellEnd"/>
            <w:r>
              <w:rPr>
                <w:rFonts w:ascii="Calibri" w:eastAsiaTheme="minorHAnsi" w:hAnsi="Calibri" w:cs="Arial"/>
                <w:sz w:val="18"/>
                <w:szCs w:val="18"/>
                <w:lang w:eastAsia="en-US"/>
              </w:rPr>
              <w:t xml:space="preserve"> 54).</w:t>
            </w:r>
          </w:p>
          <w:p w14:paraId="5F44B4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roofErr w:type="spellStart"/>
            <w:proofErr w:type="gramStart"/>
            <w:r>
              <w:rPr>
                <w:rFonts w:ascii="Calibri" w:hAnsi="Calibri" w:cs="Arial"/>
                <w:b/>
                <w:sz w:val="18"/>
                <w:szCs w:val="18"/>
              </w:rPr>
              <w:t>nDR</w:t>
            </w:r>
            <w:proofErr w:type="spellEnd"/>
            <w:r>
              <w:rPr>
                <w:rFonts w:ascii="Calibri" w:hAnsi="Calibri" w:cs="Arial"/>
                <w:b/>
                <w:sz w:val="18"/>
                <w:szCs w:val="18"/>
              </w:rPr>
              <w:t>(</w:t>
            </w:r>
            <w:proofErr w:type="gramEnd"/>
            <w:r>
              <w:rPr>
                <w:rFonts w:ascii="Calibri" w:hAnsi="Calibri" w:cs="Arial"/>
                <w:b/>
                <w:sz w:val="18"/>
                <w:szCs w:val="18"/>
              </w:rPr>
              <w:t>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7F7BA5" w14:paraId="0106AF7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E365451"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354D9EA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de </w:t>
            </w:r>
            <w:proofErr w:type="spellStart"/>
            <w:r>
              <w:rPr>
                <w:rFonts w:asciiTheme="minorHAnsi" w:hAnsiTheme="minorHAnsi" w:cs="Arial"/>
                <w:color w:val="000000"/>
                <w:sz w:val="18"/>
                <w:szCs w:val="18"/>
                <w:shd w:val="clear" w:color="auto" w:fill="FFFFFF"/>
              </w:rPr>
              <w:t>Licença-Paternidade</w:t>
            </w:r>
            <w:proofErr w:type="spellEnd"/>
          </w:p>
        </w:tc>
        <w:tc>
          <w:tcPr>
            <w:tcW w:w="3314" w:type="dxa"/>
            <w:shd w:val="clear" w:color="auto" w:fill="DBE5F1" w:themeFill="accent1" w:themeFillTint="33"/>
          </w:tcPr>
          <w:p w14:paraId="7DCBACC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 xml:space="preserve">LP= </w:t>
            </w:r>
            <w:proofErr w:type="spellStart"/>
            <w:r>
              <w:rPr>
                <w:rFonts w:ascii="Calibri" w:hAnsi="Calibri" w:cs="Arial"/>
                <w:sz w:val="18"/>
                <w:szCs w:val="18"/>
                <w:lang w:val="en-US"/>
              </w:rPr>
              <w:t>nDR</w:t>
            </w:r>
            <w:proofErr w:type="spellEnd"/>
            <w:r>
              <w:rPr>
                <w:rFonts w:ascii="Calibri" w:hAnsi="Calibri" w:cs="Arial"/>
                <w:sz w:val="18"/>
                <w:szCs w:val="18"/>
                <w:lang w:val="en-US"/>
              </w:rPr>
              <w:t>(LP) x % LP x CDR/12</w:t>
            </w:r>
          </w:p>
        </w:tc>
        <w:tc>
          <w:tcPr>
            <w:tcW w:w="3531" w:type="dxa"/>
            <w:shd w:val="clear" w:color="auto" w:fill="DBE5F1" w:themeFill="accent1" w:themeFillTint="33"/>
          </w:tcPr>
          <w:p w14:paraId="09AF444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23DB1B7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27B90B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Manual de Preenchimento de Planilhas do MPOG 2011 (</w:t>
            </w:r>
            <w:proofErr w:type="spellStart"/>
            <w:r>
              <w:rPr>
                <w:rFonts w:ascii="Calibri" w:hAnsi="Calibri" w:cs="Arial"/>
                <w:sz w:val="18"/>
                <w:szCs w:val="18"/>
              </w:rPr>
              <w:t>pg</w:t>
            </w:r>
            <w:proofErr w:type="spellEnd"/>
            <w:r>
              <w:rPr>
                <w:rFonts w:ascii="Calibri" w:hAnsi="Calibri" w:cs="Arial"/>
                <w:sz w:val="18"/>
                <w:szCs w:val="18"/>
              </w:rPr>
              <w:t xml:space="preserve">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7F7BA5" w14:paraId="6A6304F6"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788507BE"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1964" w:type="dxa"/>
          </w:tcPr>
          <w:p w14:paraId="2286FCB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314" w:type="dxa"/>
          </w:tcPr>
          <w:p w14:paraId="2F9A8F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 xml:space="preserve">AT= </w:t>
            </w:r>
            <w:proofErr w:type="spellStart"/>
            <w:proofErr w:type="gramStart"/>
            <w:r>
              <w:rPr>
                <w:rFonts w:ascii="Calibri" w:hAnsi="Calibri" w:cs="Arial"/>
                <w:sz w:val="18"/>
                <w:szCs w:val="18"/>
                <w:lang w:val="en-US"/>
              </w:rPr>
              <w:t>nDR</w:t>
            </w:r>
            <w:proofErr w:type="spellEnd"/>
            <w:r>
              <w:rPr>
                <w:rFonts w:ascii="Calibri" w:hAnsi="Calibri" w:cs="Arial"/>
                <w:sz w:val="18"/>
                <w:szCs w:val="18"/>
                <w:lang w:val="en-US"/>
              </w:rPr>
              <w:t>(</w:t>
            </w:r>
            <w:proofErr w:type="gramEnd"/>
            <w:r>
              <w:rPr>
                <w:rFonts w:ascii="Calibri" w:hAnsi="Calibri" w:cs="Arial"/>
                <w:sz w:val="18"/>
                <w:szCs w:val="18"/>
                <w:lang w:val="en-US"/>
              </w:rPr>
              <w:t>AT) x % AT x CDR/12</w:t>
            </w:r>
          </w:p>
        </w:tc>
        <w:tc>
          <w:tcPr>
            <w:tcW w:w="3531" w:type="dxa"/>
          </w:tcPr>
          <w:p w14:paraId="5777DF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roofErr w:type="spellStart"/>
            <w:r>
              <w:rPr>
                <w:rFonts w:ascii="Calibri" w:eastAsiaTheme="minorHAnsi" w:hAnsi="Calibri" w:cs="Arial"/>
                <w:sz w:val="18"/>
                <w:szCs w:val="18"/>
                <w:lang w:eastAsia="en-US"/>
              </w:rPr>
              <w:t>Arts</w:t>
            </w:r>
            <w:proofErr w:type="spellEnd"/>
            <w:r>
              <w:rPr>
                <w:rFonts w:ascii="Calibri" w:eastAsiaTheme="minorHAnsi" w:hAnsi="Calibri" w:cs="Arial"/>
                <w:sz w:val="18"/>
                <w:szCs w:val="18"/>
                <w:lang w:eastAsia="en-US"/>
              </w:rPr>
              <w:t>. 19 a 23 c/c § 2º, Art. 43 da Lei 8.213/91.</w:t>
            </w:r>
          </w:p>
          <w:p w14:paraId="2CBE69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Manual de Preenchimento de Planilhas do MPOG 2011 (</w:t>
            </w:r>
            <w:proofErr w:type="spellStart"/>
            <w:r>
              <w:rPr>
                <w:rFonts w:ascii="Calibri" w:hAnsi="Calibri" w:cs="Arial"/>
                <w:sz w:val="18"/>
                <w:szCs w:val="18"/>
              </w:rPr>
              <w:t>pg</w:t>
            </w:r>
            <w:proofErr w:type="spellEnd"/>
            <w:r>
              <w:rPr>
                <w:rFonts w:ascii="Calibri" w:hAnsi="Calibri" w:cs="Arial"/>
                <w:sz w:val="18"/>
                <w:szCs w:val="18"/>
              </w:rPr>
              <w:t xml:space="preserve">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FE2869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051BA40"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356CCBF7"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73C237CB" w14:textId="77777777" w:rsidR="007F7BA5" w:rsidRDefault="006962AF">
            <w:pPr>
              <w:jc w:val="center"/>
              <w:rPr>
                <w:rFonts w:ascii="Calibri" w:hAnsi="Calibri" w:cs="Arial"/>
                <w:b w:val="0"/>
                <w:bCs w:val="0"/>
                <w:sz w:val="18"/>
                <w:szCs w:val="18"/>
              </w:rPr>
            </w:pPr>
            <w:r>
              <w:rPr>
                <w:rFonts w:ascii="Calibri" w:hAnsi="Calibri" w:cs="Arial"/>
                <w:sz w:val="18"/>
                <w:szCs w:val="18"/>
              </w:rPr>
              <w:t>E</w:t>
            </w:r>
          </w:p>
        </w:tc>
        <w:tc>
          <w:tcPr>
            <w:tcW w:w="1964" w:type="dxa"/>
            <w:shd w:val="clear" w:color="auto" w:fill="DBE5F1" w:themeFill="accent1" w:themeFillTint="33"/>
          </w:tcPr>
          <w:p w14:paraId="7CE34C3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36EF1845" w14:textId="77777777" w:rsidR="007F7BA5" w:rsidRDefault="006962AF">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 xml:space="preserve">AMT: FPAM + (BMDND x 3,95 </w:t>
            </w:r>
            <w:proofErr w:type="gramStart"/>
            <w:r>
              <w:rPr>
                <w:rFonts w:asciiTheme="minorHAnsi" w:eastAsiaTheme="minorHAnsi" w:hAnsiTheme="minorHAnsi" w:cs="Arial"/>
                <w:sz w:val="16"/>
                <w:szCs w:val="16"/>
                <w:lang w:val="en-US" w:eastAsia="en-US"/>
              </w:rPr>
              <w:t>x  %</w:t>
            </w:r>
            <w:proofErr w:type="gramEnd"/>
            <w:r>
              <w:rPr>
                <w:rFonts w:asciiTheme="minorHAnsi" w:eastAsiaTheme="minorHAnsi" w:hAnsiTheme="minorHAnsi" w:cs="Arial"/>
                <w:sz w:val="16"/>
                <w:szCs w:val="16"/>
                <w:lang w:val="en-US" w:eastAsia="en-US"/>
              </w:rPr>
              <w:t xml:space="preserve"> </w:t>
            </w:r>
            <w:proofErr w:type="spellStart"/>
            <w:r>
              <w:rPr>
                <w:rFonts w:asciiTheme="minorHAnsi" w:eastAsiaTheme="minorHAnsi" w:hAnsiTheme="minorHAnsi" w:cs="Arial"/>
                <w:sz w:val="16"/>
                <w:szCs w:val="16"/>
                <w:lang w:val="en-US" w:eastAsia="en-US"/>
              </w:rPr>
              <w:t>a.a</w:t>
            </w:r>
            <w:proofErr w:type="spellEnd"/>
            <w:r>
              <w:rPr>
                <w:rFonts w:asciiTheme="minorHAnsi" w:eastAsiaTheme="minorHAnsi" w:hAnsiTheme="minorHAnsi" w:cs="Arial"/>
                <w:sz w:val="16"/>
                <w:szCs w:val="16"/>
                <w:lang w:val="en-US" w:eastAsia="en-US"/>
              </w:rPr>
              <w:t xml:space="preserve"> AM) : 12 + IAM</w:t>
            </w:r>
          </w:p>
          <w:p w14:paraId="0D82DD85"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7078F19C" w14:textId="77777777" w:rsidR="007F7BA5" w:rsidRDefault="006962AF">
            <w:pPr>
              <w:cnfStyle w:val="000000000000" w:firstRow="0" w:lastRow="0" w:firstColumn="0" w:lastColumn="0" w:oddVBand="0" w:evenVBand="0" w:oddHBand="0" w:evenHBand="0" w:firstRowFirstColumn="0" w:firstRowLastColumn="0" w:lastRowFirstColumn="0" w:lastRowLastColumn="0"/>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6AD9D3A6"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w:t>
            </w:r>
            <w:proofErr w:type="spellStart"/>
            <w:r>
              <w:t>populacao</w:t>
            </w:r>
            <w:proofErr w:type="spellEnd"/>
            <w:r>
              <w:t>/</w:t>
            </w:r>
            <w:proofErr w:type="spellStart"/>
            <w:r>
              <w:t>projecao</w:t>
            </w:r>
            <w:proofErr w:type="spellEnd"/>
            <w:r>
              <w:t>/&gt;. Acesso em 23/05/2021)</w:t>
            </w:r>
            <w:r>
              <w:rPr>
                <w:rFonts w:ascii="Calibri" w:hAnsi="Calibri" w:cs="Arial"/>
                <w:b/>
                <w:sz w:val="18"/>
                <w:szCs w:val="18"/>
              </w:rPr>
              <w:t xml:space="preserve">; </w:t>
            </w:r>
          </w:p>
          <w:p w14:paraId="4199696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7F7BA5" w14:paraId="524568D4"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29D983C5" w14:textId="77777777" w:rsidR="007F7BA5" w:rsidRDefault="006962AF">
            <w:pPr>
              <w:jc w:val="center"/>
              <w:rPr>
                <w:rFonts w:ascii="Calibri" w:hAnsi="Calibri" w:cs="Arial"/>
                <w:b w:val="0"/>
                <w:bCs w:val="0"/>
                <w:sz w:val="18"/>
                <w:szCs w:val="18"/>
              </w:rPr>
            </w:pPr>
            <w:r>
              <w:rPr>
                <w:rFonts w:ascii="Calibri" w:hAnsi="Calibri" w:cs="Arial"/>
                <w:sz w:val="18"/>
                <w:szCs w:val="18"/>
              </w:rPr>
              <w:t>F</w:t>
            </w:r>
          </w:p>
        </w:tc>
        <w:tc>
          <w:tcPr>
            <w:tcW w:w="1964" w:type="dxa"/>
          </w:tcPr>
          <w:p w14:paraId="18A0E9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 xml:space="preserve">Substituto na cobertura </w:t>
            </w:r>
            <w:proofErr w:type="gramStart"/>
            <w:r>
              <w:rPr>
                <w:rFonts w:asciiTheme="minorHAnsi" w:hAnsiTheme="minorHAnsi" w:cs="Arial"/>
                <w:color w:val="000000"/>
                <w:sz w:val="18"/>
                <w:szCs w:val="18"/>
                <w:shd w:val="clear" w:color="auto" w:fill="FFFFFF"/>
              </w:rPr>
              <w:t>de Outras</w:t>
            </w:r>
            <w:proofErr w:type="gramEnd"/>
            <w:r>
              <w:rPr>
                <w:rFonts w:asciiTheme="minorHAnsi" w:hAnsiTheme="minorHAnsi" w:cs="Arial"/>
                <w:color w:val="000000"/>
                <w:sz w:val="18"/>
                <w:szCs w:val="18"/>
                <w:shd w:val="clear" w:color="auto" w:fill="FFFFFF"/>
              </w:rPr>
              <w:t xml:space="preserve"> ausências (especificar)</w:t>
            </w:r>
          </w:p>
        </w:tc>
        <w:tc>
          <w:tcPr>
            <w:tcW w:w="3314" w:type="dxa"/>
          </w:tcPr>
          <w:p w14:paraId="702B5BB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4A69A75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7F7BA5" w14:paraId="67515982"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BD37E02" w14:textId="77777777" w:rsidR="007F7BA5" w:rsidRDefault="007F7BA5">
            <w:pPr>
              <w:jc w:val="center"/>
              <w:rPr>
                <w:rFonts w:ascii="Calibri" w:hAnsi="Calibri" w:cs="Arial"/>
                <w:b w:val="0"/>
                <w:bCs w:val="0"/>
                <w:sz w:val="18"/>
                <w:szCs w:val="18"/>
                <w:lang w:val="en-US"/>
              </w:rPr>
            </w:pPr>
          </w:p>
        </w:tc>
        <w:tc>
          <w:tcPr>
            <w:tcW w:w="1964" w:type="dxa"/>
            <w:shd w:val="clear" w:color="auto" w:fill="DBE5F1" w:themeFill="accent1" w:themeFillTint="33"/>
          </w:tcPr>
          <w:p w14:paraId="0B95E94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1122CE0B"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F472487"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36E3C3D7" w14:textId="77777777" w:rsidR="007F7BA5" w:rsidRDefault="007F7BA5">
      <w:pPr>
        <w:ind w:left="426"/>
        <w:jc w:val="both"/>
        <w:rPr>
          <w:rStyle w:val="Forte"/>
          <w:rFonts w:asciiTheme="minorHAnsi" w:hAnsiTheme="minorHAnsi" w:cs="Arial"/>
          <w:color w:val="000000"/>
          <w:sz w:val="16"/>
          <w:szCs w:val="16"/>
          <w:shd w:val="clear" w:color="auto" w:fill="FFFFFF"/>
        </w:rPr>
      </w:pPr>
    </w:p>
    <w:p w14:paraId="5ADCF35C" w14:textId="77777777" w:rsidR="007F7BA5" w:rsidRDefault="006962AF">
      <w:pPr>
        <w:ind w:left="426"/>
        <w:rPr>
          <w:rFonts w:asciiTheme="minorHAnsi" w:hAnsiTheme="minorHAnsi" w:cs="Arial"/>
          <w:color w:val="000000"/>
          <w:sz w:val="22"/>
          <w:szCs w:val="22"/>
          <w:highlight w:val="white"/>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6970EB9B" w14:textId="77777777" w:rsidR="007F7BA5" w:rsidRDefault="007F7BA5">
      <w:pPr>
        <w:ind w:left="426"/>
        <w:rPr>
          <w:rFonts w:asciiTheme="minorHAnsi" w:eastAsiaTheme="minorHAnsi" w:hAnsiTheme="minorHAnsi" w:cs="Arial"/>
          <w:sz w:val="22"/>
          <w:szCs w:val="22"/>
          <w:lang w:eastAsia="en-US"/>
        </w:rPr>
      </w:pPr>
    </w:p>
    <w:p w14:paraId="2C0B9BAF" w14:textId="77777777" w:rsidR="007F7BA5" w:rsidRDefault="006962AF">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OBSERVAÇÕES:</w:t>
      </w:r>
    </w:p>
    <w:p w14:paraId="54606483" w14:textId="77777777" w:rsidR="007F7BA5" w:rsidRDefault="007F7BA5">
      <w:pPr>
        <w:ind w:left="426"/>
        <w:rPr>
          <w:rFonts w:asciiTheme="minorHAnsi" w:eastAsiaTheme="minorHAnsi" w:hAnsiTheme="minorHAnsi" w:cs="Arial"/>
          <w:b/>
          <w:sz w:val="22"/>
          <w:szCs w:val="22"/>
          <w:u w:val="single"/>
          <w:lang w:eastAsia="en-US"/>
        </w:rPr>
      </w:pPr>
    </w:p>
    <w:p w14:paraId="10FCCA90"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4CF3A90A" w14:textId="77777777" w:rsidR="007F7BA5" w:rsidRDefault="007F7BA5">
      <w:pPr>
        <w:pStyle w:val="PargrafodaLista"/>
        <w:ind w:left="786"/>
        <w:rPr>
          <w:rFonts w:asciiTheme="minorHAnsi" w:eastAsiaTheme="minorHAnsi" w:hAnsiTheme="minorHAnsi" w:cs="Arial"/>
          <w:sz w:val="22"/>
          <w:szCs w:val="22"/>
          <w:lang w:eastAsia="en-US"/>
        </w:rPr>
      </w:pPr>
    </w:p>
    <w:p w14:paraId="3AA8BD59"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w:t>
      </w:r>
      <w:proofErr w:type="spellStart"/>
      <w:r>
        <w:rPr>
          <w:rFonts w:asciiTheme="minorHAnsi" w:eastAsiaTheme="minorHAnsi" w:hAnsiTheme="minorHAnsi" w:cs="Arial"/>
          <w:sz w:val="22"/>
          <w:szCs w:val="22"/>
          <w:lang w:eastAsia="en-US"/>
        </w:rPr>
        <w:t>mód</w:t>
      </w:r>
      <w:proofErr w:type="spellEnd"/>
      <w:r>
        <w:rPr>
          <w:rFonts w:asciiTheme="minorHAnsi" w:eastAsiaTheme="minorHAnsi" w:hAnsiTheme="minorHAnsi" w:cs="Arial"/>
          <w:sz w:val="22"/>
          <w:szCs w:val="22"/>
          <w:lang w:eastAsia="en-US"/>
        </w:rPr>
        <w:t xml:space="preserve">. 1 + </w:t>
      </w:r>
      <w:proofErr w:type="spellStart"/>
      <w:r>
        <w:rPr>
          <w:rFonts w:asciiTheme="minorHAnsi" w:eastAsiaTheme="minorHAnsi" w:hAnsiTheme="minorHAnsi" w:cs="Arial"/>
          <w:sz w:val="22"/>
          <w:szCs w:val="22"/>
          <w:lang w:eastAsia="en-US"/>
        </w:rPr>
        <w:t>mód</w:t>
      </w:r>
      <w:proofErr w:type="spellEnd"/>
      <w:r>
        <w:rPr>
          <w:rFonts w:asciiTheme="minorHAnsi" w:eastAsiaTheme="minorHAnsi" w:hAnsiTheme="minorHAnsi" w:cs="Arial"/>
          <w:sz w:val="22"/>
          <w:szCs w:val="22"/>
          <w:lang w:eastAsia="en-US"/>
        </w:rPr>
        <w:t xml:space="preserve">. 2 + mod. 3 + maternidade + </w:t>
      </w:r>
      <w:proofErr w:type="spellStart"/>
      <w:r>
        <w:rPr>
          <w:rFonts w:asciiTheme="minorHAnsi" w:eastAsiaTheme="minorHAnsi" w:hAnsiTheme="minorHAnsi" w:cs="Arial"/>
          <w:sz w:val="22"/>
          <w:szCs w:val="22"/>
          <w:lang w:eastAsia="en-US"/>
        </w:rPr>
        <w:t>mód</w:t>
      </w:r>
      <w:proofErr w:type="spellEnd"/>
      <w:r>
        <w:rPr>
          <w:rFonts w:asciiTheme="minorHAnsi" w:eastAsiaTheme="minorHAnsi" w:hAnsiTheme="minorHAnsi" w:cs="Arial"/>
          <w:sz w:val="22"/>
          <w:szCs w:val="22"/>
          <w:lang w:eastAsia="en-US"/>
        </w:rPr>
        <w:t xml:space="preserve">. 5 – (transp. – </w:t>
      </w:r>
      <w:proofErr w:type="spellStart"/>
      <w:r>
        <w:rPr>
          <w:rFonts w:asciiTheme="minorHAnsi" w:eastAsiaTheme="minorHAnsi" w:hAnsiTheme="minorHAnsi" w:cs="Arial"/>
          <w:sz w:val="22"/>
          <w:szCs w:val="22"/>
          <w:lang w:eastAsia="en-US"/>
        </w:rPr>
        <w:t>aliment</w:t>
      </w:r>
      <w:proofErr w:type="spellEnd"/>
      <w:r>
        <w:rPr>
          <w:rFonts w:asciiTheme="minorHAnsi" w:eastAsiaTheme="minorHAnsi" w:hAnsiTheme="minorHAnsi" w:cs="Arial"/>
          <w:sz w:val="22"/>
          <w:szCs w:val="22"/>
          <w:lang w:eastAsia="en-US"/>
        </w:rPr>
        <w:t xml:space="preserve">. – </w:t>
      </w:r>
      <w:proofErr w:type="spellStart"/>
      <w:proofErr w:type="gramStart"/>
      <w:r>
        <w:rPr>
          <w:rFonts w:asciiTheme="minorHAnsi" w:eastAsiaTheme="minorHAnsi" w:hAnsiTheme="minorHAnsi" w:cs="Arial"/>
          <w:sz w:val="22"/>
          <w:szCs w:val="22"/>
          <w:lang w:eastAsia="en-US"/>
        </w:rPr>
        <w:t>equip</w:t>
      </w:r>
      <w:proofErr w:type="spellEnd"/>
      <w:proofErr w:type="gramEnd"/>
      <w:r>
        <w:rPr>
          <w:rFonts w:asciiTheme="minorHAnsi" w:eastAsiaTheme="minorHAnsi" w:hAnsiTheme="minorHAnsi" w:cs="Arial"/>
          <w:sz w:val="22"/>
          <w:szCs w:val="22"/>
          <w:lang w:eastAsia="en-US"/>
        </w:rPr>
        <w:t xml:space="preserve">.  – </w:t>
      </w:r>
      <w:proofErr w:type="gramStart"/>
      <w:r>
        <w:rPr>
          <w:rFonts w:asciiTheme="minorHAnsi" w:eastAsiaTheme="minorHAnsi" w:hAnsiTheme="minorHAnsi" w:cs="Arial"/>
          <w:sz w:val="22"/>
          <w:szCs w:val="22"/>
          <w:lang w:eastAsia="en-US"/>
        </w:rPr>
        <w:t>materiais</w:t>
      </w:r>
      <w:proofErr w:type="gramEnd"/>
      <w:r>
        <w:rPr>
          <w:rFonts w:asciiTheme="minorHAnsi" w:eastAsiaTheme="minorHAnsi" w:hAnsiTheme="minorHAnsi" w:cs="Arial"/>
          <w:sz w:val="22"/>
          <w:szCs w:val="22"/>
          <w:lang w:eastAsia="en-US"/>
        </w:rPr>
        <w:t>)</w:t>
      </w:r>
    </w:p>
    <w:p w14:paraId="7674DB91" w14:textId="77777777" w:rsidR="007F7BA5" w:rsidRDefault="006962AF">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7C183A84"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4889C912" w14:textId="77777777" w:rsidR="007F7BA5" w:rsidRDefault="007F7BA5">
      <w:pPr>
        <w:pStyle w:val="PargrafodaLista"/>
        <w:ind w:left="786"/>
        <w:rPr>
          <w:rFonts w:asciiTheme="minorHAnsi" w:eastAsiaTheme="minorHAnsi" w:hAnsiTheme="minorHAnsi" w:cs="Arial"/>
          <w:sz w:val="22"/>
          <w:szCs w:val="22"/>
          <w:lang w:eastAsia="en-US"/>
        </w:rPr>
      </w:pPr>
    </w:p>
    <w:p w14:paraId="68F39FC3"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544EF14" w14:textId="77777777" w:rsidR="007F7BA5" w:rsidRDefault="007F7BA5">
      <w:pPr>
        <w:pStyle w:val="PargrafodaLista"/>
        <w:ind w:left="786"/>
        <w:rPr>
          <w:rFonts w:asciiTheme="minorHAnsi" w:eastAsiaTheme="minorHAnsi" w:hAnsiTheme="minorHAnsi" w:cs="Arial"/>
          <w:sz w:val="22"/>
          <w:szCs w:val="22"/>
          <w:lang w:eastAsia="en-US"/>
        </w:rPr>
      </w:pPr>
    </w:p>
    <w:p w14:paraId="2094BA0B"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w:t>
      </w:r>
      <w:proofErr w:type="gramStart"/>
      <w:r>
        <w:rPr>
          <w:rFonts w:asciiTheme="minorHAnsi" w:eastAsiaTheme="minorHAnsi" w:hAnsiTheme="minorHAnsi" w:cs="Arial"/>
          <w:sz w:val="22"/>
          <w:szCs w:val="22"/>
          <w:lang w:eastAsia="en-US"/>
        </w:rPr>
        <w:t>FGTS, e outros</w:t>
      </w:r>
      <w:proofErr w:type="gramEnd"/>
      <w:r>
        <w:rPr>
          <w:rFonts w:asciiTheme="minorHAnsi" w:eastAsiaTheme="minorHAnsi" w:hAnsiTheme="minorHAnsi" w:cs="Arial"/>
          <w:sz w:val="22"/>
          <w:szCs w:val="22"/>
          <w:lang w:eastAsia="en-US"/>
        </w:rPr>
        <w:t>.</w:t>
      </w:r>
    </w:p>
    <w:p w14:paraId="04B2016E" w14:textId="77777777" w:rsidR="007F7BA5" w:rsidRDefault="007F7BA5">
      <w:pPr>
        <w:pStyle w:val="PargrafodaLista"/>
        <w:rPr>
          <w:rFonts w:asciiTheme="minorHAnsi" w:eastAsiaTheme="minorHAnsi" w:hAnsiTheme="minorHAnsi" w:cs="Arial"/>
          <w:b/>
          <w:sz w:val="22"/>
          <w:szCs w:val="22"/>
          <w:u w:val="single"/>
          <w:lang w:eastAsia="en-US"/>
        </w:rPr>
      </w:pPr>
    </w:p>
    <w:p w14:paraId="3BED8CBD" w14:textId="77777777" w:rsidR="007F7BA5" w:rsidRDefault="006962AF">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233CF5D8" w14:textId="77777777" w:rsidR="007F7BA5" w:rsidRDefault="007F7BA5">
      <w:pPr>
        <w:pStyle w:val="PargrafodaLista"/>
        <w:ind w:left="786"/>
        <w:rPr>
          <w:rFonts w:asciiTheme="minorHAnsi" w:eastAsiaTheme="minorHAnsi" w:hAnsiTheme="minorHAnsi" w:cs="Arial"/>
          <w:b/>
          <w:sz w:val="22"/>
          <w:szCs w:val="22"/>
          <w:u w:val="single"/>
          <w:lang w:eastAsia="en-US"/>
        </w:rPr>
      </w:pPr>
    </w:p>
    <w:p w14:paraId="74B0285F" w14:textId="77777777" w:rsidR="007F7BA5" w:rsidRDefault="006962AF">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 xml:space="preserve">AMT: FPAM + (BMDND x 3,95 </w:t>
      </w:r>
      <w:proofErr w:type="gramStart"/>
      <w:r>
        <w:rPr>
          <w:rFonts w:asciiTheme="minorHAnsi" w:eastAsiaTheme="minorHAnsi" w:hAnsiTheme="minorHAnsi" w:cs="Arial"/>
          <w:sz w:val="22"/>
          <w:szCs w:val="22"/>
          <w:lang w:val="en-US" w:eastAsia="en-US"/>
        </w:rPr>
        <w:t>x  %</w:t>
      </w:r>
      <w:proofErr w:type="gramEnd"/>
      <w:r>
        <w:rPr>
          <w:rFonts w:asciiTheme="minorHAnsi" w:eastAsiaTheme="minorHAnsi" w:hAnsiTheme="minorHAnsi" w:cs="Arial"/>
          <w:sz w:val="22"/>
          <w:szCs w:val="22"/>
          <w:lang w:val="en-US" w:eastAsia="en-US"/>
        </w:rPr>
        <w:t xml:space="preserve"> </w:t>
      </w:r>
      <w:proofErr w:type="spellStart"/>
      <w:r>
        <w:rPr>
          <w:rFonts w:asciiTheme="minorHAnsi" w:eastAsiaTheme="minorHAnsi" w:hAnsiTheme="minorHAnsi" w:cs="Arial"/>
          <w:sz w:val="22"/>
          <w:szCs w:val="22"/>
          <w:lang w:val="en-US" w:eastAsia="en-US"/>
        </w:rPr>
        <w:t>a.a</w:t>
      </w:r>
      <w:proofErr w:type="spellEnd"/>
      <w:r>
        <w:rPr>
          <w:rFonts w:asciiTheme="minorHAnsi" w:eastAsiaTheme="minorHAnsi" w:hAnsiTheme="minorHAnsi" w:cs="Arial"/>
          <w:sz w:val="22"/>
          <w:szCs w:val="22"/>
          <w:lang w:val="en-US" w:eastAsia="en-US"/>
        </w:rPr>
        <w:t xml:space="preserve"> AM) : 12 + IAM</w:t>
      </w:r>
    </w:p>
    <w:p w14:paraId="2509BA9A" w14:textId="77777777" w:rsidR="007F7BA5" w:rsidRDefault="007F7BA5">
      <w:pPr>
        <w:pStyle w:val="PargrafodaLista"/>
        <w:ind w:left="786"/>
        <w:rPr>
          <w:rFonts w:asciiTheme="minorHAnsi" w:eastAsiaTheme="minorHAnsi" w:hAnsiTheme="minorHAnsi" w:cs="Arial"/>
          <w:sz w:val="22"/>
          <w:szCs w:val="22"/>
          <w:lang w:val="en-US" w:eastAsia="en-US"/>
        </w:rPr>
      </w:pPr>
    </w:p>
    <w:p w14:paraId="0148639E"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51224451"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w:t>
      </w:r>
      <w:proofErr w:type="gramStart"/>
      <w:r>
        <w:rPr>
          <w:rFonts w:asciiTheme="minorHAnsi" w:eastAsiaTheme="minorHAnsi" w:hAnsiTheme="minorHAnsi" w:cs="Arial"/>
          <w:sz w:val="22"/>
          <w:szCs w:val="22"/>
          <w:lang w:eastAsia="en-US"/>
        </w:rPr>
        <w:t>AM :</w:t>
      </w:r>
      <w:proofErr w:type="gramEnd"/>
      <w:r>
        <w:rPr>
          <w:rFonts w:asciiTheme="minorHAnsi" w:eastAsiaTheme="minorHAnsi" w:hAnsiTheme="minorHAnsi" w:cs="Arial"/>
          <w:sz w:val="22"/>
          <w:szCs w:val="22"/>
          <w:lang w:eastAsia="en-US"/>
        </w:rPr>
        <w:t xml:space="preserve"> 12</w:t>
      </w:r>
    </w:p>
    <w:p w14:paraId="2AA3BFCE" w14:textId="77777777" w:rsidR="007F7BA5" w:rsidRDefault="006962AF">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751CF01C" wp14:editId="72345D34">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w:pict>
              <v:rect w14:anchorId="751CF01C"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70201BF" w14:textId="77777777" w:rsidR="007F7BA5" w:rsidRDefault="007F7BA5">
      <w:pPr>
        <w:pStyle w:val="PargrafodaLista"/>
        <w:ind w:left="786"/>
        <w:rPr>
          <w:rFonts w:asciiTheme="minorHAnsi" w:eastAsiaTheme="minorHAnsi" w:hAnsiTheme="minorHAnsi" w:cs="Arial"/>
          <w:sz w:val="22"/>
          <w:szCs w:val="22"/>
          <w:lang w:eastAsia="en-US"/>
        </w:rPr>
      </w:pPr>
    </w:p>
    <w:p w14:paraId="5309FA44" w14:textId="77777777" w:rsidR="007F7BA5" w:rsidRDefault="007F7BA5">
      <w:pPr>
        <w:pStyle w:val="PargrafodaLista"/>
        <w:ind w:left="786"/>
        <w:rPr>
          <w:rFonts w:asciiTheme="minorHAnsi" w:eastAsiaTheme="minorHAnsi" w:hAnsiTheme="minorHAnsi" w:cs="Arial"/>
          <w:sz w:val="22"/>
          <w:szCs w:val="22"/>
          <w:lang w:eastAsia="en-US"/>
        </w:rPr>
      </w:pPr>
    </w:p>
    <w:p w14:paraId="40D2E289" w14:textId="77777777" w:rsidR="007F7BA5" w:rsidRDefault="007F7BA5">
      <w:pPr>
        <w:pStyle w:val="PargrafodaLista"/>
        <w:ind w:left="786"/>
        <w:rPr>
          <w:rFonts w:asciiTheme="minorHAnsi" w:eastAsiaTheme="minorHAnsi" w:hAnsiTheme="minorHAnsi" w:cs="Arial"/>
          <w:sz w:val="22"/>
          <w:szCs w:val="22"/>
          <w:lang w:eastAsia="en-US"/>
        </w:rPr>
      </w:pPr>
    </w:p>
    <w:p w14:paraId="754987D2" w14:textId="77777777" w:rsidR="007F7BA5" w:rsidRDefault="006962AF">
      <w:pPr>
        <w:jc w:val="both"/>
        <w:rPr>
          <w:rFonts w:ascii="Calibri" w:hAnsi="Calibri" w:cs="Arial"/>
          <w:sz w:val="22"/>
          <w:szCs w:val="22"/>
          <w:u w:val="single"/>
          <w:lang w:val="pt-PT"/>
        </w:rPr>
      </w:pPr>
      <w:r>
        <w:rPr>
          <w:rFonts w:ascii="Calibri" w:hAnsi="Calibri" w:cs="Arial"/>
          <w:sz w:val="22"/>
          <w:szCs w:val="22"/>
          <w:u w:val="single"/>
          <w:lang w:val="pt-PT"/>
        </w:rPr>
        <w:t xml:space="preserve">Submódulo 4.2 – </w:t>
      </w:r>
      <w:r>
        <w:rPr>
          <w:rStyle w:val="Forte"/>
          <w:rFonts w:asciiTheme="minorHAnsi" w:hAnsiTheme="minorHAnsi" w:cs="Arial"/>
          <w:b w:val="0"/>
          <w:color w:val="000000"/>
          <w:sz w:val="22"/>
          <w:szCs w:val="22"/>
          <w:u w:val="single"/>
          <w:shd w:val="clear" w:color="auto" w:fill="FFFFFF"/>
        </w:rPr>
        <w:t>Substituto na Intrajornada</w:t>
      </w:r>
    </w:p>
    <w:p w14:paraId="20EC6C44" w14:textId="77777777" w:rsidR="007F7BA5" w:rsidRDefault="006962AF">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2902329D" w14:textId="77777777" w:rsidR="007F7BA5" w:rsidRDefault="007F7BA5">
      <w:pPr>
        <w:jc w:val="both"/>
        <w:rPr>
          <w:rFonts w:ascii="Calibri" w:hAnsi="Calibri" w:cs="Arial"/>
        </w:rPr>
      </w:pPr>
    </w:p>
    <w:p w14:paraId="545C7691" w14:textId="77777777" w:rsidR="007F7BA5" w:rsidRDefault="007F7BA5">
      <w:pPr>
        <w:jc w:val="both"/>
        <w:rPr>
          <w:rFonts w:ascii="Calibri" w:hAnsi="Calibri" w:cs="Arial"/>
          <w:b/>
          <w:u w:val="single"/>
        </w:rPr>
      </w:pPr>
    </w:p>
    <w:p w14:paraId="7A3D8817"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5 – Insumos Diversos</w:t>
      </w:r>
    </w:p>
    <w:p w14:paraId="259ADE62" w14:textId="77777777" w:rsidR="007F7BA5" w:rsidRDefault="007F7BA5">
      <w:pPr>
        <w:jc w:val="both"/>
        <w:rPr>
          <w:rFonts w:ascii="Calibri" w:hAnsi="Calibri" w:cs="Arial"/>
          <w:b/>
          <w:sz w:val="22"/>
          <w:szCs w:val="22"/>
          <w:u w:val="single"/>
        </w:rPr>
      </w:pPr>
    </w:p>
    <w:p w14:paraId="41520B2D"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Uniformes</w:t>
      </w:r>
    </w:p>
    <w:p w14:paraId="03839252" w14:textId="77777777" w:rsidR="007F7BA5" w:rsidRDefault="006962AF">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14:paraId="0CB81891" w14:textId="77777777" w:rsidR="00720009" w:rsidRDefault="006962AF" w:rsidP="00720009">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 conforme Cláusula 5</w:t>
      </w:r>
      <w:r w:rsidR="00B602FA">
        <w:rPr>
          <w:rFonts w:ascii="Calibri" w:hAnsi="Calibri" w:cs="Arial"/>
          <w:sz w:val="22"/>
          <w:szCs w:val="22"/>
        </w:rPr>
        <w:t>3</w:t>
      </w:r>
      <w:r>
        <w:rPr>
          <w:rFonts w:ascii="Calibri" w:hAnsi="Calibri" w:cs="Arial"/>
          <w:sz w:val="22"/>
          <w:szCs w:val="22"/>
        </w:rPr>
        <w:t>ª da CCT 202</w:t>
      </w:r>
      <w:r w:rsidR="00B602FA">
        <w:rPr>
          <w:rFonts w:ascii="Calibri" w:hAnsi="Calibri" w:cs="Arial"/>
          <w:sz w:val="22"/>
          <w:szCs w:val="22"/>
        </w:rPr>
        <w:t>2</w:t>
      </w:r>
      <w:r>
        <w:rPr>
          <w:rFonts w:ascii="Calibri" w:hAnsi="Calibri" w:cs="Arial"/>
          <w:sz w:val="22"/>
          <w:szCs w:val="22"/>
        </w:rPr>
        <w:t>/202</w:t>
      </w:r>
      <w:r w:rsidR="00B602FA">
        <w:rPr>
          <w:rFonts w:ascii="Calibri" w:hAnsi="Calibri" w:cs="Arial"/>
          <w:sz w:val="22"/>
          <w:szCs w:val="22"/>
        </w:rPr>
        <w:t>3</w:t>
      </w:r>
      <w:r>
        <w:rPr>
          <w:rFonts w:ascii="Calibri" w:hAnsi="Calibri" w:cs="Arial"/>
          <w:sz w:val="22"/>
          <w:szCs w:val="22"/>
        </w:rPr>
        <w:t>.</w:t>
      </w:r>
    </w:p>
    <w:p w14:paraId="674B2A9F" w14:textId="77777777" w:rsidR="00156A99" w:rsidRDefault="00156A99" w:rsidP="00720009">
      <w:pPr>
        <w:spacing w:line="276" w:lineRule="auto"/>
        <w:jc w:val="both"/>
        <w:rPr>
          <w:rFonts w:ascii="Calibri" w:hAnsi="Calibri" w:cs="Arial"/>
          <w:sz w:val="22"/>
          <w:szCs w:val="22"/>
        </w:rPr>
      </w:pPr>
    </w:p>
    <w:tbl>
      <w:tblPr>
        <w:tblStyle w:val="TabeladeGrade4-nfase11"/>
        <w:tblW w:w="10455" w:type="dxa"/>
        <w:tblInd w:w="-572" w:type="dxa"/>
        <w:tblLook w:val="04A0" w:firstRow="1" w:lastRow="0" w:firstColumn="1" w:lastColumn="0" w:noHBand="0" w:noVBand="1"/>
      </w:tblPr>
      <w:tblGrid>
        <w:gridCol w:w="599"/>
        <w:gridCol w:w="2662"/>
        <w:gridCol w:w="1111"/>
        <w:gridCol w:w="800"/>
        <w:gridCol w:w="1244"/>
        <w:gridCol w:w="1533"/>
        <w:gridCol w:w="26"/>
        <w:gridCol w:w="1034"/>
        <w:gridCol w:w="26"/>
        <w:gridCol w:w="1394"/>
        <w:gridCol w:w="26"/>
      </w:tblGrid>
      <w:tr w:rsidR="00D76D36" w:rsidRPr="00D76D36" w14:paraId="0E34E15A" w14:textId="77777777" w:rsidTr="00D76D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55" w:type="dxa"/>
            <w:gridSpan w:val="11"/>
            <w:hideMark/>
          </w:tcPr>
          <w:p w14:paraId="7A75A481"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COMPOSIÇÃO DE CUSTO DE UNIFORME E EPIS PARA O CARGO DE TÉCNICO EM NECRÓPSIA</w:t>
            </w:r>
          </w:p>
        </w:tc>
      </w:tr>
      <w:tr w:rsidR="00D76D36" w:rsidRPr="00D76D36" w14:paraId="10EEC8CB" w14:textId="77777777" w:rsidTr="00D76D36">
        <w:trPr>
          <w:gridAfter w:val="1"/>
          <w:wAfter w:w="26" w:type="dxa"/>
          <w:trHeight w:val="900"/>
        </w:trPr>
        <w:tc>
          <w:tcPr>
            <w:cnfStyle w:val="001000000000" w:firstRow="0" w:lastRow="0" w:firstColumn="1" w:lastColumn="0" w:oddVBand="0" w:evenVBand="0" w:oddHBand="0" w:evenHBand="0" w:firstRowFirstColumn="0" w:firstRowLastColumn="0" w:lastRowFirstColumn="0" w:lastRowLastColumn="0"/>
            <w:tcW w:w="599" w:type="dxa"/>
            <w:hideMark/>
          </w:tcPr>
          <w:p w14:paraId="1DB5F02C"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ITEM</w:t>
            </w:r>
          </w:p>
        </w:tc>
        <w:tc>
          <w:tcPr>
            <w:tcW w:w="2662" w:type="dxa"/>
            <w:hideMark/>
          </w:tcPr>
          <w:p w14:paraId="67CB7D7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DISCRIMINAÇÃO UNIFORME</w:t>
            </w:r>
          </w:p>
        </w:tc>
        <w:tc>
          <w:tcPr>
            <w:tcW w:w="1111" w:type="dxa"/>
            <w:hideMark/>
          </w:tcPr>
          <w:p w14:paraId="0499CC0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UNID.</w:t>
            </w:r>
          </w:p>
        </w:tc>
        <w:tc>
          <w:tcPr>
            <w:tcW w:w="800" w:type="dxa"/>
            <w:hideMark/>
          </w:tcPr>
          <w:p w14:paraId="1B35C59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QT. INICIAL</w:t>
            </w:r>
          </w:p>
        </w:tc>
        <w:tc>
          <w:tcPr>
            <w:tcW w:w="1244" w:type="dxa"/>
            <w:hideMark/>
          </w:tcPr>
          <w:p w14:paraId="78E94A6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QT. SEMESTRE</w:t>
            </w:r>
          </w:p>
        </w:tc>
        <w:tc>
          <w:tcPr>
            <w:tcW w:w="1533" w:type="dxa"/>
            <w:hideMark/>
          </w:tcPr>
          <w:p w14:paraId="28D74B0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QUANT. ANUAL POR FUNCIONÁRIO</w:t>
            </w:r>
          </w:p>
        </w:tc>
        <w:tc>
          <w:tcPr>
            <w:tcW w:w="1060" w:type="dxa"/>
            <w:gridSpan w:val="2"/>
            <w:hideMark/>
          </w:tcPr>
          <w:p w14:paraId="6664F7D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VALOR UNITÁRIO</w:t>
            </w:r>
          </w:p>
        </w:tc>
        <w:tc>
          <w:tcPr>
            <w:tcW w:w="1420" w:type="dxa"/>
            <w:gridSpan w:val="2"/>
            <w:hideMark/>
          </w:tcPr>
          <w:p w14:paraId="4A85FAA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VALOR TOTAL</w:t>
            </w:r>
          </w:p>
        </w:tc>
      </w:tr>
      <w:tr w:rsidR="00D76D36" w:rsidRPr="00D76D36" w14:paraId="57FB5366" w14:textId="77777777" w:rsidTr="00D76D36">
        <w:trPr>
          <w:gridAfter w:val="1"/>
          <w:wAfter w:w="26" w:type="dxa"/>
          <w:trHeight w:val="12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3399D695"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w:t>
            </w:r>
          </w:p>
        </w:tc>
        <w:tc>
          <w:tcPr>
            <w:tcW w:w="2662" w:type="dxa"/>
            <w:hideMark/>
          </w:tcPr>
          <w:p w14:paraId="2FC9ECDE"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Calça comprida com </w:t>
            </w:r>
            <w:proofErr w:type="spellStart"/>
            <w:r w:rsidRPr="00D76D36">
              <w:rPr>
                <w:rFonts w:ascii="Calibri" w:hAnsi="Calibri" w:cs="Calibri"/>
                <w:sz w:val="18"/>
                <w:szCs w:val="18"/>
              </w:rPr>
              <w:t>elastico</w:t>
            </w:r>
            <w:proofErr w:type="spellEnd"/>
            <w:r w:rsidRPr="00D76D36">
              <w:rPr>
                <w:rFonts w:ascii="Calibri" w:hAnsi="Calibri" w:cs="Calibri"/>
                <w:sz w:val="18"/>
                <w:szCs w:val="18"/>
              </w:rPr>
              <w:t xml:space="preserve"> e cordão, tecido em brim profissional e resistente 100% (base 518 da Santista</w:t>
            </w:r>
            <w:proofErr w:type="gramStart"/>
            <w:r w:rsidRPr="00D76D36">
              <w:rPr>
                <w:rFonts w:ascii="Calibri" w:hAnsi="Calibri" w:cs="Calibri"/>
                <w:sz w:val="18"/>
                <w:szCs w:val="18"/>
              </w:rPr>
              <w:t>) Tamanhos</w:t>
            </w:r>
            <w:proofErr w:type="gramEnd"/>
            <w:r w:rsidRPr="00D76D36">
              <w:rPr>
                <w:rFonts w:ascii="Calibri" w:hAnsi="Calibri" w:cs="Calibri"/>
                <w:sz w:val="18"/>
                <w:szCs w:val="18"/>
              </w:rPr>
              <w:t xml:space="preserve"> P.M.G.GG, adequado ao padrão </w:t>
            </w:r>
            <w:proofErr w:type="spellStart"/>
            <w:r w:rsidRPr="00D76D36">
              <w:rPr>
                <w:rFonts w:ascii="Calibri" w:hAnsi="Calibri" w:cs="Calibri"/>
                <w:sz w:val="18"/>
                <w:szCs w:val="18"/>
              </w:rPr>
              <w:t>fisico</w:t>
            </w:r>
            <w:proofErr w:type="spellEnd"/>
            <w:r w:rsidRPr="00D76D36">
              <w:rPr>
                <w:rFonts w:ascii="Calibri" w:hAnsi="Calibri" w:cs="Calibri"/>
                <w:sz w:val="18"/>
                <w:szCs w:val="18"/>
              </w:rPr>
              <w:t xml:space="preserve"> do contratado</w:t>
            </w:r>
          </w:p>
        </w:tc>
        <w:tc>
          <w:tcPr>
            <w:tcW w:w="1111" w:type="dxa"/>
            <w:hideMark/>
          </w:tcPr>
          <w:p w14:paraId="7090D93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800" w:type="dxa"/>
            <w:hideMark/>
          </w:tcPr>
          <w:p w14:paraId="7FE9E14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3</w:t>
            </w:r>
          </w:p>
        </w:tc>
        <w:tc>
          <w:tcPr>
            <w:tcW w:w="1244" w:type="dxa"/>
            <w:hideMark/>
          </w:tcPr>
          <w:p w14:paraId="4A7459F4"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6CABB48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060" w:type="dxa"/>
            <w:gridSpan w:val="2"/>
            <w:noWrap/>
            <w:hideMark/>
          </w:tcPr>
          <w:p w14:paraId="1239F63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R$ 39,65</w:t>
            </w:r>
          </w:p>
        </w:tc>
        <w:tc>
          <w:tcPr>
            <w:tcW w:w="1420" w:type="dxa"/>
            <w:gridSpan w:val="2"/>
            <w:noWrap/>
            <w:hideMark/>
          </w:tcPr>
          <w:p w14:paraId="54A84F6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R$ 158,60</w:t>
            </w:r>
          </w:p>
        </w:tc>
      </w:tr>
      <w:tr w:rsidR="00D76D36" w:rsidRPr="00D76D36" w14:paraId="4B557DAD" w14:textId="77777777" w:rsidTr="00D76D36">
        <w:trPr>
          <w:gridAfter w:val="1"/>
          <w:wAfter w:w="26" w:type="dxa"/>
          <w:trHeight w:val="900"/>
        </w:trPr>
        <w:tc>
          <w:tcPr>
            <w:cnfStyle w:val="001000000000" w:firstRow="0" w:lastRow="0" w:firstColumn="1" w:lastColumn="0" w:oddVBand="0" w:evenVBand="0" w:oddHBand="0" w:evenHBand="0" w:firstRowFirstColumn="0" w:firstRowLastColumn="0" w:lastRowFirstColumn="0" w:lastRowLastColumn="0"/>
            <w:tcW w:w="599" w:type="dxa"/>
            <w:hideMark/>
          </w:tcPr>
          <w:p w14:paraId="5FBB4B3E"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2</w:t>
            </w:r>
          </w:p>
        </w:tc>
        <w:tc>
          <w:tcPr>
            <w:tcW w:w="2662" w:type="dxa"/>
            <w:hideMark/>
          </w:tcPr>
          <w:p w14:paraId="2F426589"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Camisa manga curta, gola </w:t>
            </w:r>
            <w:proofErr w:type="gramStart"/>
            <w:r w:rsidRPr="00D76D36">
              <w:rPr>
                <w:rFonts w:ascii="Calibri" w:hAnsi="Calibri" w:cs="Calibri"/>
                <w:sz w:val="18"/>
                <w:szCs w:val="18"/>
              </w:rPr>
              <w:t>polo ,</w:t>
            </w:r>
            <w:proofErr w:type="gramEnd"/>
            <w:r w:rsidRPr="00D76D36">
              <w:rPr>
                <w:rFonts w:ascii="Calibri" w:hAnsi="Calibri" w:cs="Calibri"/>
                <w:sz w:val="18"/>
                <w:szCs w:val="18"/>
              </w:rPr>
              <w:t xml:space="preserve"> 100% algodão, azul </w:t>
            </w:r>
            <w:proofErr w:type="spellStart"/>
            <w:r w:rsidRPr="00D76D36">
              <w:rPr>
                <w:rFonts w:ascii="Calibri" w:hAnsi="Calibri" w:cs="Calibri"/>
                <w:sz w:val="18"/>
                <w:szCs w:val="18"/>
              </w:rPr>
              <w:t>royal</w:t>
            </w:r>
            <w:proofErr w:type="spellEnd"/>
            <w:r w:rsidRPr="00D76D36">
              <w:rPr>
                <w:rFonts w:ascii="Calibri" w:hAnsi="Calibri" w:cs="Calibri"/>
                <w:sz w:val="18"/>
                <w:szCs w:val="18"/>
              </w:rPr>
              <w:t>, com bolso frontal superior e logotipo da empresa</w:t>
            </w:r>
          </w:p>
        </w:tc>
        <w:tc>
          <w:tcPr>
            <w:tcW w:w="1111" w:type="dxa"/>
            <w:hideMark/>
          </w:tcPr>
          <w:p w14:paraId="213E14B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800" w:type="dxa"/>
            <w:hideMark/>
          </w:tcPr>
          <w:p w14:paraId="65AD38B8"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244" w:type="dxa"/>
            <w:hideMark/>
          </w:tcPr>
          <w:p w14:paraId="4165EA4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3" w:type="dxa"/>
            <w:hideMark/>
          </w:tcPr>
          <w:p w14:paraId="7DDA3E5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6</w:t>
            </w:r>
          </w:p>
        </w:tc>
        <w:tc>
          <w:tcPr>
            <w:tcW w:w="1060" w:type="dxa"/>
            <w:gridSpan w:val="2"/>
            <w:noWrap/>
            <w:hideMark/>
          </w:tcPr>
          <w:p w14:paraId="3895D264"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R$ 34,29</w:t>
            </w:r>
          </w:p>
        </w:tc>
        <w:tc>
          <w:tcPr>
            <w:tcW w:w="1420" w:type="dxa"/>
            <w:gridSpan w:val="2"/>
            <w:noWrap/>
            <w:hideMark/>
          </w:tcPr>
          <w:p w14:paraId="66B510E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R$ 205,74</w:t>
            </w:r>
          </w:p>
        </w:tc>
      </w:tr>
      <w:tr w:rsidR="00D76D36" w:rsidRPr="00D76D36" w14:paraId="04136039" w14:textId="77777777" w:rsidTr="00D76D36">
        <w:trPr>
          <w:gridAfter w:val="1"/>
          <w:wAfter w:w="26" w:type="dxa"/>
          <w:trHeight w:val="3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29C32BF1"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3</w:t>
            </w:r>
          </w:p>
        </w:tc>
        <w:tc>
          <w:tcPr>
            <w:tcW w:w="2662" w:type="dxa"/>
            <w:hideMark/>
          </w:tcPr>
          <w:p w14:paraId="3F798B13"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Meia </w:t>
            </w:r>
            <w:proofErr w:type="spellStart"/>
            <w:r w:rsidRPr="00D76D36">
              <w:rPr>
                <w:rFonts w:ascii="Calibri" w:hAnsi="Calibri" w:cs="Calibri"/>
                <w:sz w:val="18"/>
                <w:szCs w:val="18"/>
              </w:rPr>
              <w:t>sport</w:t>
            </w:r>
            <w:proofErr w:type="spellEnd"/>
            <w:r w:rsidRPr="00D76D36">
              <w:rPr>
                <w:rFonts w:ascii="Calibri" w:hAnsi="Calibri" w:cs="Calibri"/>
                <w:sz w:val="18"/>
                <w:szCs w:val="18"/>
              </w:rPr>
              <w:t xml:space="preserve"> branca, cano longo, 100% algodão</w:t>
            </w:r>
          </w:p>
        </w:tc>
        <w:tc>
          <w:tcPr>
            <w:tcW w:w="1111" w:type="dxa"/>
            <w:hideMark/>
          </w:tcPr>
          <w:p w14:paraId="34D93F8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par</w:t>
            </w:r>
          </w:p>
        </w:tc>
        <w:tc>
          <w:tcPr>
            <w:tcW w:w="800" w:type="dxa"/>
            <w:hideMark/>
          </w:tcPr>
          <w:p w14:paraId="0D66FFE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244" w:type="dxa"/>
            <w:hideMark/>
          </w:tcPr>
          <w:p w14:paraId="4373FCF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533" w:type="dxa"/>
            <w:hideMark/>
          </w:tcPr>
          <w:p w14:paraId="53BB499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8</w:t>
            </w:r>
          </w:p>
        </w:tc>
        <w:tc>
          <w:tcPr>
            <w:tcW w:w="1060" w:type="dxa"/>
            <w:gridSpan w:val="2"/>
            <w:noWrap/>
            <w:hideMark/>
          </w:tcPr>
          <w:p w14:paraId="530428B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R$ 8,05</w:t>
            </w:r>
          </w:p>
        </w:tc>
        <w:tc>
          <w:tcPr>
            <w:tcW w:w="1420" w:type="dxa"/>
            <w:gridSpan w:val="2"/>
            <w:noWrap/>
            <w:hideMark/>
          </w:tcPr>
          <w:p w14:paraId="619AA0B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R$ 64,40</w:t>
            </w:r>
          </w:p>
        </w:tc>
      </w:tr>
      <w:tr w:rsidR="00D76D36" w:rsidRPr="00D76D36" w14:paraId="3CD9729F" w14:textId="77777777" w:rsidTr="00D76D36">
        <w:trPr>
          <w:gridAfter w:val="1"/>
          <w:wAfter w:w="26" w:type="dxa"/>
          <w:trHeight w:val="300"/>
        </w:trPr>
        <w:tc>
          <w:tcPr>
            <w:cnfStyle w:val="001000000000" w:firstRow="0" w:lastRow="0" w:firstColumn="1" w:lastColumn="0" w:oddVBand="0" w:evenVBand="0" w:oddHBand="0" w:evenHBand="0" w:firstRowFirstColumn="0" w:firstRowLastColumn="0" w:lastRowFirstColumn="0" w:lastRowLastColumn="0"/>
            <w:tcW w:w="599" w:type="dxa"/>
            <w:hideMark/>
          </w:tcPr>
          <w:p w14:paraId="765F2DD7"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4</w:t>
            </w:r>
          </w:p>
        </w:tc>
        <w:tc>
          <w:tcPr>
            <w:tcW w:w="2662" w:type="dxa"/>
            <w:hideMark/>
          </w:tcPr>
          <w:p w14:paraId="3C6E87B8"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Crachá com cordão e </w:t>
            </w:r>
            <w:proofErr w:type="spellStart"/>
            <w:r w:rsidRPr="00D76D36">
              <w:rPr>
                <w:rFonts w:ascii="Calibri" w:hAnsi="Calibri" w:cs="Calibri"/>
                <w:sz w:val="18"/>
                <w:szCs w:val="18"/>
              </w:rPr>
              <w:t>fototransparente</w:t>
            </w:r>
            <w:proofErr w:type="spellEnd"/>
            <w:r w:rsidRPr="00D76D36">
              <w:rPr>
                <w:rFonts w:ascii="Calibri" w:hAnsi="Calibri" w:cs="Calibri"/>
                <w:sz w:val="18"/>
                <w:szCs w:val="18"/>
              </w:rPr>
              <w:t>.</w:t>
            </w:r>
          </w:p>
        </w:tc>
        <w:tc>
          <w:tcPr>
            <w:tcW w:w="1111" w:type="dxa"/>
            <w:hideMark/>
          </w:tcPr>
          <w:p w14:paraId="775965F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800" w:type="dxa"/>
            <w:hideMark/>
          </w:tcPr>
          <w:p w14:paraId="3BAAE4C4"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244" w:type="dxa"/>
            <w:hideMark/>
          </w:tcPr>
          <w:p w14:paraId="26171A3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0</w:t>
            </w:r>
          </w:p>
        </w:tc>
        <w:tc>
          <w:tcPr>
            <w:tcW w:w="1533" w:type="dxa"/>
            <w:hideMark/>
          </w:tcPr>
          <w:p w14:paraId="5F5619E8"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060" w:type="dxa"/>
            <w:gridSpan w:val="2"/>
            <w:noWrap/>
            <w:hideMark/>
          </w:tcPr>
          <w:p w14:paraId="052CB64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R$ 3,38</w:t>
            </w:r>
          </w:p>
        </w:tc>
        <w:tc>
          <w:tcPr>
            <w:tcW w:w="1420" w:type="dxa"/>
            <w:gridSpan w:val="2"/>
            <w:noWrap/>
            <w:hideMark/>
          </w:tcPr>
          <w:p w14:paraId="1F59388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R$ 3,38</w:t>
            </w:r>
          </w:p>
        </w:tc>
      </w:tr>
      <w:tr w:rsidR="00D76D36" w:rsidRPr="00D76D36" w14:paraId="6558BB41" w14:textId="77777777" w:rsidTr="00D76D36">
        <w:trPr>
          <w:gridAfter w:val="1"/>
          <w:wAfter w:w="26" w:type="dxa"/>
          <w:trHeight w:val="15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7D0F1BB8"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5</w:t>
            </w:r>
          </w:p>
        </w:tc>
        <w:tc>
          <w:tcPr>
            <w:tcW w:w="2662" w:type="dxa"/>
            <w:hideMark/>
          </w:tcPr>
          <w:p w14:paraId="47A75981"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Botina com solado poliuretano masculino e feminino. Couro especial extra macio, sola antiderrapante, palmilha </w:t>
            </w:r>
            <w:proofErr w:type="spellStart"/>
            <w:r w:rsidRPr="00D76D36">
              <w:rPr>
                <w:rFonts w:ascii="Calibri" w:hAnsi="Calibri" w:cs="Calibri"/>
                <w:sz w:val="18"/>
                <w:szCs w:val="18"/>
              </w:rPr>
              <w:t>anatomica</w:t>
            </w:r>
            <w:proofErr w:type="spellEnd"/>
            <w:r w:rsidRPr="00D76D36">
              <w:rPr>
                <w:rFonts w:ascii="Calibri" w:hAnsi="Calibri" w:cs="Calibri"/>
                <w:sz w:val="18"/>
                <w:szCs w:val="18"/>
              </w:rPr>
              <w:t xml:space="preserve">, proteção de metal nos </w:t>
            </w:r>
            <w:proofErr w:type="gramStart"/>
            <w:r w:rsidRPr="00D76D36">
              <w:rPr>
                <w:rFonts w:ascii="Calibri" w:hAnsi="Calibri" w:cs="Calibri"/>
                <w:sz w:val="18"/>
                <w:szCs w:val="18"/>
              </w:rPr>
              <w:t>dedos ,</w:t>
            </w:r>
            <w:proofErr w:type="spellStart"/>
            <w:r w:rsidRPr="00D76D36">
              <w:rPr>
                <w:rFonts w:ascii="Calibri" w:hAnsi="Calibri" w:cs="Calibri"/>
                <w:sz w:val="18"/>
                <w:szCs w:val="18"/>
              </w:rPr>
              <w:t>sub</w:t>
            </w:r>
            <w:proofErr w:type="gramEnd"/>
            <w:r w:rsidRPr="00D76D36">
              <w:rPr>
                <w:rFonts w:ascii="Calibri" w:hAnsi="Calibri" w:cs="Calibri"/>
                <w:sz w:val="18"/>
                <w:szCs w:val="18"/>
              </w:rPr>
              <w:t>-palmilha</w:t>
            </w:r>
            <w:proofErr w:type="spellEnd"/>
            <w:r w:rsidRPr="00D76D36">
              <w:rPr>
                <w:rFonts w:ascii="Calibri" w:hAnsi="Calibri" w:cs="Calibri"/>
                <w:sz w:val="18"/>
                <w:szCs w:val="18"/>
              </w:rPr>
              <w:t xml:space="preserve"> em E.V.A. sem cadarço na cor preta. Conforme regulamentação NBR 12594/1992 -</w:t>
            </w:r>
          </w:p>
        </w:tc>
        <w:tc>
          <w:tcPr>
            <w:tcW w:w="1111" w:type="dxa"/>
            <w:hideMark/>
          </w:tcPr>
          <w:p w14:paraId="7A2186D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par</w:t>
            </w:r>
          </w:p>
        </w:tc>
        <w:tc>
          <w:tcPr>
            <w:tcW w:w="800" w:type="dxa"/>
            <w:hideMark/>
          </w:tcPr>
          <w:p w14:paraId="733F1CA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244" w:type="dxa"/>
            <w:hideMark/>
          </w:tcPr>
          <w:p w14:paraId="573A389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6F9A96B4"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3</w:t>
            </w:r>
          </w:p>
        </w:tc>
        <w:tc>
          <w:tcPr>
            <w:tcW w:w="1060" w:type="dxa"/>
            <w:gridSpan w:val="2"/>
            <w:noWrap/>
            <w:hideMark/>
          </w:tcPr>
          <w:p w14:paraId="1894760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R$ 50,43</w:t>
            </w:r>
          </w:p>
        </w:tc>
        <w:tc>
          <w:tcPr>
            <w:tcW w:w="1420" w:type="dxa"/>
            <w:gridSpan w:val="2"/>
            <w:noWrap/>
            <w:hideMark/>
          </w:tcPr>
          <w:p w14:paraId="128076C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R$ 151,29</w:t>
            </w:r>
          </w:p>
        </w:tc>
      </w:tr>
      <w:tr w:rsidR="00D76D36" w:rsidRPr="00D76D36" w14:paraId="358CFADF" w14:textId="77777777" w:rsidTr="00D76D36">
        <w:trPr>
          <w:gridAfter w:val="1"/>
          <w:wAfter w:w="26" w:type="dxa"/>
          <w:trHeight w:val="300"/>
        </w:trPr>
        <w:tc>
          <w:tcPr>
            <w:cnfStyle w:val="001000000000" w:firstRow="0" w:lastRow="0" w:firstColumn="1" w:lastColumn="0" w:oddVBand="0" w:evenVBand="0" w:oddHBand="0" w:evenHBand="0" w:firstRowFirstColumn="0" w:firstRowLastColumn="0" w:lastRowFirstColumn="0" w:lastRowLastColumn="0"/>
            <w:tcW w:w="599" w:type="dxa"/>
            <w:hideMark/>
          </w:tcPr>
          <w:p w14:paraId="18149118"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6</w:t>
            </w:r>
          </w:p>
        </w:tc>
        <w:tc>
          <w:tcPr>
            <w:tcW w:w="2662" w:type="dxa"/>
            <w:hideMark/>
          </w:tcPr>
          <w:p w14:paraId="680F0F72"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Toalha de banho 100% algodão</w:t>
            </w:r>
          </w:p>
        </w:tc>
        <w:tc>
          <w:tcPr>
            <w:tcW w:w="1111" w:type="dxa"/>
            <w:hideMark/>
          </w:tcPr>
          <w:p w14:paraId="24D07E6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800" w:type="dxa"/>
            <w:hideMark/>
          </w:tcPr>
          <w:p w14:paraId="6D8EF8A8"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244" w:type="dxa"/>
            <w:hideMark/>
          </w:tcPr>
          <w:p w14:paraId="20E635C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3AAABB2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060" w:type="dxa"/>
            <w:gridSpan w:val="2"/>
            <w:noWrap/>
            <w:hideMark/>
          </w:tcPr>
          <w:p w14:paraId="42DBDF6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R$ 15,40</w:t>
            </w:r>
          </w:p>
        </w:tc>
        <w:tc>
          <w:tcPr>
            <w:tcW w:w="1420" w:type="dxa"/>
            <w:gridSpan w:val="2"/>
            <w:noWrap/>
            <w:hideMark/>
          </w:tcPr>
          <w:p w14:paraId="081555E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R$ 30,80</w:t>
            </w:r>
          </w:p>
        </w:tc>
      </w:tr>
      <w:tr w:rsidR="00D76D36" w:rsidRPr="00D76D36" w14:paraId="3CDBCD77" w14:textId="77777777" w:rsidTr="00D76D36">
        <w:trPr>
          <w:gridAfter w:val="1"/>
          <w:wAfter w:w="26" w:type="dxa"/>
          <w:trHeight w:val="855"/>
        </w:trPr>
        <w:tc>
          <w:tcPr>
            <w:cnfStyle w:val="001000000000" w:firstRow="0" w:lastRow="0" w:firstColumn="1" w:lastColumn="0" w:oddVBand="0" w:evenVBand="0" w:oddHBand="0" w:evenHBand="0" w:firstRowFirstColumn="0" w:firstRowLastColumn="0" w:lastRowFirstColumn="0" w:lastRowLastColumn="0"/>
            <w:tcW w:w="599" w:type="dxa"/>
            <w:noWrap/>
            <w:hideMark/>
          </w:tcPr>
          <w:p w14:paraId="7C811E31"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7</w:t>
            </w:r>
          </w:p>
        </w:tc>
        <w:tc>
          <w:tcPr>
            <w:tcW w:w="2662" w:type="dxa"/>
            <w:hideMark/>
          </w:tcPr>
          <w:p w14:paraId="00702E33"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Máscara tripla descartável com elástico e clipe nasal, 100% polipropileno</w:t>
            </w:r>
          </w:p>
        </w:tc>
        <w:tc>
          <w:tcPr>
            <w:tcW w:w="1111" w:type="dxa"/>
            <w:hideMark/>
          </w:tcPr>
          <w:p w14:paraId="6AA8F95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caixa com 50 unidades</w:t>
            </w:r>
          </w:p>
        </w:tc>
        <w:tc>
          <w:tcPr>
            <w:tcW w:w="800" w:type="dxa"/>
            <w:hideMark/>
          </w:tcPr>
          <w:p w14:paraId="6F71B1B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3</w:t>
            </w:r>
          </w:p>
        </w:tc>
        <w:tc>
          <w:tcPr>
            <w:tcW w:w="1244" w:type="dxa"/>
            <w:hideMark/>
          </w:tcPr>
          <w:p w14:paraId="77BC2A4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3</w:t>
            </w:r>
          </w:p>
        </w:tc>
        <w:tc>
          <w:tcPr>
            <w:tcW w:w="1533" w:type="dxa"/>
            <w:hideMark/>
          </w:tcPr>
          <w:p w14:paraId="08AF9E0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6</w:t>
            </w:r>
          </w:p>
        </w:tc>
        <w:tc>
          <w:tcPr>
            <w:tcW w:w="1060" w:type="dxa"/>
            <w:gridSpan w:val="2"/>
            <w:noWrap/>
            <w:hideMark/>
          </w:tcPr>
          <w:p w14:paraId="544DFBC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R$ 5,40</w:t>
            </w:r>
          </w:p>
        </w:tc>
        <w:tc>
          <w:tcPr>
            <w:tcW w:w="1420" w:type="dxa"/>
            <w:gridSpan w:val="2"/>
            <w:noWrap/>
            <w:hideMark/>
          </w:tcPr>
          <w:p w14:paraId="4EC0286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R$ 32,40</w:t>
            </w:r>
          </w:p>
        </w:tc>
      </w:tr>
      <w:tr w:rsidR="00D76D36" w:rsidRPr="00D76D36" w14:paraId="6E8E3A22" w14:textId="77777777" w:rsidTr="00D76D36">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599" w:type="dxa"/>
            <w:hideMark/>
          </w:tcPr>
          <w:p w14:paraId="57662F56"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8</w:t>
            </w:r>
          </w:p>
        </w:tc>
        <w:tc>
          <w:tcPr>
            <w:tcW w:w="2662" w:type="dxa"/>
            <w:hideMark/>
          </w:tcPr>
          <w:p w14:paraId="0632DFAC"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D76D36">
              <w:rPr>
                <w:rFonts w:ascii="Calibri" w:hAnsi="Calibri" w:cs="Calibri"/>
                <w:sz w:val="18"/>
                <w:szCs w:val="18"/>
              </w:rPr>
              <w:t>Luva  de</w:t>
            </w:r>
            <w:proofErr w:type="gramEnd"/>
            <w:r w:rsidRPr="00D76D36">
              <w:rPr>
                <w:rFonts w:ascii="Calibri" w:hAnsi="Calibri" w:cs="Calibri"/>
                <w:sz w:val="18"/>
                <w:szCs w:val="18"/>
              </w:rPr>
              <w:t xml:space="preserve"> </w:t>
            </w:r>
            <w:proofErr w:type="spellStart"/>
            <w:r w:rsidRPr="00D76D36">
              <w:rPr>
                <w:rFonts w:ascii="Calibri" w:hAnsi="Calibri" w:cs="Calibri"/>
                <w:sz w:val="18"/>
                <w:szCs w:val="18"/>
              </w:rPr>
              <w:t>latex</w:t>
            </w:r>
            <w:proofErr w:type="spellEnd"/>
            <w:r w:rsidRPr="00D76D36">
              <w:rPr>
                <w:rFonts w:ascii="Calibri" w:hAnsi="Calibri" w:cs="Calibri"/>
                <w:sz w:val="18"/>
                <w:szCs w:val="18"/>
              </w:rPr>
              <w:t xml:space="preserve"> para procedimento não </w:t>
            </w:r>
            <w:proofErr w:type="spellStart"/>
            <w:r w:rsidRPr="00D76D36">
              <w:rPr>
                <w:rFonts w:ascii="Calibri" w:hAnsi="Calibri" w:cs="Calibri"/>
                <w:sz w:val="18"/>
                <w:szCs w:val="18"/>
              </w:rPr>
              <w:t>cirurgico</w:t>
            </w:r>
            <w:proofErr w:type="spellEnd"/>
            <w:r w:rsidRPr="00D76D36">
              <w:rPr>
                <w:rFonts w:ascii="Calibri" w:hAnsi="Calibri" w:cs="Calibri"/>
                <w:sz w:val="18"/>
                <w:szCs w:val="18"/>
              </w:rPr>
              <w:t xml:space="preserve"> (</w:t>
            </w:r>
            <w:proofErr w:type="spellStart"/>
            <w:r w:rsidRPr="00D76D36">
              <w:rPr>
                <w:rFonts w:ascii="Calibri" w:hAnsi="Calibri" w:cs="Calibri"/>
                <w:sz w:val="18"/>
                <w:szCs w:val="18"/>
              </w:rPr>
              <w:t>unid</w:t>
            </w:r>
            <w:proofErr w:type="spellEnd"/>
            <w:r w:rsidRPr="00D76D36">
              <w:rPr>
                <w:rFonts w:ascii="Calibri" w:hAnsi="Calibri" w:cs="Calibri"/>
                <w:sz w:val="18"/>
                <w:szCs w:val="18"/>
              </w:rPr>
              <w:t>)</w:t>
            </w:r>
          </w:p>
        </w:tc>
        <w:tc>
          <w:tcPr>
            <w:tcW w:w="1111" w:type="dxa"/>
            <w:hideMark/>
          </w:tcPr>
          <w:p w14:paraId="68BB6C6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roofErr w:type="spellStart"/>
            <w:r w:rsidRPr="00D76D36">
              <w:rPr>
                <w:rFonts w:ascii="Calibri" w:hAnsi="Calibri" w:cs="Calibri"/>
                <w:color w:val="000000"/>
                <w:sz w:val="18"/>
                <w:szCs w:val="18"/>
              </w:rPr>
              <w:t>Pcte</w:t>
            </w:r>
            <w:proofErr w:type="spellEnd"/>
            <w:r w:rsidRPr="00D76D36">
              <w:rPr>
                <w:rFonts w:ascii="Calibri" w:hAnsi="Calibri" w:cs="Calibri"/>
                <w:color w:val="000000"/>
                <w:sz w:val="18"/>
                <w:szCs w:val="18"/>
              </w:rPr>
              <w:t xml:space="preserve"> 100 </w:t>
            </w:r>
            <w:proofErr w:type="spellStart"/>
            <w:r w:rsidRPr="00D76D36">
              <w:rPr>
                <w:rFonts w:ascii="Calibri" w:hAnsi="Calibri" w:cs="Calibri"/>
                <w:color w:val="000000"/>
                <w:sz w:val="18"/>
                <w:szCs w:val="18"/>
              </w:rPr>
              <w:t>unid</w:t>
            </w:r>
            <w:proofErr w:type="spellEnd"/>
          </w:p>
        </w:tc>
        <w:tc>
          <w:tcPr>
            <w:tcW w:w="800" w:type="dxa"/>
            <w:hideMark/>
          </w:tcPr>
          <w:p w14:paraId="793A779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5</w:t>
            </w:r>
          </w:p>
        </w:tc>
        <w:tc>
          <w:tcPr>
            <w:tcW w:w="1244" w:type="dxa"/>
            <w:hideMark/>
          </w:tcPr>
          <w:p w14:paraId="530BDE2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5</w:t>
            </w:r>
          </w:p>
        </w:tc>
        <w:tc>
          <w:tcPr>
            <w:tcW w:w="1533" w:type="dxa"/>
            <w:hideMark/>
          </w:tcPr>
          <w:p w14:paraId="09579F9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10</w:t>
            </w:r>
          </w:p>
        </w:tc>
        <w:tc>
          <w:tcPr>
            <w:tcW w:w="1060" w:type="dxa"/>
            <w:gridSpan w:val="2"/>
            <w:noWrap/>
            <w:hideMark/>
          </w:tcPr>
          <w:p w14:paraId="019260F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R$ 14,11</w:t>
            </w:r>
          </w:p>
        </w:tc>
        <w:tc>
          <w:tcPr>
            <w:tcW w:w="1420" w:type="dxa"/>
            <w:gridSpan w:val="2"/>
            <w:noWrap/>
            <w:hideMark/>
          </w:tcPr>
          <w:p w14:paraId="679F8A6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R$ 141,10</w:t>
            </w:r>
          </w:p>
        </w:tc>
      </w:tr>
      <w:tr w:rsidR="00D76D36" w:rsidRPr="00D76D36" w14:paraId="3733AF27" w14:textId="77777777" w:rsidTr="00D76D36">
        <w:trPr>
          <w:gridAfter w:val="1"/>
          <w:wAfter w:w="26" w:type="dxa"/>
          <w:trHeight w:val="9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61591B0B"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9</w:t>
            </w:r>
          </w:p>
        </w:tc>
        <w:tc>
          <w:tcPr>
            <w:tcW w:w="2662" w:type="dxa"/>
            <w:hideMark/>
          </w:tcPr>
          <w:p w14:paraId="326F5608"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Avental de segurança à base de PVC com forro de poliéster, impermeável; tipo açougueiro, cor branca – mínimo 1,50 m de comprimento. </w:t>
            </w:r>
          </w:p>
        </w:tc>
        <w:tc>
          <w:tcPr>
            <w:tcW w:w="1111" w:type="dxa"/>
            <w:hideMark/>
          </w:tcPr>
          <w:p w14:paraId="74442CF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roofErr w:type="spellStart"/>
            <w:r w:rsidRPr="00D76D36">
              <w:rPr>
                <w:rFonts w:ascii="Calibri" w:hAnsi="Calibri" w:cs="Calibri"/>
                <w:color w:val="000000"/>
                <w:sz w:val="18"/>
                <w:szCs w:val="18"/>
              </w:rPr>
              <w:t>und</w:t>
            </w:r>
            <w:proofErr w:type="spellEnd"/>
          </w:p>
        </w:tc>
        <w:tc>
          <w:tcPr>
            <w:tcW w:w="800" w:type="dxa"/>
            <w:hideMark/>
          </w:tcPr>
          <w:p w14:paraId="767F266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244" w:type="dxa"/>
            <w:hideMark/>
          </w:tcPr>
          <w:p w14:paraId="06F1095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67FF68C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060" w:type="dxa"/>
            <w:gridSpan w:val="2"/>
            <w:noWrap/>
            <w:hideMark/>
          </w:tcPr>
          <w:p w14:paraId="4C6379E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R$ 7,73</w:t>
            </w:r>
          </w:p>
        </w:tc>
        <w:tc>
          <w:tcPr>
            <w:tcW w:w="1420" w:type="dxa"/>
            <w:gridSpan w:val="2"/>
            <w:noWrap/>
            <w:hideMark/>
          </w:tcPr>
          <w:p w14:paraId="1F48641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R$ 15,46</w:t>
            </w:r>
          </w:p>
        </w:tc>
      </w:tr>
      <w:tr w:rsidR="00D76D36" w:rsidRPr="00D76D36" w14:paraId="7BC1666E" w14:textId="77777777" w:rsidTr="00D76D36">
        <w:trPr>
          <w:gridAfter w:val="1"/>
          <w:wAfter w:w="26" w:type="dxa"/>
          <w:trHeight w:val="600"/>
        </w:trPr>
        <w:tc>
          <w:tcPr>
            <w:cnfStyle w:val="001000000000" w:firstRow="0" w:lastRow="0" w:firstColumn="1" w:lastColumn="0" w:oddVBand="0" w:evenVBand="0" w:oddHBand="0" w:evenHBand="0" w:firstRowFirstColumn="0" w:firstRowLastColumn="0" w:lastRowFirstColumn="0" w:lastRowLastColumn="0"/>
            <w:tcW w:w="599" w:type="dxa"/>
            <w:hideMark/>
          </w:tcPr>
          <w:p w14:paraId="54D32FE0"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10</w:t>
            </w:r>
          </w:p>
        </w:tc>
        <w:tc>
          <w:tcPr>
            <w:tcW w:w="2662" w:type="dxa"/>
            <w:hideMark/>
          </w:tcPr>
          <w:p w14:paraId="44E093DE"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Luva de </w:t>
            </w:r>
            <w:proofErr w:type="spellStart"/>
            <w:r w:rsidRPr="00D76D36">
              <w:rPr>
                <w:rFonts w:ascii="Calibri" w:hAnsi="Calibri" w:cs="Calibri"/>
                <w:sz w:val="18"/>
                <w:szCs w:val="18"/>
              </w:rPr>
              <w:t>latex</w:t>
            </w:r>
            <w:proofErr w:type="spellEnd"/>
            <w:r w:rsidRPr="00D76D36">
              <w:rPr>
                <w:rFonts w:ascii="Calibri" w:hAnsi="Calibri" w:cs="Calibri"/>
                <w:sz w:val="18"/>
                <w:szCs w:val="18"/>
              </w:rPr>
              <w:t xml:space="preserve"> forrada de algodão flocado - grande resistência a rasgos </w:t>
            </w:r>
          </w:p>
        </w:tc>
        <w:tc>
          <w:tcPr>
            <w:tcW w:w="1111" w:type="dxa"/>
            <w:hideMark/>
          </w:tcPr>
          <w:p w14:paraId="7695904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par</w:t>
            </w:r>
          </w:p>
        </w:tc>
        <w:tc>
          <w:tcPr>
            <w:tcW w:w="800" w:type="dxa"/>
            <w:hideMark/>
          </w:tcPr>
          <w:p w14:paraId="62CCCB7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6</w:t>
            </w:r>
          </w:p>
        </w:tc>
        <w:tc>
          <w:tcPr>
            <w:tcW w:w="1244" w:type="dxa"/>
            <w:hideMark/>
          </w:tcPr>
          <w:p w14:paraId="65A6356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6</w:t>
            </w:r>
          </w:p>
        </w:tc>
        <w:tc>
          <w:tcPr>
            <w:tcW w:w="1533" w:type="dxa"/>
            <w:hideMark/>
          </w:tcPr>
          <w:p w14:paraId="345C5BF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12</w:t>
            </w:r>
          </w:p>
        </w:tc>
        <w:tc>
          <w:tcPr>
            <w:tcW w:w="1060" w:type="dxa"/>
            <w:gridSpan w:val="2"/>
            <w:noWrap/>
            <w:hideMark/>
          </w:tcPr>
          <w:p w14:paraId="56418DA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R$ 2,67</w:t>
            </w:r>
          </w:p>
        </w:tc>
        <w:tc>
          <w:tcPr>
            <w:tcW w:w="1420" w:type="dxa"/>
            <w:gridSpan w:val="2"/>
            <w:noWrap/>
            <w:hideMark/>
          </w:tcPr>
          <w:p w14:paraId="2BE498A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R$ 32,04</w:t>
            </w:r>
          </w:p>
        </w:tc>
      </w:tr>
      <w:tr w:rsidR="00D76D36" w:rsidRPr="00D76D36" w14:paraId="6618846C" w14:textId="77777777" w:rsidTr="00D76D36">
        <w:trPr>
          <w:gridAfter w:val="1"/>
          <w:wAfter w:w="26" w:type="dxa"/>
          <w:trHeight w:val="510"/>
        </w:trPr>
        <w:tc>
          <w:tcPr>
            <w:cnfStyle w:val="001000000000" w:firstRow="0" w:lastRow="0" w:firstColumn="1" w:lastColumn="0" w:oddVBand="0" w:evenVBand="0" w:oddHBand="0" w:evenHBand="0" w:firstRowFirstColumn="0" w:firstRowLastColumn="0" w:lastRowFirstColumn="0" w:lastRowLastColumn="0"/>
            <w:tcW w:w="599" w:type="dxa"/>
            <w:noWrap/>
            <w:hideMark/>
          </w:tcPr>
          <w:p w14:paraId="45837E66"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11</w:t>
            </w:r>
          </w:p>
        </w:tc>
        <w:tc>
          <w:tcPr>
            <w:tcW w:w="2662" w:type="dxa"/>
            <w:hideMark/>
          </w:tcPr>
          <w:p w14:paraId="6094F362"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Touca descartável em TNT com elástico </w:t>
            </w:r>
          </w:p>
        </w:tc>
        <w:tc>
          <w:tcPr>
            <w:tcW w:w="1111" w:type="dxa"/>
            <w:hideMark/>
          </w:tcPr>
          <w:p w14:paraId="4D49D8C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xml:space="preserve">caixa com 100 </w:t>
            </w:r>
            <w:proofErr w:type="spellStart"/>
            <w:r w:rsidRPr="00D76D36">
              <w:rPr>
                <w:rFonts w:ascii="Calibri" w:hAnsi="Calibri" w:cs="Calibri"/>
                <w:color w:val="000000"/>
                <w:sz w:val="18"/>
                <w:szCs w:val="18"/>
              </w:rPr>
              <w:t>und</w:t>
            </w:r>
            <w:proofErr w:type="spellEnd"/>
          </w:p>
        </w:tc>
        <w:tc>
          <w:tcPr>
            <w:tcW w:w="800" w:type="dxa"/>
            <w:hideMark/>
          </w:tcPr>
          <w:p w14:paraId="250D625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244" w:type="dxa"/>
            <w:hideMark/>
          </w:tcPr>
          <w:p w14:paraId="0D838C7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533" w:type="dxa"/>
            <w:hideMark/>
          </w:tcPr>
          <w:p w14:paraId="0AB05C5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8</w:t>
            </w:r>
          </w:p>
        </w:tc>
        <w:tc>
          <w:tcPr>
            <w:tcW w:w="1060" w:type="dxa"/>
            <w:gridSpan w:val="2"/>
            <w:noWrap/>
            <w:hideMark/>
          </w:tcPr>
          <w:p w14:paraId="2AD253E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R$ 6,17</w:t>
            </w:r>
          </w:p>
        </w:tc>
        <w:tc>
          <w:tcPr>
            <w:tcW w:w="1420" w:type="dxa"/>
            <w:gridSpan w:val="2"/>
            <w:noWrap/>
            <w:hideMark/>
          </w:tcPr>
          <w:p w14:paraId="61E9EC3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R$ 49,36</w:t>
            </w:r>
          </w:p>
        </w:tc>
      </w:tr>
      <w:tr w:rsidR="00D76D36" w:rsidRPr="00D76D36" w14:paraId="0DBD0EC3" w14:textId="77777777" w:rsidTr="00D76D36">
        <w:trPr>
          <w:gridAfter w:val="1"/>
          <w:wAfter w:w="26" w:type="dxa"/>
          <w:trHeight w:val="1200"/>
        </w:trPr>
        <w:tc>
          <w:tcPr>
            <w:cnfStyle w:val="001000000000" w:firstRow="0" w:lastRow="0" w:firstColumn="1" w:lastColumn="0" w:oddVBand="0" w:evenVBand="0" w:oddHBand="0" w:evenHBand="0" w:firstRowFirstColumn="0" w:firstRowLastColumn="0" w:lastRowFirstColumn="0" w:lastRowLastColumn="0"/>
            <w:tcW w:w="599" w:type="dxa"/>
            <w:hideMark/>
          </w:tcPr>
          <w:p w14:paraId="559D2024"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12</w:t>
            </w:r>
          </w:p>
        </w:tc>
        <w:tc>
          <w:tcPr>
            <w:tcW w:w="2662" w:type="dxa"/>
            <w:hideMark/>
          </w:tcPr>
          <w:p w14:paraId="07E6D70E"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Máscara PFF-2: Respirador </w:t>
            </w:r>
            <w:proofErr w:type="spellStart"/>
            <w:r w:rsidRPr="00D76D36">
              <w:rPr>
                <w:rFonts w:ascii="Calibri" w:hAnsi="Calibri" w:cs="Calibri"/>
                <w:sz w:val="18"/>
                <w:szCs w:val="18"/>
              </w:rPr>
              <w:t>semi-facial</w:t>
            </w:r>
            <w:proofErr w:type="spellEnd"/>
            <w:r w:rsidRPr="00D76D36">
              <w:rPr>
                <w:rFonts w:ascii="Calibri" w:hAnsi="Calibri" w:cs="Calibri"/>
                <w:sz w:val="18"/>
                <w:szCs w:val="18"/>
              </w:rPr>
              <w:t xml:space="preserve"> descartável, PFF-2 (equivalente à N95 americana), valvulado, com Sistema </w:t>
            </w:r>
            <w:proofErr w:type="spellStart"/>
            <w:r w:rsidRPr="00D76D36">
              <w:rPr>
                <w:rFonts w:ascii="Calibri" w:hAnsi="Calibri" w:cs="Calibri"/>
                <w:sz w:val="18"/>
                <w:szCs w:val="18"/>
              </w:rPr>
              <w:t>anti-embaçante</w:t>
            </w:r>
            <w:proofErr w:type="spellEnd"/>
            <w:r w:rsidRPr="00D76D36">
              <w:rPr>
                <w:rFonts w:ascii="Calibri" w:hAnsi="Calibri" w:cs="Calibri"/>
                <w:sz w:val="18"/>
                <w:szCs w:val="18"/>
              </w:rPr>
              <w:t>. Referencias: Marca 3M, modelo Aura 9320+BR Marca 3M, modelo 1860</w:t>
            </w:r>
          </w:p>
        </w:tc>
        <w:tc>
          <w:tcPr>
            <w:tcW w:w="1111" w:type="dxa"/>
            <w:hideMark/>
          </w:tcPr>
          <w:p w14:paraId="3DD4DC9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roofErr w:type="spellStart"/>
            <w:r w:rsidRPr="00D76D36">
              <w:rPr>
                <w:rFonts w:ascii="Calibri" w:hAnsi="Calibri" w:cs="Calibri"/>
                <w:color w:val="000000"/>
                <w:sz w:val="18"/>
                <w:szCs w:val="18"/>
              </w:rPr>
              <w:t>und</w:t>
            </w:r>
            <w:proofErr w:type="spellEnd"/>
          </w:p>
        </w:tc>
        <w:tc>
          <w:tcPr>
            <w:tcW w:w="800" w:type="dxa"/>
            <w:hideMark/>
          </w:tcPr>
          <w:p w14:paraId="2A20A3D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200</w:t>
            </w:r>
          </w:p>
        </w:tc>
        <w:tc>
          <w:tcPr>
            <w:tcW w:w="1244" w:type="dxa"/>
            <w:hideMark/>
          </w:tcPr>
          <w:p w14:paraId="413B48E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200</w:t>
            </w:r>
          </w:p>
        </w:tc>
        <w:tc>
          <w:tcPr>
            <w:tcW w:w="1533" w:type="dxa"/>
            <w:hideMark/>
          </w:tcPr>
          <w:p w14:paraId="1A6883D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400</w:t>
            </w:r>
          </w:p>
        </w:tc>
        <w:tc>
          <w:tcPr>
            <w:tcW w:w="1060" w:type="dxa"/>
            <w:gridSpan w:val="2"/>
            <w:noWrap/>
            <w:hideMark/>
          </w:tcPr>
          <w:p w14:paraId="3695776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R$ 0,74</w:t>
            </w:r>
          </w:p>
        </w:tc>
        <w:tc>
          <w:tcPr>
            <w:tcW w:w="1420" w:type="dxa"/>
            <w:gridSpan w:val="2"/>
            <w:noWrap/>
            <w:hideMark/>
          </w:tcPr>
          <w:p w14:paraId="1F11ECF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R$ 296,00</w:t>
            </w:r>
          </w:p>
        </w:tc>
      </w:tr>
      <w:tr w:rsidR="00D76D36" w:rsidRPr="00D76D36" w14:paraId="7AD3FA0F" w14:textId="77777777" w:rsidTr="00D76D36">
        <w:trPr>
          <w:gridAfter w:val="1"/>
          <w:wAfter w:w="26" w:type="dxa"/>
          <w:trHeight w:val="9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28EBFD72"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13</w:t>
            </w:r>
          </w:p>
        </w:tc>
        <w:tc>
          <w:tcPr>
            <w:tcW w:w="2662" w:type="dxa"/>
            <w:hideMark/>
          </w:tcPr>
          <w:p w14:paraId="0066D782"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Óculos de segurança com lente em policarbonato, tratamento </w:t>
            </w:r>
            <w:proofErr w:type="spellStart"/>
            <w:r w:rsidRPr="00D76D36">
              <w:rPr>
                <w:rFonts w:ascii="Calibri" w:hAnsi="Calibri" w:cs="Calibri"/>
                <w:sz w:val="18"/>
                <w:szCs w:val="18"/>
              </w:rPr>
              <w:t>anti-risco</w:t>
            </w:r>
            <w:proofErr w:type="spellEnd"/>
            <w:r w:rsidRPr="00D76D36">
              <w:rPr>
                <w:rFonts w:ascii="Calibri" w:hAnsi="Calibri" w:cs="Calibri"/>
                <w:sz w:val="18"/>
                <w:szCs w:val="18"/>
              </w:rPr>
              <w:t>, antiembaçante e UV, com protetor nasal e haste regulável.</w:t>
            </w:r>
          </w:p>
        </w:tc>
        <w:tc>
          <w:tcPr>
            <w:tcW w:w="1111" w:type="dxa"/>
            <w:hideMark/>
          </w:tcPr>
          <w:p w14:paraId="0466489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roofErr w:type="spellStart"/>
            <w:r w:rsidRPr="00D76D36">
              <w:rPr>
                <w:rFonts w:ascii="Calibri" w:hAnsi="Calibri" w:cs="Calibri"/>
                <w:color w:val="000000"/>
                <w:sz w:val="18"/>
                <w:szCs w:val="18"/>
              </w:rPr>
              <w:t>und</w:t>
            </w:r>
            <w:proofErr w:type="spellEnd"/>
          </w:p>
        </w:tc>
        <w:tc>
          <w:tcPr>
            <w:tcW w:w="800" w:type="dxa"/>
            <w:hideMark/>
          </w:tcPr>
          <w:p w14:paraId="62FB320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244" w:type="dxa"/>
            <w:hideMark/>
          </w:tcPr>
          <w:p w14:paraId="59BA293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3" w:type="dxa"/>
            <w:hideMark/>
          </w:tcPr>
          <w:p w14:paraId="55CBF64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060" w:type="dxa"/>
            <w:gridSpan w:val="2"/>
            <w:noWrap/>
            <w:hideMark/>
          </w:tcPr>
          <w:p w14:paraId="0CB4C13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R$ 3,12</w:t>
            </w:r>
          </w:p>
        </w:tc>
        <w:tc>
          <w:tcPr>
            <w:tcW w:w="1420" w:type="dxa"/>
            <w:gridSpan w:val="2"/>
            <w:noWrap/>
            <w:hideMark/>
          </w:tcPr>
          <w:p w14:paraId="0D651B4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R$ 12,48</w:t>
            </w:r>
          </w:p>
        </w:tc>
      </w:tr>
      <w:tr w:rsidR="00D76D36" w:rsidRPr="00D76D36" w14:paraId="2F93BBE0" w14:textId="77777777" w:rsidTr="00D76D36">
        <w:trPr>
          <w:gridAfter w:val="1"/>
          <w:wAfter w:w="26" w:type="dxa"/>
          <w:trHeight w:val="300"/>
        </w:trPr>
        <w:tc>
          <w:tcPr>
            <w:cnfStyle w:val="001000000000" w:firstRow="0" w:lastRow="0" w:firstColumn="1" w:lastColumn="0" w:oddVBand="0" w:evenVBand="0" w:oddHBand="0" w:evenHBand="0" w:firstRowFirstColumn="0" w:firstRowLastColumn="0" w:lastRowFirstColumn="0" w:lastRowLastColumn="0"/>
            <w:tcW w:w="599" w:type="dxa"/>
            <w:hideMark/>
          </w:tcPr>
          <w:p w14:paraId="312D030B"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14</w:t>
            </w:r>
          </w:p>
        </w:tc>
        <w:tc>
          <w:tcPr>
            <w:tcW w:w="2662" w:type="dxa"/>
            <w:hideMark/>
          </w:tcPr>
          <w:p w14:paraId="26DA7E8F"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Bota de PVC Borracha, cano longo, impermeável.</w:t>
            </w:r>
          </w:p>
        </w:tc>
        <w:tc>
          <w:tcPr>
            <w:tcW w:w="1111" w:type="dxa"/>
            <w:hideMark/>
          </w:tcPr>
          <w:p w14:paraId="27360B5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800" w:type="dxa"/>
            <w:hideMark/>
          </w:tcPr>
          <w:p w14:paraId="5F5CF45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244" w:type="dxa"/>
            <w:hideMark/>
          </w:tcPr>
          <w:p w14:paraId="0C15DC1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3DA8F9D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060" w:type="dxa"/>
            <w:gridSpan w:val="2"/>
            <w:noWrap/>
            <w:hideMark/>
          </w:tcPr>
          <w:p w14:paraId="1686137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R$ 35,87</w:t>
            </w:r>
          </w:p>
        </w:tc>
        <w:tc>
          <w:tcPr>
            <w:tcW w:w="1420" w:type="dxa"/>
            <w:gridSpan w:val="2"/>
            <w:noWrap/>
            <w:hideMark/>
          </w:tcPr>
          <w:p w14:paraId="30A4711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R$ 71,74</w:t>
            </w:r>
          </w:p>
        </w:tc>
      </w:tr>
      <w:tr w:rsidR="00D76D36" w:rsidRPr="00D76D36" w14:paraId="3C6F8035" w14:textId="77777777" w:rsidTr="00D76D36">
        <w:trPr>
          <w:gridAfter w:val="1"/>
          <w:wAfter w:w="26" w:type="dxa"/>
          <w:trHeight w:val="645"/>
        </w:trPr>
        <w:tc>
          <w:tcPr>
            <w:cnfStyle w:val="001000000000" w:firstRow="0" w:lastRow="0" w:firstColumn="1" w:lastColumn="0" w:oddVBand="0" w:evenVBand="0" w:oddHBand="0" w:evenHBand="0" w:firstRowFirstColumn="0" w:firstRowLastColumn="0" w:lastRowFirstColumn="0" w:lastRowLastColumn="0"/>
            <w:tcW w:w="599" w:type="dxa"/>
            <w:noWrap/>
            <w:hideMark/>
          </w:tcPr>
          <w:p w14:paraId="519B5A83"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15</w:t>
            </w:r>
          </w:p>
        </w:tc>
        <w:tc>
          <w:tcPr>
            <w:tcW w:w="2662" w:type="dxa"/>
            <w:hideMark/>
          </w:tcPr>
          <w:p w14:paraId="4FEC4122"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Máscara facial, com filtro para gases orgânicos e ácidos</w:t>
            </w:r>
          </w:p>
        </w:tc>
        <w:tc>
          <w:tcPr>
            <w:tcW w:w="1111" w:type="dxa"/>
            <w:hideMark/>
          </w:tcPr>
          <w:p w14:paraId="358BA49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um</w:t>
            </w:r>
          </w:p>
        </w:tc>
        <w:tc>
          <w:tcPr>
            <w:tcW w:w="800" w:type="dxa"/>
            <w:hideMark/>
          </w:tcPr>
          <w:p w14:paraId="4937377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244" w:type="dxa"/>
            <w:hideMark/>
          </w:tcPr>
          <w:p w14:paraId="6658741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6A69E98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060" w:type="dxa"/>
            <w:gridSpan w:val="2"/>
            <w:noWrap/>
            <w:hideMark/>
          </w:tcPr>
          <w:p w14:paraId="7C31883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R$ 36,65</w:t>
            </w:r>
          </w:p>
        </w:tc>
        <w:tc>
          <w:tcPr>
            <w:tcW w:w="1420" w:type="dxa"/>
            <w:gridSpan w:val="2"/>
            <w:noWrap/>
            <w:hideMark/>
          </w:tcPr>
          <w:p w14:paraId="1344409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R$ 73,30</w:t>
            </w:r>
          </w:p>
        </w:tc>
      </w:tr>
      <w:tr w:rsidR="00D76D36" w:rsidRPr="00D76D36" w14:paraId="576CA2C5" w14:textId="77777777" w:rsidTr="00D76D36">
        <w:trPr>
          <w:gridAfter w:val="1"/>
          <w:wAfter w:w="26" w:type="dxa"/>
          <w:trHeight w:val="2400"/>
        </w:trPr>
        <w:tc>
          <w:tcPr>
            <w:cnfStyle w:val="001000000000" w:firstRow="0" w:lastRow="0" w:firstColumn="1" w:lastColumn="0" w:oddVBand="0" w:evenVBand="0" w:oddHBand="0" w:evenHBand="0" w:firstRowFirstColumn="0" w:firstRowLastColumn="0" w:lastRowFirstColumn="0" w:lastRowLastColumn="0"/>
            <w:tcW w:w="599" w:type="dxa"/>
            <w:hideMark/>
          </w:tcPr>
          <w:p w14:paraId="1C963B6F"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16</w:t>
            </w:r>
          </w:p>
        </w:tc>
        <w:tc>
          <w:tcPr>
            <w:tcW w:w="2662" w:type="dxa"/>
            <w:hideMark/>
          </w:tcPr>
          <w:p w14:paraId="4A72E46B"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Jaleco Material: </w:t>
            </w:r>
            <w:proofErr w:type="gramStart"/>
            <w:r w:rsidRPr="00D76D36">
              <w:rPr>
                <w:rFonts w:ascii="Calibri" w:hAnsi="Calibri" w:cs="Calibri"/>
                <w:sz w:val="18"/>
                <w:szCs w:val="18"/>
              </w:rPr>
              <w:t>Tecido ,</w:t>
            </w:r>
            <w:proofErr w:type="gramEnd"/>
            <w:r w:rsidRPr="00D76D36">
              <w:rPr>
                <w:rFonts w:ascii="Calibri" w:hAnsi="Calibri" w:cs="Calibri"/>
                <w:sz w:val="18"/>
                <w:szCs w:val="18"/>
              </w:rPr>
              <w:t xml:space="preserve"> Tipo Abertura: Laterais E Traseira Central , Tipo Gola: Esporte, Oxford , Tipo Tecido: Algodão , Quantidade Bolsos: 3 UN, Posição Bolsos: 2 Bolsos Inferior, 01 Bolso Superior Lado Esquerdo , Cor: Branca , Tipo: Longo , Tamanho: M , Características Adicionais: Logotipo Do Órgão No Bolso Superior Esquerdo , Tipo Manga: Manga Longa , Acessórios: Cinto Traseiro Solto</w:t>
            </w:r>
          </w:p>
        </w:tc>
        <w:tc>
          <w:tcPr>
            <w:tcW w:w="1111" w:type="dxa"/>
            <w:hideMark/>
          </w:tcPr>
          <w:p w14:paraId="34B1C79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800" w:type="dxa"/>
            <w:hideMark/>
          </w:tcPr>
          <w:p w14:paraId="2341F8B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244" w:type="dxa"/>
            <w:hideMark/>
          </w:tcPr>
          <w:p w14:paraId="34EE712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3" w:type="dxa"/>
            <w:hideMark/>
          </w:tcPr>
          <w:p w14:paraId="3A787AC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3</w:t>
            </w:r>
          </w:p>
        </w:tc>
        <w:tc>
          <w:tcPr>
            <w:tcW w:w="1060" w:type="dxa"/>
            <w:gridSpan w:val="2"/>
            <w:noWrap/>
            <w:hideMark/>
          </w:tcPr>
          <w:p w14:paraId="3B0AFD4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R$ 44,46</w:t>
            </w:r>
          </w:p>
        </w:tc>
        <w:tc>
          <w:tcPr>
            <w:tcW w:w="1420" w:type="dxa"/>
            <w:gridSpan w:val="2"/>
            <w:noWrap/>
            <w:hideMark/>
          </w:tcPr>
          <w:p w14:paraId="2FA4917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R$ 133,38</w:t>
            </w:r>
          </w:p>
        </w:tc>
      </w:tr>
      <w:tr w:rsidR="00D76D36" w:rsidRPr="00D76D36" w14:paraId="3390F8AF" w14:textId="77777777" w:rsidTr="00D76D36">
        <w:trPr>
          <w:gridAfter w:val="1"/>
          <w:wAfter w:w="26" w:type="dxa"/>
          <w:trHeight w:val="9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7DAD5008"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17</w:t>
            </w:r>
          </w:p>
        </w:tc>
        <w:tc>
          <w:tcPr>
            <w:tcW w:w="2662" w:type="dxa"/>
            <w:hideMark/>
          </w:tcPr>
          <w:p w14:paraId="7CE43565"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Luvas Nitrílicas, cano longo (46 cm), para procedimentos não cirúrgicos, sem talco, ambidestra, não estéril.</w:t>
            </w:r>
          </w:p>
        </w:tc>
        <w:tc>
          <w:tcPr>
            <w:tcW w:w="1111" w:type="dxa"/>
            <w:hideMark/>
          </w:tcPr>
          <w:p w14:paraId="59E1528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xml:space="preserve">caixa com 100 </w:t>
            </w:r>
            <w:proofErr w:type="spellStart"/>
            <w:r w:rsidRPr="00D76D36">
              <w:rPr>
                <w:rFonts w:ascii="Calibri" w:hAnsi="Calibri" w:cs="Calibri"/>
                <w:color w:val="000000"/>
                <w:sz w:val="18"/>
                <w:szCs w:val="18"/>
              </w:rPr>
              <w:t>und</w:t>
            </w:r>
            <w:proofErr w:type="spellEnd"/>
          </w:p>
        </w:tc>
        <w:tc>
          <w:tcPr>
            <w:tcW w:w="800" w:type="dxa"/>
            <w:hideMark/>
          </w:tcPr>
          <w:p w14:paraId="342737F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244" w:type="dxa"/>
            <w:hideMark/>
          </w:tcPr>
          <w:p w14:paraId="5F99F5E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533" w:type="dxa"/>
            <w:hideMark/>
          </w:tcPr>
          <w:p w14:paraId="307BD1E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8</w:t>
            </w:r>
          </w:p>
        </w:tc>
        <w:tc>
          <w:tcPr>
            <w:tcW w:w="1060" w:type="dxa"/>
            <w:gridSpan w:val="2"/>
            <w:noWrap/>
            <w:hideMark/>
          </w:tcPr>
          <w:p w14:paraId="1931224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R$ 14,84</w:t>
            </w:r>
          </w:p>
        </w:tc>
        <w:tc>
          <w:tcPr>
            <w:tcW w:w="1420" w:type="dxa"/>
            <w:gridSpan w:val="2"/>
            <w:noWrap/>
            <w:hideMark/>
          </w:tcPr>
          <w:p w14:paraId="0CFBD11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R$ 118,72</w:t>
            </w:r>
          </w:p>
        </w:tc>
      </w:tr>
      <w:tr w:rsidR="00D76D36" w:rsidRPr="00D76D36" w14:paraId="4C32C5D0"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7975" w:type="dxa"/>
            <w:gridSpan w:val="7"/>
            <w:hideMark/>
          </w:tcPr>
          <w:p w14:paraId="5BA1142F"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Valor anual por funcionário</w:t>
            </w:r>
          </w:p>
        </w:tc>
        <w:tc>
          <w:tcPr>
            <w:tcW w:w="1060" w:type="dxa"/>
            <w:gridSpan w:val="2"/>
            <w:hideMark/>
          </w:tcPr>
          <w:p w14:paraId="4D903B45"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 </w:t>
            </w:r>
          </w:p>
        </w:tc>
        <w:tc>
          <w:tcPr>
            <w:tcW w:w="1420" w:type="dxa"/>
            <w:gridSpan w:val="2"/>
            <w:hideMark/>
          </w:tcPr>
          <w:p w14:paraId="313EAAFF" w14:textId="77777777" w:rsidR="00D76D36" w:rsidRPr="00D76D36" w:rsidRDefault="00D76D36" w:rsidP="00D76D36">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R$ 1.590,19</w:t>
            </w:r>
          </w:p>
        </w:tc>
      </w:tr>
      <w:tr w:rsidR="00D76D36" w:rsidRPr="00D76D36" w14:paraId="64930CF0"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7975" w:type="dxa"/>
            <w:gridSpan w:val="7"/>
            <w:noWrap/>
            <w:hideMark/>
          </w:tcPr>
          <w:p w14:paraId="52DB99D9"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Valor mensal por funcionário</w:t>
            </w:r>
          </w:p>
        </w:tc>
        <w:tc>
          <w:tcPr>
            <w:tcW w:w="1060" w:type="dxa"/>
            <w:gridSpan w:val="2"/>
            <w:noWrap/>
            <w:hideMark/>
          </w:tcPr>
          <w:p w14:paraId="4DA9F924"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 </w:t>
            </w:r>
          </w:p>
        </w:tc>
        <w:tc>
          <w:tcPr>
            <w:tcW w:w="1420" w:type="dxa"/>
            <w:gridSpan w:val="2"/>
            <w:noWrap/>
            <w:hideMark/>
          </w:tcPr>
          <w:p w14:paraId="0CC7B5B8" w14:textId="77777777" w:rsidR="00D76D36" w:rsidRPr="00D76D36" w:rsidRDefault="00D76D36" w:rsidP="00D76D36">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R$ 132,52</w:t>
            </w:r>
          </w:p>
        </w:tc>
      </w:tr>
    </w:tbl>
    <w:p w14:paraId="79E0B86B" w14:textId="47E640A7" w:rsidR="00380B50" w:rsidRDefault="00720009" w:rsidP="00720009">
      <w:pPr>
        <w:spacing w:line="276" w:lineRule="auto"/>
        <w:jc w:val="both"/>
        <w:rPr>
          <w:rFonts w:ascii="Calibri" w:hAnsi="Calibri" w:cs="Arial"/>
        </w:rPr>
      </w:pPr>
      <w:r>
        <w:rPr>
          <w:rFonts w:ascii="Calibri" w:hAnsi="Calibri" w:cs="Arial"/>
        </w:rPr>
        <w:t xml:space="preserve"> </w:t>
      </w:r>
    </w:p>
    <w:p w14:paraId="7A063FEF" w14:textId="77777777" w:rsidR="007F7BA5" w:rsidRDefault="007F7BA5">
      <w:pPr>
        <w:spacing w:line="276" w:lineRule="auto"/>
        <w:jc w:val="both"/>
        <w:rPr>
          <w:rFonts w:ascii="Calibri" w:hAnsi="Calibri" w:cs="Arial"/>
        </w:rPr>
      </w:pPr>
    </w:p>
    <w:p w14:paraId="29CEA4E3" w14:textId="77777777" w:rsidR="007F7BA5" w:rsidRDefault="006962AF">
      <w:pPr>
        <w:rPr>
          <w:rFonts w:asciiTheme="minorHAnsi" w:hAnsiTheme="minorHAnsi" w:cs="Arial"/>
          <w:b/>
          <w:lang w:val="pt-PT"/>
        </w:rPr>
      </w:pPr>
      <w:r>
        <w:rPr>
          <w:rFonts w:asciiTheme="minorHAnsi" w:hAnsiTheme="minorHAnsi" w:cs="Arial"/>
          <w:b/>
          <w:lang w:val="pt-PT"/>
        </w:rPr>
        <w:t>B) EQUIPAMENTOS</w:t>
      </w:r>
    </w:p>
    <w:p w14:paraId="77984F76" w14:textId="77777777" w:rsidR="007F7BA5" w:rsidRDefault="007F7BA5">
      <w:pPr>
        <w:rPr>
          <w:rFonts w:asciiTheme="minorHAnsi" w:hAnsiTheme="minorHAnsi" w:cs="Arial"/>
          <w:b/>
          <w:lang w:val="pt-PT"/>
        </w:rPr>
      </w:pPr>
    </w:p>
    <w:tbl>
      <w:tblPr>
        <w:tblStyle w:val="TabeladeGrade4-nfase11"/>
        <w:tblW w:w="9340" w:type="dxa"/>
        <w:tblLook w:val="04A0" w:firstRow="1" w:lastRow="0" w:firstColumn="1" w:lastColumn="0" w:noHBand="0" w:noVBand="1"/>
      </w:tblPr>
      <w:tblGrid>
        <w:gridCol w:w="603"/>
        <w:gridCol w:w="3191"/>
        <w:gridCol w:w="530"/>
        <w:gridCol w:w="2295"/>
        <w:gridCol w:w="1477"/>
        <w:gridCol w:w="1244"/>
      </w:tblGrid>
      <w:tr w:rsidR="00D76D36" w:rsidRPr="00D76D36" w14:paraId="3FFFC543" w14:textId="77777777" w:rsidTr="00D76D36">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340" w:type="dxa"/>
            <w:gridSpan w:val="6"/>
            <w:hideMark/>
          </w:tcPr>
          <w:p w14:paraId="5C623E60" w14:textId="77777777" w:rsidR="00D76D36" w:rsidRPr="00D76D36" w:rsidRDefault="00D76D36" w:rsidP="00D76D36">
            <w:pPr>
              <w:jc w:val="center"/>
              <w:rPr>
                <w:rFonts w:ascii="Calibri" w:hAnsi="Calibri" w:cs="Calibri"/>
                <w:sz w:val="22"/>
                <w:szCs w:val="22"/>
              </w:rPr>
            </w:pPr>
            <w:r w:rsidRPr="00D76D36">
              <w:rPr>
                <w:rFonts w:ascii="Calibri" w:hAnsi="Calibri" w:cs="Calibri"/>
                <w:sz w:val="22"/>
                <w:szCs w:val="22"/>
              </w:rPr>
              <w:t>Disponibilização de Equipamentos para os postos de Técnicos em Necrópsia</w:t>
            </w:r>
          </w:p>
        </w:tc>
      </w:tr>
      <w:tr w:rsidR="00D76D36" w:rsidRPr="00D76D36" w14:paraId="2996ADCF" w14:textId="77777777" w:rsidTr="00D76D36">
        <w:trPr>
          <w:trHeight w:val="510"/>
        </w:trPr>
        <w:tc>
          <w:tcPr>
            <w:cnfStyle w:val="001000000000" w:firstRow="0" w:lastRow="0" w:firstColumn="1" w:lastColumn="0" w:oddVBand="0" w:evenVBand="0" w:oddHBand="0" w:evenHBand="0" w:firstRowFirstColumn="0" w:firstRowLastColumn="0" w:lastRowFirstColumn="0" w:lastRowLastColumn="0"/>
            <w:tcW w:w="500" w:type="dxa"/>
            <w:hideMark/>
          </w:tcPr>
          <w:p w14:paraId="523F73C1" w14:textId="77777777" w:rsidR="00D76D36" w:rsidRPr="00D76D36" w:rsidRDefault="00D76D36" w:rsidP="00D76D36">
            <w:pPr>
              <w:jc w:val="center"/>
              <w:rPr>
                <w:rFonts w:ascii="Calibri" w:hAnsi="Calibri" w:cs="Calibri"/>
              </w:rPr>
            </w:pPr>
            <w:r w:rsidRPr="00D76D36">
              <w:rPr>
                <w:rFonts w:ascii="Calibri" w:hAnsi="Calibri" w:cs="Calibri"/>
              </w:rPr>
              <w:t>Item</w:t>
            </w:r>
          </w:p>
        </w:tc>
        <w:tc>
          <w:tcPr>
            <w:tcW w:w="3380" w:type="dxa"/>
            <w:hideMark/>
          </w:tcPr>
          <w:p w14:paraId="674899D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D76D36">
              <w:rPr>
                <w:rFonts w:ascii="Calibri" w:hAnsi="Calibri" w:cs="Calibri"/>
                <w:b/>
                <w:bCs/>
              </w:rPr>
              <w:t>Descrição</w:t>
            </w:r>
          </w:p>
        </w:tc>
        <w:tc>
          <w:tcPr>
            <w:tcW w:w="400" w:type="dxa"/>
            <w:hideMark/>
          </w:tcPr>
          <w:p w14:paraId="6742A81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proofErr w:type="spellStart"/>
            <w:r w:rsidRPr="00D76D36">
              <w:rPr>
                <w:rFonts w:ascii="Calibri" w:hAnsi="Calibri" w:cs="Calibri"/>
                <w:b/>
                <w:bCs/>
              </w:rPr>
              <w:t>Qnt</w:t>
            </w:r>
            <w:proofErr w:type="spellEnd"/>
          </w:p>
        </w:tc>
        <w:tc>
          <w:tcPr>
            <w:tcW w:w="2420" w:type="dxa"/>
            <w:hideMark/>
          </w:tcPr>
          <w:p w14:paraId="033681A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D76D36">
              <w:rPr>
                <w:rFonts w:ascii="Calibri" w:hAnsi="Calibri" w:cs="Calibri"/>
                <w:b/>
                <w:bCs/>
              </w:rPr>
              <w:t>Valor unitário</w:t>
            </w:r>
          </w:p>
        </w:tc>
        <w:tc>
          <w:tcPr>
            <w:tcW w:w="1520" w:type="dxa"/>
            <w:hideMark/>
          </w:tcPr>
          <w:p w14:paraId="5D187F3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D76D36">
              <w:rPr>
                <w:rFonts w:ascii="Calibri" w:hAnsi="Calibri" w:cs="Calibri"/>
                <w:b/>
                <w:bCs/>
              </w:rPr>
              <w:t>Valor Total</w:t>
            </w:r>
          </w:p>
        </w:tc>
        <w:tc>
          <w:tcPr>
            <w:tcW w:w="1120" w:type="dxa"/>
            <w:hideMark/>
          </w:tcPr>
          <w:p w14:paraId="0FD6416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D76D36">
              <w:rPr>
                <w:rFonts w:ascii="Calibri" w:hAnsi="Calibri" w:cs="Calibri"/>
                <w:b/>
                <w:bCs/>
              </w:rPr>
              <w:t>Depreciação</w:t>
            </w:r>
          </w:p>
        </w:tc>
      </w:tr>
      <w:tr w:rsidR="00D76D36" w:rsidRPr="00D76D36" w14:paraId="1DFCB7C7"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500" w:type="dxa"/>
            <w:hideMark/>
          </w:tcPr>
          <w:p w14:paraId="14969EF1" w14:textId="77777777" w:rsidR="00D76D36" w:rsidRPr="00D76D36" w:rsidRDefault="00D76D36" w:rsidP="00D76D36">
            <w:pPr>
              <w:jc w:val="center"/>
              <w:rPr>
                <w:rFonts w:ascii="Calibri" w:hAnsi="Calibri" w:cs="Calibri"/>
              </w:rPr>
            </w:pPr>
            <w:r w:rsidRPr="00D76D36">
              <w:rPr>
                <w:rFonts w:ascii="Calibri" w:hAnsi="Calibri" w:cs="Calibri"/>
              </w:rPr>
              <w:t>1</w:t>
            </w:r>
          </w:p>
        </w:tc>
        <w:tc>
          <w:tcPr>
            <w:tcW w:w="3380" w:type="dxa"/>
            <w:hideMark/>
          </w:tcPr>
          <w:p w14:paraId="715C34A0"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76D36">
              <w:rPr>
                <w:rFonts w:ascii="Calibri" w:hAnsi="Calibri" w:cs="Calibri"/>
              </w:rPr>
              <w:t>Relógio de Ponto Biométrico</w:t>
            </w:r>
          </w:p>
        </w:tc>
        <w:tc>
          <w:tcPr>
            <w:tcW w:w="400" w:type="dxa"/>
            <w:hideMark/>
          </w:tcPr>
          <w:p w14:paraId="795BDD5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76D36">
              <w:rPr>
                <w:rFonts w:ascii="Calibri" w:hAnsi="Calibri" w:cs="Calibri"/>
              </w:rPr>
              <w:t>1</w:t>
            </w:r>
          </w:p>
        </w:tc>
        <w:tc>
          <w:tcPr>
            <w:tcW w:w="2420" w:type="dxa"/>
            <w:hideMark/>
          </w:tcPr>
          <w:p w14:paraId="5447B00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76D36">
              <w:rPr>
                <w:rFonts w:ascii="Calibri" w:hAnsi="Calibri" w:cs="Calibri"/>
              </w:rPr>
              <w:t>1.519,67</w:t>
            </w:r>
          </w:p>
        </w:tc>
        <w:tc>
          <w:tcPr>
            <w:tcW w:w="1520" w:type="dxa"/>
            <w:hideMark/>
          </w:tcPr>
          <w:p w14:paraId="5D38801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76D36">
              <w:rPr>
                <w:rFonts w:ascii="Calibri" w:hAnsi="Calibri" w:cs="Calibri"/>
              </w:rPr>
              <w:t>R$ 1.519,67</w:t>
            </w:r>
          </w:p>
        </w:tc>
        <w:tc>
          <w:tcPr>
            <w:tcW w:w="1120" w:type="dxa"/>
            <w:hideMark/>
          </w:tcPr>
          <w:p w14:paraId="5B95D44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76D36">
              <w:rPr>
                <w:rFonts w:ascii="Calibri" w:hAnsi="Calibri" w:cs="Calibri"/>
              </w:rPr>
              <w:t xml:space="preserve"> 120 meses </w:t>
            </w:r>
          </w:p>
        </w:tc>
      </w:tr>
      <w:tr w:rsidR="00D76D36" w:rsidRPr="00D76D36" w14:paraId="1018FCF6"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6700" w:type="dxa"/>
            <w:gridSpan w:val="4"/>
            <w:hideMark/>
          </w:tcPr>
          <w:p w14:paraId="032311EE" w14:textId="77777777" w:rsidR="00D76D36" w:rsidRPr="00D76D36" w:rsidRDefault="00D76D36" w:rsidP="00D76D36">
            <w:pPr>
              <w:jc w:val="center"/>
              <w:rPr>
                <w:rFonts w:ascii="Calibri" w:hAnsi="Calibri" w:cs="Calibri"/>
                <w:sz w:val="22"/>
                <w:szCs w:val="22"/>
              </w:rPr>
            </w:pPr>
            <w:r w:rsidRPr="00D76D36">
              <w:rPr>
                <w:rFonts w:ascii="Calibri" w:hAnsi="Calibri" w:cs="Calibri"/>
                <w:sz w:val="22"/>
                <w:szCs w:val="22"/>
              </w:rPr>
              <w:t>Total dos equipamentos sem depreciação</w:t>
            </w:r>
          </w:p>
        </w:tc>
        <w:tc>
          <w:tcPr>
            <w:tcW w:w="1520" w:type="dxa"/>
            <w:hideMark/>
          </w:tcPr>
          <w:p w14:paraId="7373999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D76D36">
              <w:rPr>
                <w:rFonts w:ascii="Calibri" w:hAnsi="Calibri" w:cs="Calibri"/>
                <w:b/>
                <w:bCs/>
                <w:sz w:val="22"/>
                <w:szCs w:val="22"/>
              </w:rPr>
              <w:t>R$ 1.519,67</w:t>
            </w:r>
          </w:p>
        </w:tc>
        <w:tc>
          <w:tcPr>
            <w:tcW w:w="1120" w:type="dxa"/>
            <w:noWrap/>
            <w:hideMark/>
          </w:tcPr>
          <w:p w14:paraId="34D95184"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D76D36">
              <w:rPr>
                <w:rFonts w:ascii="Calibri" w:hAnsi="Calibri" w:cs="Calibri"/>
                <w:b/>
                <w:bCs/>
                <w:color w:val="FF0000"/>
                <w:sz w:val="22"/>
                <w:szCs w:val="22"/>
              </w:rPr>
              <w:t> </w:t>
            </w:r>
          </w:p>
        </w:tc>
      </w:tr>
      <w:tr w:rsidR="00D76D36" w:rsidRPr="00D76D36" w14:paraId="7714D5C1"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6700" w:type="dxa"/>
            <w:gridSpan w:val="4"/>
            <w:hideMark/>
          </w:tcPr>
          <w:p w14:paraId="29AD3233" w14:textId="77777777" w:rsidR="00D76D36" w:rsidRPr="00D76D36" w:rsidRDefault="00D76D36" w:rsidP="00D76D36">
            <w:pPr>
              <w:jc w:val="center"/>
              <w:rPr>
                <w:rFonts w:ascii="Calibri" w:hAnsi="Calibri" w:cs="Calibri"/>
                <w:sz w:val="22"/>
                <w:szCs w:val="22"/>
              </w:rPr>
            </w:pPr>
            <w:r w:rsidRPr="00D76D36">
              <w:rPr>
                <w:rFonts w:ascii="Calibri" w:hAnsi="Calibri" w:cs="Calibri"/>
                <w:sz w:val="22"/>
                <w:szCs w:val="22"/>
              </w:rPr>
              <w:t>Depreciação dos equipamentos - 120 meses</w:t>
            </w:r>
          </w:p>
        </w:tc>
        <w:tc>
          <w:tcPr>
            <w:tcW w:w="1520" w:type="dxa"/>
            <w:hideMark/>
          </w:tcPr>
          <w:p w14:paraId="746B9748"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D76D36">
              <w:rPr>
                <w:rFonts w:ascii="Calibri" w:hAnsi="Calibri" w:cs="Calibri"/>
                <w:b/>
                <w:bCs/>
                <w:sz w:val="22"/>
                <w:szCs w:val="22"/>
              </w:rPr>
              <w:t>R$ 12,66</w:t>
            </w:r>
          </w:p>
        </w:tc>
        <w:tc>
          <w:tcPr>
            <w:tcW w:w="1120" w:type="dxa"/>
            <w:noWrap/>
            <w:hideMark/>
          </w:tcPr>
          <w:p w14:paraId="5E978D4E"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D76D36">
              <w:rPr>
                <w:rFonts w:ascii="Calibri" w:hAnsi="Calibri" w:cs="Calibri"/>
                <w:b/>
                <w:bCs/>
                <w:color w:val="FF0000"/>
                <w:sz w:val="22"/>
                <w:szCs w:val="22"/>
              </w:rPr>
              <w:t> </w:t>
            </w:r>
          </w:p>
        </w:tc>
      </w:tr>
      <w:tr w:rsidR="00D76D36" w:rsidRPr="00D76D36" w14:paraId="2F4F18AD" w14:textId="77777777" w:rsidTr="00D76D36">
        <w:trPr>
          <w:trHeight w:val="289"/>
        </w:trPr>
        <w:tc>
          <w:tcPr>
            <w:cnfStyle w:val="001000000000" w:firstRow="0" w:lastRow="0" w:firstColumn="1" w:lastColumn="0" w:oddVBand="0" w:evenVBand="0" w:oddHBand="0" w:evenHBand="0" w:firstRowFirstColumn="0" w:firstRowLastColumn="0" w:lastRowFirstColumn="0" w:lastRowLastColumn="0"/>
            <w:tcW w:w="6700" w:type="dxa"/>
            <w:gridSpan w:val="4"/>
            <w:hideMark/>
          </w:tcPr>
          <w:p w14:paraId="755946F2" w14:textId="77777777" w:rsidR="00D76D36" w:rsidRPr="00D76D36" w:rsidRDefault="00D76D36" w:rsidP="00D76D36">
            <w:pPr>
              <w:jc w:val="center"/>
              <w:rPr>
                <w:rFonts w:ascii="Calibri" w:hAnsi="Calibri" w:cs="Calibri"/>
                <w:sz w:val="22"/>
                <w:szCs w:val="22"/>
              </w:rPr>
            </w:pPr>
            <w:r w:rsidRPr="00D76D36">
              <w:rPr>
                <w:rFonts w:ascii="Calibri" w:hAnsi="Calibri" w:cs="Calibri"/>
                <w:sz w:val="22"/>
                <w:szCs w:val="22"/>
              </w:rPr>
              <w:t>Total dos equipamentos por mês</w:t>
            </w:r>
          </w:p>
        </w:tc>
        <w:tc>
          <w:tcPr>
            <w:tcW w:w="1520" w:type="dxa"/>
            <w:hideMark/>
          </w:tcPr>
          <w:p w14:paraId="7D03993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D76D36">
              <w:rPr>
                <w:rFonts w:ascii="Calibri" w:hAnsi="Calibri" w:cs="Calibri"/>
                <w:b/>
                <w:bCs/>
                <w:sz w:val="22"/>
                <w:szCs w:val="22"/>
              </w:rPr>
              <w:t>R$ 12,66</w:t>
            </w:r>
          </w:p>
        </w:tc>
        <w:tc>
          <w:tcPr>
            <w:tcW w:w="1120" w:type="dxa"/>
            <w:noWrap/>
            <w:hideMark/>
          </w:tcPr>
          <w:p w14:paraId="0E1AA596"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D76D36">
              <w:rPr>
                <w:rFonts w:ascii="Calibri" w:hAnsi="Calibri" w:cs="Calibri"/>
                <w:b/>
                <w:bCs/>
                <w:color w:val="FF0000"/>
                <w:sz w:val="22"/>
                <w:szCs w:val="22"/>
              </w:rPr>
              <w:t> </w:t>
            </w:r>
          </w:p>
        </w:tc>
      </w:tr>
      <w:tr w:rsidR="00D76D36" w:rsidRPr="00D76D36" w14:paraId="039BB42D" w14:textId="77777777" w:rsidTr="00D76D36">
        <w:trPr>
          <w:trHeight w:val="623"/>
        </w:trPr>
        <w:tc>
          <w:tcPr>
            <w:cnfStyle w:val="001000000000" w:firstRow="0" w:lastRow="0" w:firstColumn="1" w:lastColumn="0" w:oddVBand="0" w:evenVBand="0" w:oddHBand="0" w:evenHBand="0" w:firstRowFirstColumn="0" w:firstRowLastColumn="0" w:lastRowFirstColumn="0" w:lastRowLastColumn="0"/>
            <w:tcW w:w="6700" w:type="dxa"/>
            <w:gridSpan w:val="4"/>
            <w:hideMark/>
          </w:tcPr>
          <w:p w14:paraId="08726CA2" w14:textId="77777777" w:rsidR="00D76D36" w:rsidRPr="00D76D36" w:rsidRDefault="00D76D36" w:rsidP="00D76D36">
            <w:pPr>
              <w:jc w:val="center"/>
              <w:rPr>
                <w:rFonts w:ascii="Calibri" w:hAnsi="Calibri" w:cs="Calibri"/>
                <w:sz w:val="22"/>
                <w:szCs w:val="22"/>
              </w:rPr>
            </w:pPr>
            <w:r w:rsidRPr="00D76D36">
              <w:rPr>
                <w:rFonts w:ascii="Calibri" w:hAnsi="Calibri" w:cs="Calibri"/>
                <w:sz w:val="22"/>
                <w:szCs w:val="22"/>
              </w:rPr>
              <w:t xml:space="preserve">Custo por </w:t>
            </w:r>
            <w:proofErr w:type="gramStart"/>
            <w:r w:rsidRPr="00D76D36">
              <w:rPr>
                <w:rFonts w:ascii="Calibri" w:hAnsi="Calibri" w:cs="Calibri"/>
                <w:sz w:val="22"/>
                <w:szCs w:val="22"/>
              </w:rPr>
              <w:t>posto  =</w:t>
            </w:r>
            <w:proofErr w:type="gramEnd"/>
            <w:r w:rsidRPr="00D76D36">
              <w:rPr>
                <w:rFonts w:ascii="Calibri" w:hAnsi="Calibri" w:cs="Calibri"/>
                <w:sz w:val="22"/>
                <w:szCs w:val="22"/>
              </w:rPr>
              <w:t xml:space="preserve"> Soma da depreciação por 8 Técnicos</w:t>
            </w:r>
          </w:p>
        </w:tc>
        <w:tc>
          <w:tcPr>
            <w:tcW w:w="1520" w:type="dxa"/>
            <w:hideMark/>
          </w:tcPr>
          <w:p w14:paraId="28BE36C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D76D36">
              <w:rPr>
                <w:rFonts w:ascii="Calibri" w:hAnsi="Calibri" w:cs="Calibri"/>
                <w:b/>
                <w:bCs/>
                <w:sz w:val="22"/>
                <w:szCs w:val="22"/>
              </w:rPr>
              <w:t>R$ 1,58</w:t>
            </w:r>
          </w:p>
        </w:tc>
        <w:tc>
          <w:tcPr>
            <w:tcW w:w="1120" w:type="dxa"/>
            <w:noWrap/>
            <w:hideMark/>
          </w:tcPr>
          <w:p w14:paraId="2448456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D76D36">
              <w:rPr>
                <w:rFonts w:ascii="Calibri" w:hAnsi="Calibri" w:cs="Calibri"/>
                <w:b/>
                <w:bCs/>
                <w:color w:val="FF0000"/>
                <w:sz w:val="22"/>
                <w:szCs w:val="22"/>
              </w:rPr>
              <w:t> </w:t>
            </w:r>
          </w:p>
        </w:tc>
      </w:tr>
      <w:tr w:rsidR="00D76D36" w:rsidRPr="00D76D36" w14:paraId="67BF817D" w14:textId="77777777" w:rsidTr="00D76D36">
        <w:trPr>
          <w:trHeight w:val="803"/>
        </w:trPr>
        <w:tc>
          <w:tcPr>
            <w:cnfStyle w:val="001000000000" w:firstRow="0" w:lastRow="0" w:firstColumn="1" w:lastColumn="0" w:oddVBand="0" w:evenVBand="0" w:oddHBand="0" w:evenHBand="0" w:firstRowFirstColumn="0" w:firstRowLastColumn="0" w:lastRowFirstColumn="0" w:lastRowLastColumn="0"/>
            <w:tcW w:w="9340" w:type="dxa"/>
            <w:gridSpan w:val="6"/>
            <w:hideMark/>
          </w:tcPr>
          <w:p w14:paraId="075BCC76" w14:textId="77777777" w:rsidR="00D76D36" w:rsidRPr="00D76D36" w:rsidRDefault="00D76D36" w:rsidP="00D76D36">
            <w:pPr>
              <w:jc w:val="center"/>
              <w:rPr>
                <w:rFonts w:ascii="Calibri" w:hAnsi="Calibri" w:cs="Calibri"/>
                <w:i/>
                <w:iCs/>
                <w:color w:val="000000"/>
              </w:rPr>
            </w:pPr>
            <w:r w:rsidRPr="00D76D36">
              <w:rPr>
                <w:rFonts w:ascii="Calibri" w:hAnsi="Calibri" w:cs="Calibri"/>
                <w:i/>
                <w:iCs/>
                <w:color w:val="000000"/>
              </w:rPr>
              <w:t>Depreciação com base na INSTRUÇÃO NORMATIVA RFB Nº 1700, DE 14 DE MARÇO DE 2017 da Secretaria da Receita Federal do Brasil</w:t>
            </w:r>
          </w:p>
        </w:tc>
      </w:tr>
    </w:tbl>
    <w:p w14:paraId="179212D0" w14:textId="77777777" w:rsidR="007F7BA5" w:rsidRDefault="007F7BA5">
      <w:pPr>
        <w:rPr>
          <w:rFonts w:asciiTheme="minorHAnsi" w:hAnsiTheme="minorHAnsi" w:cs="Arial"/>
          <w:b/>
        </w:rPr>
      </w:pPr>
    </w:p>
    <w:p w14:paraId="78F01D3C" w14:textId="7435E71F" w:rsidR="00720009" w:rsidRDefault="00720009" w:rsidP="00720009">
      <w:pPr>
        <w:rPr>
          <w:rFonts w:asciiTheme="minorHAnsi" w:hAnsiTheme="minorHAnsi" w:cs="Arial"/>
          <w:b/>
          <w:lang w:val="pt-PT"/>
        </w:rPr>
      </w:pPr>
      <w:r>
        <w:rPr>
          <w:rFonts w:asciiTheme="minorHAnsi" w:hAnsiTheme="minorHAnsi" w:cs="Arial"/>
          <w:b/>
          <w:lang w:val="pt-PT"/>
        </w:rPr>
        <w:t>C) MATERIAIS</w:t>
      </w:r>
    </w:p>
    <w:p w14:paraId="52F083E1" w14:textId="700023A1" w:rsidR="00720009" w:rsidRDefault="00720009" w:rsidP="00720009">
      <w:pPr>
        <w:rPr>
          <w:rFonts w:asciiTheme="minorHAnsi" w:hAnsiTheme="minorHAnsi" w:cs="Arial"/>
          <w:b/>
          <w:lang w:val="pt-PT"/>
        </w:rPr>
      </w:pPr>
    </w:p>
    <w:tbl>
      <w:tblPr>
        <w:tblStyle w:val="TabeladeGrade4-nfase11"/>
        <w:tblW w:w="10474" w:type="dxa"/>
        <w:tblInd w:w="-572" w:type="dxa"/>
        <w:tblLook w:val="04A0" w:firstRow="1" w:lastRow="0" w:firstColumn="1" w:lastColumn="0" w:noHBand="0" w:noVBand="1"/>
      </w:tblPr>
      <w:tblGrid>
        <w:gridCol w:w="599"/>
        <w:gridCol w:w="1811"/>
        <w:gridCol w:w="1180"/>
        <w:gridCol w:w="17"/>
        <w:gridCol w:w="943"/>
        <w:gridCol w:w="17"/>
        <w:gridCol w:w="1154"/>
        <w:gridCol w:w="17"/>
        <w:gridCol w:w="1522"/>
        <w:gridCol w:w="17"/>
        <w:gridCol w:w="1120"/>
        <w:gridCol w:w="17"/>
        <w:gridCol w:w="2043"/>
        <w:gridCol w:w="17"/>
      </w:tblGrid>
      <w:tr w:rsidR="00D76D36" w:rsidRPr="00D76D36" w14:paraId="7CCE1659" w14:textId="77777777" w:rsidTr="00D76D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474" w:type="dxa"/>
            <w:gridSpan w:val="14"/>
            <w:hideMark/>
          </w:tcPr>
          <w:p w14:paraId="6C5E6824"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 xml:space="preserve">COMPOSIÇÃO DE CUSTO DE </w:t>
            </w:r>
            <w:proofErr w:type="gramStart"/>
            <w:r w:rsidRPr="00D76D36">
              <w:rPr>
                <w:rFonts w:ascii="Calibri" w:hAnsi="Calibri" w:cs="Calibri"/>
                <w:color w:val="000000"/>
                <w:sz w:val="18"/>
                <w:szCs w:val="18"/>
              </w:rPr>
              <w:t>MATERIAIS  PARA</w:t>
            </w:r>
            <w:proofErr w:type="gramEnd"/>
            <w:r w:rsidRPr="00D76D36">
              <w:rPr>
                <w:rFonts w:ascii="Calibri" w:hAnsi="Calibri" w:cs="Calibri"/>
                <w:color w:val="000000"/>
                <w:sz w:val="18"/>
                <w:szCs w:val="18"/>
              </w:rPr>
              <w:t xml:space="preserve"> O CARGO DE TÉCNICO EM NECRÓPSIA</w:t>
            </w:r>
          </w:p>
        </w:tc>
      </w:tr>
      <w:tr w:rsidR="00D76D36" w:rsidRPr="00D76D36" w14:paraId="00775A28" w14:textId="77777777" w:rsidTr="00D76D36">
        <w:trPr>
          <w:gridAfter w:val="1"/>
          <w:wAfter w:w="17" w:type="dxa"/>
          <w:trHeight w:val="900"/>
        </w:trPr>
        <w:tc>
          <w:tcPr>
            <w:cnfStyle w:val="001000000000" w:firstRow="0" w:lastRow="0" w:firstColumn="1" w:lastColumn="0" w:oddVBand="0" w:evenVBand="0" w:oddHBand="0" w:evenHBand="0" w:firstRowFirstColumn="0" w:firstRowLastColumn="0" w:lastRowFirstColumn="0" w:lastRowLastColumn="0"/>
            <w:tcW w:w="599" w:type="dxa"/>
            <w:hideMark/>
          </w:tcPr>
          <w:p w14:paraId="093C5C7B"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ITEM</w:t>
            </w:r>
          </w:p>
        </w:tc>
        <w:tc>
          <w:tcPr>
            <w:tcW w:w="1811" w:type="dxa"/>
            <w:hideMark/>
          </w:tcPr>
          <w:p w14:paraId="6BB48FC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DISCRIMINAÇÃO UNIFORME</w:t>
            </w:r>
          </w:p>
        </w:tc>
        <w:tc>
          <w:tcPr>
            <w:tcW w:w="1180" w:type="dxa"/>
            <w:hideMark/>
          </w:tcPr>
          <w:p w14:paraId="08FDC9B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UNID.</w:t>
            </w:r>
          </w:p>
        </w:tc>
        <w:tc>
          <w:tcPr>
            <w:tcW w:w="960" w:type="dxa"/>
            <w:gridSpan w:val="2"/>
            <w:hideMark/>
          </w:tcPr>
          <w:p w14:paraId="0B3089AA"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QT. INICIAL</w:t>
            </w:r>
          </w:p>
        </w:tc>
        <w:tc>
          <w:tcPr>
            <w:tcW w:w="1171" w:type="dxa"/>
            <w:gridSpan w:val="2"/>
            <w:hideMark/>
          </w:tcPr>
          <w:p w14:paraId="601DEED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QT. SEMESTRE</w:t>
            </w:r>
          </w:p>
        </w:tc>
        <w:tc>
          <w:tcPr>
            <w:tcW w:w="1539" w:type="dxa"/>
            <w:gridSpan w:val="2"/>
            <w:hideMark/>
          </w:tcPr>
          <w:p w14:paraId="77615F4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QUANT. ANUAL POR FUNCIONÁRIO</w:t>
            </w:r>
          </w:p>
        </w:tc>
        <w:tc>
          <w:tcPr>
            <w:tcW w:w="1137" w:type="dxa"/>
            <w:gridSpan w:val="2"/>
            <w:hideMark/>
          </w:tcPr>
          <w:p w14:paraId="6D916CE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VALOR UNITÁRIO</w:t>
            </w:r>
          </w:p>
        </w:tc>
        <w:tc>
          <w:tcPr>
            <w:tcW w:w="2060" w:type="dxa"/>
            <w:gridSpan w:val="2"/>
            <w:hideMark/>
          </w:tcPr>
          <w:p w14:paraId="7F0BBDA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VALOR TOTAL</w:t>
            </w:r>
          </w:p>
        </w:tc>
      </w:tr>
      <w:tr w:rsidR="00D76D36" w:rsidRPr="00D76D36" w14:paraId="07B10905" w14:textId="77777777" w:rsidTr="00D76D36">
        <w:trPr>
          <w:gridAfter w:val="1"/>
          <w:wAfter w:w="17" w:type="dxa"/>
          <w:trHeight w:val="1215"/>
        </w:trPr>
        <w:tc>
          <w:tcPr>
            <w:cnfStyle w:val="001000000000" w:firstRow="0" w:lastRow="0" w:firstColumn="1" w:lastColumn="0" w:oddVBand="0" w:evenVBand="0" w:oddHBand="0" w:evenHBand="0" w:firstRowFirstColumn="0" w:firstRowLastColumn="0" w:lastRowFirstColumn="0" w:lastRowLastColumn="0"/>
            <w:tcW w:w="599" w:type="dxa"/>
            <w:hideMark/>
          </w:tcPr>
          <w:p w14:paraId="7DCA63B4"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1</w:t>
            </w:r>
          </w:p>
        </w:tc>
        <w:tc>
          <w:tcPr>
            <w:tcW w:w="1811" w:type="dxa"/>
            <w:hideMark/>
          </w:tcPr>
          <w:p w14:paraId="585FF2EA"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Estojo Material: Aço </w:t>
            </w:r>
            <w:proofErr w:type="gramStart"/>
            <w:r w:rsidRPr="00D76D36">
              <w:rPr>
                <w:rFonts w:ascii="Calibri" w:hAnsi="Calibri" w:cs="Calibri"/>
                <w:sz w:val="18"/>
                <w:szCs w:val="18"/>
              </w:rPr>
              <w:t>Inoxidável ,</w:t>
            </w:r>
            <w:proofErr w:type="gramEnd"/>
            <w:r w:rsidRPr="00D76D36">
              <w:rPr>
                <w:rFonts w:ascii="Calibri" w:hAnsi="Calibri" w:cs="Calibri"/>
                <w:sz w:val="18"/>
                <w:szCs w:val="18"/>
              </w:rPr>
              <w:t xml:space="preserve"> Altura: Altura Cerca De 40 CM, Comprimento: Base Cerca De 10 X 10 CM, Características Adicionais: Com Tampa, Para </w:t>
            </w:r>
            <w:proofErr w:type="spellStart"/>
            <w:r w:rsidRPr="00D76D36">
              <w:rPr>
                <w:rFonts w:ascii="Calibri" w:hAnsi="Calibri" w:cs="Calibri"/>
                <w:sz w:val="18"/>
                <w:szCs w:val="18"/>
              </w:rPr>
              <w:t>Esterelização</w:t>
            </w:r>
            <w:proofErr w:type="spellEnd"/>
          </w:p>
        </w:tc>
        <w:tc>
          <w:tcPr>
            <w:tcW w:w="1180" w:type="dxa"/>
            <w:hideMark/>
          </w:tcPr>
          <w:p w14:paraId="73F6F06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960" w:type="dxa"/>
            <w:gridSpan w:val="2"/>
            <w:hideMark/>
          </w:tcPr>
          <w:p w14:paraId="63722AE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171" w:type="dxa"/>
            <w:gridSpan w:val="2"/>
            <w:hideMark/>
          </w:tcPr>
          <w:p w14:paraId="2DE5182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9" w:type="dxa"/>
            <w:gridSpan w:val="2"/>
            <w:hideMark/>
          </w:tcPr>
          <w:p w14:paraId="48DCF63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37" w:type="dxa"/>
            <w:gridSpan w:val="2"/>
            <w:hideMark/>
          </w:tcPr>
          <w:p w14:paraId="5FDDCE6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R$ 107,89</w:t>
            </w:r>
          </w:p>
        </w:tc>
        <w:tc>
          <w:tcPr>
            <w:tcW w:w="2060" w:type="dxa"/>
            <w:gridSpan w:val="2"/>
            <w:hideMark/>
          </w:tcPr>
          <w:p w14:paraId="5B452BE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R$ 215,78</w:t>
            </w:r>
          </w:p>
        </w:tc>
      </w:tr>
      <w:tr w:rsidR="00D76D36" w:rsidRPr="00D76D36" w14:paraId="288131ED" w14:textId="77777777" w:rsidTr="00D76D36">
        <w:trPr>
          <w:gridAfter w:val="1"/>
          <w:wAfter w:w="17" w:type="dxa"/>
          <w:trHeight w:val="495"/>
        </w:trPr>
        <w:tc>
          <w:tcPr>
            <w:cnfStyle w:val="001000000000" w:firstRow="0" w:lastRow="0" w:firstColumn="1" w:lastColumn="0" w:oddVBand="0" w:evenVBand="0" w:oddHBand="0" w:evenHBand="0" w:firstRowFirstColumn="0" w:firstRowLastColumn="0" w:lastRowFirstColumn="0" w:lastRowLastColumn="0"/>
            <w:tcW w:w="599" w:type="dxa"/>
            <w:noWrap/>
            <w:hideMark/>
          </w:tcPr>
          <w:p w14:paraId="2DB3B3B9"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2</w:t>
            </w:r>
          </w:p>
        </w:tc>
        <w:tc>
          <w:tcPr>
            <w:tcW w:w="1811" w:type="dxa"/>
            <w:hideMark/>
          </w:tcPr>
          <w:p w14:paraId="62028ECE"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Cabo de Bisturi, Material Aço Inoxidável, Aplicação Cirurgia, </w:t>
            </w:r>
            <w:proofErr w:type="gramStart"/>
            <w:r w:rsidRPr="00D76D36">
              <w:rPr>
                <w:rFonts w:ascii="Calibri" w:hAnsi="Calibri" w:cs="Calibri"/>
                <w:sz w:val="18"/>
                <w:szCs w:val="18"/>
              </w:rPr>
              <w:t>Tamanho</w:t>
            </w:r>
            <w:proofErr w:type="gramEnd"/>
            <w:r w:rsidRPr="00D76D36">
              <w:rPr>
                <w:rFonts w:ascii="Calibri" w:hAnsi="Calibri" w:cs="Calibri"/>
                <w:sz w:val="18"/>
                <w:szCs w:val="18"/>
              </w:rPr>
              <w:t xml:space="preserve"> </w:t>
            </w:r>
            <w:proofErr w:type="spellStart"/>
            <w:r w:rsidRPr="00D76D36">
              <w:rPr>
                <w:rFonts w:ascii="Calibri" w:hAnsi="Calibri" w:cs="Calibri"/>
                <w:sz w:val="18"/>
                <w:szCs w:val="18"/>
              </w:rPr>
              <w:t>nro</w:t>
            </w:r>
            <w:proofErr w:type="spellEnd"/>
            <w:r w:rsidRPr="00D76D36">
              <w:rPr>
                <w:rFonts w:ascii="Calibri" w:hAnsi="Calibri" w:cs="Calibri"/>
                <w:sz w:val="18"/>
                <w:szCs w:val="18"/>
              </w:rPr>
              <w:t xml:space="preserve"> 4</w:t>
            </w:r>
          </w:p>
        </w:tc>
        <w:tc>
          <w:tcPr>
            <w:tcW w:w="1180" w:type="dxa"/>
            <w:hideMark/>
          </w:tcPr>
          <w:p w14:paraId="172D636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960" w:type="dxa"/>
            <w:gridSpan w:val="2"/>
            <w:hideMark/>
          </w:tcPr>
          <w:p w14:paraId="434C50B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171" w:type="dxa"/>
            <w:gridSpan w:val="2"/>
            <w:hideMark/>
          </w:tcPr>
          <w:p w14:paraId="61C09F6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1</w:t>
            </w:r>
          </w:p>
        </w:tc>
        <w:tc>
          <w:tcPr>
            <w:tcW w:w="1539" w:type="dxa"/>
            <w:gridSpan w:val="2"/>
            <w:hideMark/>
          </w:tcPr>
          <w:p w14:paraId="35B0B52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37" w:type="dxa"/>
            <w:gridSpan w:val="2"/>
            <w:noWrap/>
            <w:hideMark/>
          </w:tcPr>
          <w:p w14:paraId="57222E2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R$ 10,57</w:t>
            </w:r>
          </w:p>
        </w:tc>
        <w:tc>
          <w:tcPr>
            <w:tcW w:w="2060" w:type="dxa"/>
            <w:gridSpan w:val="2"/>
            <w:hideMark/>
          </w:tcPr>
          <w:p w14:paraId="55513C3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R$ 21,14</w:t>
            </w:r>
          </w:p>
        </w:tc>
      </w:tr>
      <w:tr w:rsidR="00D76D36" w:rsidRPr="00D76D36" w14:paraId="62CDCE11" w14:textId="77777777" w:rsidTr="00D76D36">
        <w:trPr>
          <w:gridAfter w:val="1"/>
          <w:wAfter w:w="17" w:type="dxa"/>
          <w:trHeight w:val="1455"/>
        </w:trPr>
        <w:tc>
          <w:tcPr>
            <w:cnfStyle w:val="001000000000" w:firstRow="0" w:lastRow="0" w:firstColumn="1" w:lastColumn="0" w:oddVBand="0" w:evenVBand="0" w:oddHBand="0" w:evenHBand="0" w:firstRowFirstColumn="0" w:firstRowLastColumn="0" w:lastRowFirstColumn="0" w:lastRowLastColumn="0"/>
            <w:tcW w:w="599" w:type="dxa"/>
            <w:noWrap/>
            <w:hideMark/>
          </w:tcPr>
          <w:p w14:paraId="7F65204B"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3</w:t>
            </w:r>
          </w:p>
        </w:tc>
        <w:tc>
          <w:tcPr>
            <w:tcW w:w="1811" w:type="dxa"/>
            <w:hideMark/>
          </w:tcPr>
          <w:p w14:paraId="6594DD39"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Pinça Anatômica Material: Aço </w:t>
            </w:r>
            <w:proofErr w:type="gramStart"/>
            <w:r w:rsidRPr="00D76D36">
              <w:rPr>
                <w:rFonts w:ascii="Calibri" w:hAnsi="Calibri" w:cs="Calibri"/>
                <w:sz w:val="18"/>
                <w:szCs w:val="18"/>
              </w:rPr>
              <w:t>Inoxidável ,</w:t>
            </w:r>
            <w:proofErr w:type="gramEnd"/>
            <w:r w:rsidRPr="00D76D36">
              <w:rPr>
                <w:rFonts w:ascii="Calibri" w:hAnsi="Calibri" w:cs="Calibri"/>
                <w:sz w:val="18"/>
                <w:szCs w:val="18"/>
              </w:rPr>
              <w:t xml:space="preserve"> Formato Ponta: Ponta Reta , Componente: S/ Cremalheira , Modelo 1: Dente De Rato , Comprimento Total: Cerca De 14 CM, Tipo Ponta: 1 X 2 Dentes , Esterilidade: Esterilizável</w:t>
            </w:r>
          </w:p>
        </w:tc>
        <w:tc>
          <w:tcPr>
            <w:tcW w:w="1180" w:type="dxa"/>
            <w:hideMark/>
          </w:tcPr>
          <w:p w14:paraId="1AF7B6D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960" w:type="dxa"/>
            <w:gridSpan w:val="2"/>
            <w:hideMark/>
          </w:tcPr>
          <w:p w14:paraId="2C2E157F"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71" w:type="dxa"/>
            <w:gridSpan w:val="2"/>
            <w:hideMark/>
          </w:tcPr>
          <w:p w14:paraId="7EFB763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9" w:type="dxa"/>
            <w:gridSpan w:val="2"/>
            <w:hideMark/>
          </w:tcPr>
          <w:p w14:paraId="0FF3D87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137" w:type="dxa"/>
            <w:gridSpan w:val="2"/>
            <w:noWrap/>
            <w:hideMark/>
          </w:tcPr>
          <w:p w14:paraId="18C4A3C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R$ 26,30</w:t>
            </w:r>
          </w:p>
        </w:tc>
        <w:tc>
          <w:tcPr>
            <w:tcW w:w="2060" w:type="dxa"/>
            <w:gridSpan w:val="2"/>
            <w:hideMark/>
          </w:tcPr>
          <w:p w14:paraId="4ACAD80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R$ 105,20</w:t>
            </w:r>
          </w:p>
        </w:tc>
      </w:tr>
      <w:tr w:rsidR="00D76D36" w:rsidRPr="00D76D36" w14:paraId="67CAC4B3" w14:textId="77777777" w:rsidTr="00D76D36">
        <w:trPr>
          <w:gridAfter w:val="1"/>
          <w:wAfter w:w="17" w:type="dxa"/>
          <w:trHeight w:val="1500"/>
        </w:trPr>
        <w:tc>
          <w:tcPr>
            <w:cnfStyle w:val="001000000000" w:firstRow="0" w:lastRow="0" w:firstColumn="1" w:lastColumn="0" w:oddVBand="0" w:evenVBand="0" w:oddHBand="0" w:evenHBand="0" w:firstRowFirstColumn="0" w:firstRowLastColumn="0" w:lastRowFirstColumn="0" w:lastRowLastColumn="0"/>
            <w:tcW w:w="599" w:type="dxa"/>
            <w:noWrap/>
            <w:hideMark/>
          </w:tcPr>
          <w:p w14:paraId="0C67605C"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4</w:t>
            </w:r>
          </w:p>
        </w:tc>
        <w:tc>
          <w:tcPr>
            <w:tcW w:w="1811" w:type="dxa"/>
            <w:hideMark/>
          </w:tcPr>
          <w:p w14:paraId="74E85866"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Pinça Anatômica Material: Aço </w:t>
            </w:r>
            <w:proofErr w:type="gramStart"/>
            <w:r w:rsidRPr="00D76D36">
              <w:rPr>
                <w:rFonts w:ascii="Calibri" w:hAnsi="Calibri" w:cs="Calibri"/>
                <w:sz w:val="18"/>
                <w:szCs w:val="18"/>
              </w:rPr>
              <w:t>Inoxidável ,</w:t>
            </w:r>
            <w:proofErr w:type="gramEnd"/>
            <w:r w:rsidRPr="00D76D36">
              <w:rPr>
                <w:rFonts w:ascii="Calibri" w:hAnsi="Calibri" w:cs="Calibri"/>
                <w:sz w:val="18"/>
                <w:szCs w:val="18"/>
              </w:rPr>
              <w:t xml:space="preserve"> Formato Ponta: Ponta Reta , Componente: S/ Cremalheira , Modelo 1: Dissecção , Comprimento Total: Cerca De 14 CM, Tipo Ponta: Serrilhada , Esterilidade: Esterilizável</w:t>
            </w:r>
          </w:p>
        </w:tc>
        <w:tc>
          <w:tcPr>
            <w:tcW w:w="1180" w:type="dxa"/>
            <w:hideMark/>
          </w:tcPr>
          <w:p w14:paraId="10943CFD"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960" w:type="dxa"/>
            <w:gridSpan w:val="2"/>
            <w:hideMark/>
          </w:tcPr>
          <w:p w14:paraId="21F47A2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71" w:type="dxa"/>
            <w:gridSpan w:val="2"/>
            <w:hideMark/>
          </w:tcPr>
          <w:p w14:paraId="3AFFAFAB"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9" w:type="dxa"/>
            <w:gridSpan w:val="2"/>
            <w:hideMark/>
          </w:tcPr>
          <w:p w14:paraId="7E030A1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137" w:type="dxa"/>
            <w:gridSpan w:val="2"/>
            <w:noWrap/>
            <w:hideMark/>
          </w:tcPr>
          <w:p w14:paraId="55A7CFF4"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R$ 19,33</w:t>
            </w:r>
          </w:p>
        </w:tc>
        <w:tc>
          <w:tcPr>
            <w:tcW w:w="2060" w:type="dxa"/>
            <w:gridSpan w:val="2"/>
            <w:hideMark/>
          </w:tcPr>
          <w:p w14:paraId="21E1A02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R$ 77,32</w:t>
            </w:r>
          </w:p>
        </w:tc>
      </w:tr>
      <w:tr w:rsidR="00D76D36" w:rsidRPr="00D76D36" w14:paraId="45B7AA07" w14:textId="77777777" w:rsidTr="00D76D36">
        <w:trPr>
          <w:gridAfter w:val="1"/>
          <w:wAfter w:w="17" w:type="dxa"/>
          <w:trHeight w:val="1215"/>
        </w:trPr>
        <w:tc>
          <w:tcPr>
            <w:cnfStyle w:val="001000000000" w:firstRow="0" w:lastRow="0" w:firstColumn="1" w:lastColumn="0" w:oddVBand="0" w:evenVBand="0" w:oddHBand="0" w:evenHBand="0" w:firstRowFirstColumn="0" w:firstRowLastColumn="0" w:lastRowFirstColumn="0" w:lastRowLastColumn="0"/>
            <w:tcW w:w="599" w:type="dxa"/>
            <w:hideMark/>
          </w:tcPr>
          <w:p w14:paraId="68E8E582"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5</w:t>
            </w:r>
          </w:p>
        </w:tc>
        <w:tc>
          <w:tcPr>
            <w:tcW w:w="1811" w:type="dxa"/>
            <w:hideMark/>
          </w:tcPr>
          <w:p w14:paraId="49B9AE4D"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Tesoura Instrumental Material: Aço </w:t>
            </w:r>
            <w:proofErr w:type="gramStart"/>
            <w:r w:rsidRPr="00D76D36">
              <w:rPr>
                <w:rFonts w:ascii="Calibri" w:hAnsi="Calibri" w:cs="Calibri"/>
                <w:sz w:val="18"/>
                <w:szCs w:val="18"/>
              </w:rPr>
              <w:t>Inoxidável ,</w:t>
            </w:r>
            <w:proofErr w:type="gramEnd"/>
            <w:r w:rsidRPr="00D76D36">
              <w:rPr>
                <w:rFonts w:ascii="Calibri" w:hAnsi="Calibri" w:cs="Calibri"/>
                <w:sz w:val="18"/>
                <w:szCs w:val="18"/>
              </w:rPr>
              <w:t xml:space="preserve"> Haste: Haste Reta , Modelo 1: </w:t>
            </w:r>
            <w:proofErr w:type="spellStart"/>
            <w:r w:rsidRPr="00D76D36">
              <w:rPr>
                <w:rFonts w:ascii="Calibri" w:hAnsi="Calibri" w:cs="Calibri"/>
                <w:sz w:val="18"/>
                <w:szCs w:val="18"/>
              </w:rPr>
              <w:t>Mayo</w:t>
            </w:r>
            <w:proofErr w:type="spellEnd"/>
            <w:r w:rsidRPr="00D76D36">
              <w:rPr>
                <w:rFonts w:ascii="Calibri" w:hAnsi="Calibri" w:cs="Calibri"/>
                <w:sz w:val="18"/>
                <w:szCs w:val="18"/>
              </w:rPr>
              <w:t xml:space="preserve"> Stille , Comprimento Total: Cerca De 16 CM, Tipo Ponta: Ponta Reta , Esterilidade: Esterilizável</w:t>
            </w:r>
          </w:p>
        </w:tc>
        <w:tc>
          <w:tcPr>
            <w:tcW w:w="1180" w:type="dxa"/>
            <w:noWrap/>
            <w:hideMark/>
          </w:tcPr>
          <w:p w14:paraId="7360A66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960" w:type="dxa"/>
            <w:gridSpan w:val="2"/>
            <w:noWrap/>
            <w:hideMark/>
          </w:tcPr>
          <w:p w14:paraId="5DDC7C8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71" w:type="dxa"/>
            <w:gridSpan w:val="2"/>
            <w:noWrap/>
            <w:hideMark/>
          </w:tcPr>
          <w:p w14:paraId="6EA15EF7"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9" w:type="dxa"/>
            <w:gridSpan w:val="2"/>
            <w:hideMark/>
          </w:tcPr>
          <w:p w14:paraId="3FC51E78"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137" w:type="dxa"/>
            <w:gridSpan w:val="2"/>
            <w:noWrap/>
            <w:hideMark/>
          </w:tcPr>
          <w:p w14:paraId="082EBB70" w14:textId="77777777" w:rsidR="00D76D36" w:rsidRPr="00D76D36" w:rsidRDefault="00D76D36" w:rsidP="00D76D3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R$ 34,18</w:t>
            </w:r>
          </w:p>
        </w:tc>
        <w:tc>
          <w:tcPr>
            <w:tcW w:w="2060" w:type="dxa"/>
            <w:gridSpan w:val="2"/>
            <w:hideMark/>
          </w:tcPr>
          <w:p w14:paraId="03D9630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R$ 136,72</w:t>
            </w:r>
          </w:p>
        </w:tc>
      </w:tr>
      <w:tr w:rsidR="00D76D36" w:rsidRPr="00D76D36" w14:paraId="35E2A149" w14:textId="77777777" w:rsidTr="00D76D36">
        <w:trPr>
          <w:gridAfter w:val="1"/>
          <w:wAfter w:w="17" w:type="dxa"/>
          <w:trHeight w:val="1215"/>
        </w:trPr>
        <w:tc>
          <w:tcPr>
            <w:cnfStyle w:val="001000000000" w:firstRow="0" w:lastRow="0" w:firstColumn="1" w:lastColumn="0" w:oddVBand="0" w:evenVBand="0" w:oddHBand="0" w:evenHBand="0" w:firstRowFirstColumn="0" w:firstRowLastColumn="0" w:lastRowFirstColumn="0" w:lastRowLastColumn="0"/>
            <w:tcW w:w="599" w:type="dxa"/>
            <w:noWrap/>
            <w:hideMark/>
          </w:tcPr>
          <w:p w14:paraId="32029CC5"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6</w:t>
            </w:r>
          </w:p>
        </w:tc>
        <w:tc>
          <w:tcPr>
            <w:tcW w:w="1811" w:type="dxa"/>
            <w:hideMark/>
          </w:tcPr>
          <w:p w14:paraId="2944FD52"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 xml:space="preserve">Tesoura Instrumental Modelo 1: </w:t>
            </w:r>
            <w:proofErr w:type="spellStart"/>
            <w:proofErr w:type="gramStart"/>
            <w:r w:rsidRPr="00D76D36">
              <w:rPr>
                <w:rFonts w:ascii="Calibri" w:hAnsi="Calibri" w:cs="Calibri"/>
                <w:sz w:val="18"/>
                <w:szCs w:val="18"/>
              </w:rPr>
              <w:t>Mayo</w:t>
            </w:r>
            <w:proofErr w:type="spellEnd"/>
            <w:r w:rsidRPr="00D76D36">
              <w:rPr>
                <w:rFonts w:ascii="Calibri" w:hAnsi="Calibri" w:cs="Calibri"/>
                <w:sz w:val="18"/>
                <w:szCs w:val="18"/>
              </w:rPr>
              <w:t xml:space="preserve"> ,</w:t>
            </w:r>
            <w:proofErr w:type="gramEnd"/>
            <w:r w:rsidRPr="00D76D36">
              <w:rPr>
                <w:rFonts w:ascii="Calibri" w:hAnsi="Calibri" w:cs="Calibri"/>
                <w:sz w:val="18"/>
                <w:szCs w:val="18"/>
              </w:rPr>
              <w:t xml:space="preserve"> Tipo Ponta: Ponta Curva , Haste: Haste Reta , Comprimento Total: Cerca De 16 CM, Material: Aço Inoxidável , Esterilidade: Esterilizável</w:t>
            </w:r>
          </w:p>
        </w:tc>
        <w:tc>
          <w:tcPr>
            <w:tcW w:w="1180" w:type="dxa"/>
            <w:noWrap/>
            <w:hideMark/>
          </w:tcPr>
          <w:p w14:paraId="56B6FEC4"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UNID.</w:t>
            </w:r>
          </w:p>
        </w:tc>
        <w:tc>
          <w:tcPr>
            <w:tcW w:w="960" w:type="dxa"/>
            <w:gridSpan w:val="2"/>
            <w:noWrap/>
            <w:hideMark/>
          </w:tcPr>
          <w:p w14:paraId="45588616"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71" w:type="dxa"/>
            <w:gridSpan w:val="2"/>
            <w:noWrap/>
            <w:hideMark/>
          </w:tcPr>
          <w:p w14:paraId="701CCE82"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9" w:type="dxa"/>
            <w:gridSpan w:val="2"/>
            <w:hideMark/>
          </w:tcPr>
          <w:p w14:paraId="1C2B4D3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137" w:type="dxa"/>
            <w:gridSpan w:val="2"/>
            <w:noWrap/>
            <w:hideMark/>
          </w:tcPr>
          <w:p w14:paraId="443EC1F3" w14:textId="77777777" w:rsidR="00D76D36" w:rsidRPr="00D76D36" w:rsidRDefault="00D76D36" w:rsidP="00D76D3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R$ 44,67</w:t>
            </w:r>
          </w:p>
        </w:tc>
        <w:tc>
          <w:tcPr>
            <w:tcW w:w="2060" w:type="dxa"/>
            <w:gridSpan w:val="2"/>
            <w:hideMark/>
          </w:tcPr>
          <w:p w14:paraId="36A3683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R$ 178,68</w:t>
            </w:r>
          </w:p>
        </w:tc>
      </w:tr>
      <w:tr w:rsidR="00D76D36" w:rsidRPr="00D76D36" w14:paraId="0CA0C94D" w14:textId="77777777" w:rsidTr="00D76D36">
        <w:trPr>
          <w:gridAfter w:val="1"/>
          <w:wAfter w:w="17" w:type="dxa"/>
          <w:trHeight w:val="975"/>
        </w:trPr>
        <w:tc>
          <w:tcPr>
            <w:cnfStyle w:val="001000000000" w:firstRow="0" w:lastRow="0" w:firstColumn="1" w:lastColumn="0" w:oddVBand="0" w:evenVBand="0" w:oddHBand="0" w:evenHBand="0" w:firstRowFirstColumn="0" w:firstRowLastColumn="0" w:lastRowFirstColumn="0" w:lastRowLastColumn="0"/>
            <w:tcW w:w="599" w:type="dxa"/>
            <w:noWrap/>
            <w:hideMark/>
          </w:tcPr>
          <w:p w14:paraId="52523F0A"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7</w:t>
            </w:r>
          </w:p>
        </w:tc>
        <w:tc>
          <w:tcPr>
            <w:tcW w:w="1811" w:type="dxa"/>
            <w:hideMark/>
          </w:tcPr>
          <w:p w14:paraId="38495473"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6D36">
              <w:rPr>
                <w:rFonts w:ascii="Calibri" w:hAnsi="Calibri" w:cs="Calibri"/>
                <w:sz w:val="18"/>
                <w:szCs w:val="18"/>
              </w:rPr>
              <w:t>Lâmina bisturi - Material: Aço Inoxidável, Tamanho: Nº 23, Tipo: Descartável, Esterilidade: Estéril, Características Adicionais: Embalada Individualmente</w:t>
            </w:r>
          </w:p>
        </w:tc>
        <w:tc>
          <w:tcPr>
            <w:tcW w:w="1180" w:type="dxa"/>
            <w:hideMark/>
          </w:tcPr>
          <w:p w14:paraId="7039963E"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Caixa com 100 unidades</w:t>
            </w:r>
          </w:p>
        </w:tc>
        <w:tc>
          <w:tcPr>
            <w:tcW w:w="960" w:type="dxa"/>
            <w:gridSpan w:val="2"/>
            <w:noWrap/>
            <w:hideMark/>
          </w:tcPr>
          <w:p w14:paraId="6C45B9E3"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171" w:type="dxa"/>
            <w:gridSpan w:val="2"/>
            <w:noWrap/>
            <w:hideMark/>
          </w:tcPr>
          <w:p w14:paraId="49F932E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2</w:t>
            </w:r>
          </w:p>
        </w:tc>
        <w:tc>
          <w:tcPr>
            <w:tcW w:w="1539" w:type="dxa"/>
            <w:gridSpan w:val="2"/>
            <w:hideMark/>
          </w:tcPr>
          <w:p w14:paraId="7823728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4</w:t>
            </w:r>
          </w:p>
        </w:tc>
        <w:tc>
          <w:tcPr>
            <w:tcW w:w="1137" w:type="dxa"/>
            <w:gridSpan w:val="2"/>
            <w:noWrap/>
            <w:hideMark/>
          </w:tcPr>
          <w:p w14:paraId="02ECB8DA" w14:textId="77777777" w:rsidR="00D76D36" w:rsidRPr="00D76D36" w:rsidRDefault="00D76D36" w:rsidP="00D76D3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R$ 24,17</w:t>
            </w:r>
          </w:p>
        </w:tc>
        <w:tc>
          <w:tcPr>
            <w:tcW w:w="2060" w:type="dxa"/>
            <w:gridSpan w:val="2"/>
            <w:hideMark/>
          </w:tcPr>
          <w:p w14:paraId="4E7C2B95"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R$ 96,68</w:t>
            </w:r>
          </w:p>
        </w:tc>
      </w:tr>
      <w:tr w:rsidR="00D76D36" w:rsidRPr="00D76D36" w14:paraId="7243DBEF"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3607" w:type="dxa"/>
            <w:gridSpan w:val="4"/>
            <w:noWrap/>
            <w:hideMark/>
          </w:tcPr>
          <w:p w14:paraId="0F57551C"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TOTAL ANUAL</w:t>
            </w:r>
          </w:p>
        </w:tc>
        <w:tc>
          <w:tcPr>
            <w:tcW w:w="960" w:type="dxa"/>
            <w:gridSpan w:val="2"/>
            <w:noWrap/>
            <w:hideMark/>
          </w:tcPr>
          <w:p w14:paraId="2468C740"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1171" w:type="dxa"/>
            <w:gridSpan w:val="2"/>
            <w:noWrap/>
            <w:hideMark/>
          </w:tcPr>
          <w:p w14:paraId="62B09EF1"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1539" w:type="dxa"/>
            <w:gridSpan w:val="2"/>
            <w:noWrap/>
            <w:hideMark/>
          </w:tcPr>
          <w:p w14:paraId="2CCE6256"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1137" w:type="dxa"/>
            <w:gridSpan w:val="2"/>
            <w:noWrap/>
            <w:hideMark/>
          </w:tcPr>
          <w:p w14:paraId="049F4E78"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2060" w:type="dxa"/>
            <w:gridSpan w:val="2"/>
            <w:noWrap/>
            <w:hideMark/>
          </w:tcPr>
          <w:p w14:paraId="6E92012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R$ 831,52</w:t>
            </w:r>
          </w:p>
        </w:tc>
      </w:tr>
      <w:tr w:rsidR="00D76D36" w:rsidRPr="00D76D36" w14:paraId="6FB2DAE0" w14:textId="77777777" w:rsidTr="00D76D36">
        <w:trPr>
          <w:trHeight w:val="300"/>
        </w:trPr>
        <w:tc>
          <w:tcPr>
            <w:cnfStyle w:val="001000000000" w:firstRow="0" w:lastRow="0" w:firstColumn="1" w:lastColumn="0" w:oddVBand="0" w:evenVBand="0" w:oddHBand="0" w:evenHBand="0" w:firstRowFirstColumn="0" w:firstRowLastColumn="0" w:lastRowFirstColumn="0" w:lastRowLastColumn="0"/>
            <w:tcW w:w="3607" w:type="dxa"/>
            <w:gridSpan w:val="4"/>
            <w:noWrap/>
            <w:hideMark/>
          </w:tcPr>
          <w:p w14:paraId="30594FD8" w14:textId="77777777" w:rsidR="00D76D36" w:rsidRPr="00D76D36" w:rsidRDefault="00D76D36" w:rsidP="00D76D36">
            <w:pPr>
              <w:jc w:val="center"/>
              <w:rPr>
                <w:rFonts w:ascii="Calibri" w:hAnsi="Calibri" w:cs="Calibri"/>
                <w:color w:val="000000"/>
                <w:sz w:val="18"/>
                <w:szCs w:val="18"/>
              </w:rPr>
            </w:pPr>
            <w:r w:rsidRPr="00D76D36">
              <w:rPr>
                <w:rFonts w:ascii="Calibri" w:hAnsi="Calibri" w:cs="Calibri"/>
                <w:color w:val="000000"/>
                <w:sz w:val="18"/>
                <w:szCs w:val="18"/>
              </w:rPr>
              <w:t>TOTAL MENSAL (VT/12)</w:t>
            </w:r>
          </w:p>
        </w:tc>
        <w:tc>
          <w:tcPr>
            <w:tcW w:w="960" w:type="dxa"/>
            <w:gridSpan w:val="2"/>
            <w:noWrap/>
            <w:hideMark/>
          </w:tcPr>
          <w:p w14:paraId="6D58DA3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1171" w:type="dxa"/>
            <w:gridSpan w:val="2"/>
            <w:noWrap/>
            <w:hideMark/>
          </w:tcPr>
          <w:p w14:paraId="04B8A4DC"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1539" w:type="dxa"/>
            <w:gridSpan w:val="2"/>
            <w:noWrap/>
            <w:hideMark/>
          </w:tcPr>
          <w:p w14:paraId="3A9951FB"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1137" w:type="dxa"/>
            <w:gridSpan w:val="2"/>
            <w:noWrap/>
            <w:hideMark/>
          </w:tcPr>
          <w:p w14:paraId="26EADDA8" w14:textId="77777777" w:rsidR="00D76D36" w:rsidRPr="00D76D36" w:rsidRDefault="00D76D36" w:rsidP="00D76D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76D36">
              <w:rPr>
                <w:rFonts w:ascii="Calibri" w:hAnsi="Calibri" w:cs="Calibri"/>
                <w:color w:val="000000"/>
                <w:sz w:val="18"/>
                <w:szCs w:val="18"/>
              </w:rPr>
              <w:t> </w:t>
            </w:r>
          </w:p>
        </w:tc>
        <w:tc>
          <w:tcPr>
            <w:tcW w:w="2060" w:type="dxa"/>
            <w:gridSpan w:val="2"/>
            <w:noWrap/>
            <w:hideMark/>
          </w:tcPr>
          <w:p w14:paraId="1B4636D9" w14:textId="77777777" w:rsidR="00D76D36" w:rsidRPr="00D76D36" w:rsidRDefault="00D76D36" w:rsidP="00D76D3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sidRPr="00D76D36">
              <w:rPr>
                <w:rFonts w:ascii="Calibri" w:hAnsi="Calibri" w:cs="Calibri"/>
                <w:b/>
                <w:bCs/>
                <w:color w:val="000000"/>
                <w:sz w:val="18"/>
                <w:szCs w:val="18"/>
              </w:rPr>
              <w:t>R$ 69,29</w:t>
            </w:r>
          </w:p>
        </w:tc>
      </w:tr>
    </w:tbl>
    <w:p w14:paraId="5063CFF9" w14:textId="77777777" w:rsidR="00720009" w:rsidRDefault="00720009" w:rsidP="00720009">
      <w:pPr>
        <w:rPr>
          <w:rFonts w:asciiTheme="minorHAnsi" w:hAnsiTheme="minorHAnsi" w:cs="Arial"/>
          <w:b/>
          <w:lang w:val="pt-PT"/>
        </w:rPr>
      </w:pPr>
    </w:p>
    <w:p w14:paraId="3C7A3DE7" w14:textId="5F348590" w:rsidR="007F7BA5" w:rsidRDefault="007F7BA5">
      <w:pPr>
        <w:rPr>
          <w:rFonts w:asciiTheme="minorHAnsi" w:hAnsiTheme="minorHAnsi" w:cs="Arial"/>
          <w:b/>
          <w:lang w:val="pt-PT"/>
        </w:rPr>
      </w:pPr>
    </w:p>
    <w:p w14:paraId="7CF4D73D" w14:textId="77777777" w:rsidR="00720009" w:rsidRDefault="00720009">
      <w:pPr>
        <w:rPr>
          <w:rFonts w:asciiTheme="minorHAnsi" w:hAnsiTheme="minorHAnsi" w:cs="Arial"/>
          <w:b/>
          <w:lang w:val="pt-PT"/>
        </w:rPr>
      </w:pPr>
    </w:p>
    <w:p w14:paraId="38A59BF6" w14:textId="77777777" w:rsidR="007F7BA5" w:rsidRDefault="006962AF">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445D0C6D"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5D0B8698"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40B28631"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1BD2E26A"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0444C37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6353E4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37514F"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4B37003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8111B60" w14:textId="572A9806"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20358E68"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24842004"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7BCD011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02AF7559" w14:textId="3234CB3E"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1CDD48EB"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1A4F2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FFE4E2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0A092BA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61BDF58F"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70431445" w14:textId="77777777" w:rsidR="007F7BA5" w:rsidRDefault="007F7BA5">
            <w:pPr>
              <w:jc w:val="center"/>
              <w:rPr>
                <w:rFonts w:ascii="Calibri" w:hAnsi="Calibri" w:cs="Arial"/>
                <w:b w:val="0"/>
                <w:bCs w:val="0"/>
                <w:sz w:val="18"/>
                <w:szCs w:val="18"/>
              </w:rPr>
            </w:pPr>
          </w:p>
        </w:tc>
        <w:tc>
          <w:tcPr>
            <w:tcW w:w="2126" w:type="dxa"/>
          </w:tcPr>
          <w:p w14:paraId="586D7E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B896A3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7,65%)</w:t>
            </w:r>
          </w:p>
        </w:tc>
      </w:tr>
      <w:tr w:rsidR="007F7BA5" w14:paraId="4A51C8A7"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F8266C2"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58AD0B5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19849B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03A9F67E"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E8B8536" w14:textId="77777777" w:rsidR="007F7BA5" w:rsidRDefault="007F7BA5">
            <w:pPr>
              <w:jc w:val="center"/>
              <w:rPr>
                <w:rFonts w:ascii="Calibri" w:hAnsi="Calibri" w:cs="Arial"/>
                <w:b w:val="0"/>
                <w:bCs w:val="0"/>
                <w:sz w:val="18"/>
                <w:szCs w:val="18"/>
              </w:rPr>
            </w:pPr>
          </w:p>
        </w:tc>
        <w:tc>
          <w:tcPr>
            <w:tcW w:w="2126" w:type="dxa"/>
          </w:tcPr>
          <w:p w14:paraId="0982460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65C64DF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46379D16"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A61F99F"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0BB204E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4773F2D4"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5E922850"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22FB0C7E"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8215E4E"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232B96A0"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5A3E4C1E"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0AF8D7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41AFF57"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AC25D9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3D8DFB92" w14:textId="040B14BC"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501BB533"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7822D53"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28116FA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3FF5B489" w14:textId="0BC18DD0"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296A294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2033F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1AE4A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76655B3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7E0115CE"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68BD39EA" w14:textId="77777777" w:rsidR="007F7BA5" w:rsidRDefault="007F7BA5">
            <w:pPr>
              <w:jc w:val="center"/>
              <w:rPr>
                <w:rFonts w:ascii="Calibri" w:hAnsi="Calibri" w:cs="Arial"/>
                <w:b w:val="0"/>
                <w:bCs w:val="0"/>
                <w:sz w:val="18"/>
                <w:szCs w:val="18"/>
              </w:rPr>
            </w:pPr>
          </w:p>
        </w:tc>
        <w:tc>
          <w:tcPr>
            <w:tcW w:w="2126" w:type="dxa"/>
          </w:tcPr>
          <w:p w14:paraId="3E63B2A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1C999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7F7BA5" w14:paraId="48C9C519"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AAE85BD"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644D478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3BEC6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7682BA7B"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7F9B1D1B" w14:textId="77777777" w:rsidR="007F7BA5" w:rsidRDefault="007F7BA5">
            <w:pPr>
              <w:jc w:val="center"/>
              <w:rPr>
                <w:rFonts w:ascii="Calibri" w:hAnsi="Calibri" w:cs="Arial"/>
                <w:b w:val="0"/>
                <w:bCs w:val="0"/>
                <w:sz w:val="18"/>
                <w:szCs w:val="18"/>
              </w:rPr>
            </w:pPr>
          </w:p>
        </w:tc>
        <w:tc>
          <w:tcPr>
            <w:tcW w:w="2126" w:type="dxa"/>
          </w:tcPr>
          <w:p w14:paraId="7CB88A8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4EA6F7F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7DB5DE1E"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038EA09"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72771D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5EBC6D31"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51725A0" w14:textId="77777777" w:rsidR="007F7BA5" w:rsidRDefault="007F7BA5">
      <w:pPr>
        <w:rPr>
          <w:rFonts w:ascii="Calibri" w:eastAsiaTheme="minorHAnsi" w:hAnsi="Calibri" w:cs="Arial"/>
          <w:lang w:eastAsia="en-US"/>
        </w:rPr>
      </w:pPr>
    </w:p>
    <w:p w14:paraId="240B475D" w14:textId="77777777" w:rsidR="007F7BA5" w:rsidRDefault="006962AF">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5FBD8543" w14:textId="77777777" w:rsidR="007F7BA5" w:rsidRDefault="007F7BA5">
      <w:pPr>
        <w:jc w:val="both"/>
        <w:rPr>
          <w:rFonts w:ascii="Calibri" w:eastAsiaTheme="minorHAnsi" w:hAnsi="Calibri" w:cs="Arial"/>
          <w:sz w:val="22"/>
          <w:szCs w:val="22"/>
          <w:lang w:eastAsia="en-US"/>
        </w:rPr>
      </w:pPr>
    </w:p>
    <w:p w14:paraId="04AE4A50"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2D6592EA"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2CC1E929" w14:textId="77777777" w:rsidR="007F7BA5" w:rsidRDefault="007F7BA5">
      <w:pPr>
        <w:spacing w:line="276" w:lineRule="auto"/>
        <w:jc w:val="both"/>
        <w:rPr>
          <w:rFonts w:asciiTheme="minorHAnsi" w:hAnsiTheme="minorHAnsi" w:cs="Arial"/>
          <w:sz w:val="22"/>
          <w:szCs w:val="22"/>
        </w:rPr>
      </w:pPr>
    </w:p>
    <w:p w14:paraId="451353A4" w14:textId="77777777" w:rsidR="0060694C" w:rsidRPr="001A0C8E" w:rsidRDefault="0060694C" w:rsidP="0060694C">
      <w:pPr>
        <w:spacing w:line="276" w:lineRule="auto"/>
        <w:jc w:val="both"/>
        <w:rPr>
          <w:rFonts w:asciiTheme="minorHAnsi" w:hAnsiTheme="minorHAnsi" w:cstheme="minorHAnsi"/>
          <w:sz w:val="22"/>
          <w:szCs w:val="22"/>
        </w:rPr>
      </w:pPr>
      <w:bookmarkStart w:id="0" w:name="_Hlk34141936"/>
      <w:r w:rsidRPr="001A0C8E">
        <w:rPr>
          <w:rFonts w:asciiTheme="minorHAnsi" w:hAnsiTheme="minorHAnsi" w:cstheme="minorHAnsi"/>
          <w:sz w:val="22"/>
          <w:szCs w:val="22"/>
        </w:rPr>
        <w:t xml:space="preserve">Proposta 1 (Pregão Eletrônico 11/2020 – UASG 150182) – </w:t>
      </w:r>
      <w:proofErr w:type="spellStart"/>
      <w:r w:rsidRPr="001A0C8E">
        <w:rPr>
          <w:rFonts w:asciiTheme="minorHAnsi" w:hAnsiTheme="minorHAnsi" w:cstheme="minorHAnsi"/>
          <w:sz w:val="22"/>
          <w:szCs w:val="22"/>
        </w:rPr>
        <w:t>Ctesa</w:t>
      </w:r>
      <w:proofErr w:type="spellEnd"/>
      <w:r w:rsidRPr="001A0C8E">
        <w:rPr>
          <w:rFonts w:asciiTheme="minorHAnsi" w:hAnsiTheme="minorHAnsi" w:cstheme="minorHAnsi"/>
          <w:sz w:val="22"/>
          <w:szCs w:val="22"/>
        </w:rPr>
        <w:t xml:space="preserve"> = 4,11%</w:t>
      </w:r>
    </w:p>
    <w:p w14:paraId="117CA043"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 Minas = 4,31%</w:t>
      </w:r>
    </w:p>
    <w:p w14:paraId="751CD87E"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6</w:t>
      </w:r>
      <w:r w:rsidRPr="001A0C8E">
        <w:rPr>
          <w:rFonts w:asciiTheme="minorHAnsi" w:hAnsiTheme="minorHAnsi" w:cstheme="minorHAnsi"/>
          <w:sz w:val="22"/>
          <w:szCs w:val="22"/>
        </w:rPr>
        <w:t>%</w:t>
      </w:r>
    </w:p>
    <w:p w14:paraId="6EAA55C7"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4,</w:t>
      </w:r>
      <w:r>
        <w:rPr>
          <w:rFonts w:asciiTheme="minorHAnsi" w:hAnsiTheme="minorHAnsi" w:cstheme="minorHAnsi"/>
          <w:b/>
          <w:sz w:val="22"/>
          <w:szCs w:val="22"/>
        </w:rPr>
        <w:t>80</w:t>
      </w:r>
      <w:r w:rsidRPr="001A0C8E">
        <w:rPr>
          <w:rFonts w:asciiTheme="minorHAnsi" w:hAnsiTheme="minorHAnsi" w:cstheme="minorHAnsi"/>
          <w:b/>
          <w:sz w:val="22"/>
          <w:szCs w:val="22"/>
        </w:rPr>
        <w:t>%</w:t>
      </w:r>
    </w:p>
    <w:bookmarkEnd w:id="0"/>
    <w:p w14:paraId="22E8387F" w14:textId="77777777" w:rsidR="007F7BA5" w:rsidRDefault="007F7BA5">
      <w:pPr>
        <w:spacing w:line="276" w:lineRule="auto"/>
        <w:jc w:val="both"/>
        <w:rPr>
          <w:rFonts w:asciiTheme="minorHAnsi" w:hAnsiTheme="minorHAnsi" w:cs="Arial"/>
          <w:sz w:val="22"/>
          <w:szCs w:val="22"/>
        </w:rPr>
      </w:pPr>
    </w:p>
    <w:p w14:paraId="41CC2958"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05ADA34" w14:textId="77777777" w:rsidR="007F7BA5" w:rsidRDefault="007F7BA5">
      <w:pPr>
        <w:spacing w:line="276" w:lineRule="auto"/>
        <w:jc w:val="both"/>
        <w:rPr>
          <w:rFonts w:asciiTheme="minorHAnsi" w:hAnsiTheme="minorHAnsi" w:cs="Arial"/>
          <w:sz w:val="22"/>
          <w:szCs w:val="22"/>
        </w:rPr>
      </w:pPr>
    </w:p>
    <w:p w14:paraId="4871D06F"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51562078" w14:textId="77777777" w:rsidR="007F7BA5" w:rsidRDefault="007F7BA5">
      <w:pPr>
        <w:spacing w:line="276" w:lineRule="auto"/>
        <w:jc w:val="both"/>
        <w:rPr>
          <w:rFonts w:asciiTheme="minorHAnsi" w:hAnsiTheme="minorHAnsi" w:cs="Arial"/>
          <w:sz w:val="22"/>
          <w:szCs w:val="22"/>
        </w:rPr>
      </w:pPr>
    </w:p>
    <w:p w14:paraId="277FB629" w14:textId="77777777" w:rsidR="0060694C" w:rsidRPr="001A0C8E" w:rsidRDefault="0060694C" w:rsidP="0060694C">
      <w:pPr>
        <w:spacing w:line="276" w:lineRule="auto"/>
        <w:jc w:val="both"/>
        <w:rPr>
          <w:rFonts w:asciiTheme="minorHAnsi" w:hAnsiTheme="minorHAnsi" w:cstheme="minorHAnsi"/>
          <w:sz w:val="22"/>
          <w:szCs w:val="22"/>
        </w:rPr>
      </w:pPr>
      <w:bookmarkStart w:id="1" w:name="_Hlk34141943"/>
      <w:r w:rsidRPr="001A0C8E">
        <w:rPr>
          <w:rFonts w:asciiTheme="minorHAnsi" w:hAnsiTheme="minorHAnsi" w:cstheme="minorHAnsi"/>
          <w:sz w:val="22"/>
          <w:szCs w:val="22"/>
        </w:rPr>
        <w:t xml:space="preserve">Proposta 1 (Pregão Eletrônico 11/2020 – UASG 150182) – </w:t>
      </w:r>
      <w:proofErr w:type="spellStart"/>
      <w:r w:rsidRPr="001A0C8E">
        <w:rPr>
          <w:rFonts w:asciiTheme="minorHAnsi" w:hAnsiTheme="minorHAnsi" w:cstheme="minorHAnsi"/>
          <w:sz w:val="22"/>
          <w:szCs w:val="22"/>
        </w:rPr>
        <w:t>Ctesa</w:t>
      </w:r>
      <w:proofErr w:type="spellEnd"/>
      <w:r w:rsidRPr="001A0C8E">
        <w:rPr>
          <w:rFonts w:asciiTheme="minorHAnsi" w:hAnsiTheme="minorHAnsi" w:cstheme="minorHAnsi"/>
          <w:sz w:val="22"/>
          <w:szCs w:val="22"/>
        </w:rPr>
        <w:t xml:space="preserve"> = 2,00%</w:t>
      </w:r>
    </w:p>
    <w:p w14:paraId="697BF8C4"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2 (Pregão Eletrônico 12/2020 – UASG 150182) – </w:t>
      </w:r>
      <w:proofErr w:type="spellStart"/>
      <w:r w:rsidRPr="001A0C8E">
        <w:rPr>
          <w:rFonts w:asciiTheme="minorHAnsi" w:hAnsiTheme="minorHAnsi" w:cstheme="minorHAnsi"/>
          <w:sz w:val="22"/>
          <w:szCs w:val="22"/>
        </w:rPr>
        <w:t>RioMinas</w:t>
      </w:r>
      <w:proofErr w:type="spellEnd"/>
      <w:r w:rsidRPr="001A0C8E">
        <w:rPr>
          <w:rFonts w:asciiTheme="minorHAnsi" w:hAnsiTheme="minorHAnsi" w:cstheme="minorHAnsi"/>
          <w:sz w:val="22"/>
          <w:szCs w:val="22"/>
        </w:rPr>
        <w:t xml:space="preserve"> = 4,75%</w:t>
      </w:r>
    </w:p>
    <w:p w14:paraId="5403680B"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5</w:t>
      </w:r>
      <w:r w:rsidRPr="001A0C8E">
        <w:rPr>
          <w:rFonts w:asciiTheme="minorHAnsi" w:hAnsiTheme="minorHAnsi" w:cstheme="minorHAnsi"/>
          <w:sz w:val="22"/>
          <w:szCs w:val="22"/>
        </w:rPr>
        <w:t>%</w:t>
      </w:r>
    </w:p>
    <w:p w14:paraId="21BB5CF8" w14:textId="77777777" w:rsidR="0060694C" w:rsidRPr="001A0C8E" w:rsidRDefault="0060694C" w:rsidP="0060694C">
      <w:pPr>
        <w:spacing w:line="276" w:lineRule="auto"/>
        <w:jc w:val="both"/>
        <w:rPr>
          <w:rFonts w:asciiTheme="minorHAnsi" w:hAnsiTheme="minorHAnsi" w:cstheme="minorHAnsi"/>
          <w:b/>
          <w:sz w:val="22"/>
          <w:szCs w:val="22"/>
        </w:rPr>
      </w:pPr>
    </w:p>
    <w:p w14:paraId="2BEA49F2"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3,</w:t>
      </w:r>
      <w:r>
        <w:rPr>
          <w:rFonts w:asciiTheme="minorHAnsi" w:hAnsiTheme="minorHAnsi" w:cstheme="minorHAnsi"/>
          <w:b/>
          <w:sz w:val="22"/>
          <w:szCs w:val="22"/>
        </w:rPr>
        <w:t>92</w:t>
      </w:r>
      <w:r w:rsidRPr="001A0C8E">
        <w:rPr>
          <w:rFonts w:asciiTheme="minorHAnsi" w:hAnsiTheme="minorHAnsi" w:cstheme="minorHAnsi"/>
          <w:b/>
          <w:sz w:val="22"/>
          <w:szCs w:val="22"/>
        </w:rPr>
        <w:t>%</w:t>
      </w:r>
    </w:p>
    <w:bookmarkEnd w:id="1"/>
    <w:p w14:paraId="1BE5C235" w14:textId="77777777" w:rsidR="007F7BA5" w:rsidRDefault="007F7BA5">
      <w:pPr>
        <w:spacing w:line="276" w:lineRule="auto"/>
        <w:jc w:val="both"/>
        <w:rPr>
          <w:rFonts w:asciiTheme="minorHAnsi" w:hAnsiTheme="minorHAnsi" w:cs="Arial"/>
          <w:sz w:val="22"/>
          <w:szCs w:val="22"/>
        </w:rPr>
      </w:pPr>
    </w:p>
    <w:p w14:paraId="58583103"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A5D1E0D" w14:textId="77777777" w:rsidR="007F7BA5" w:rsidRDefault="007F7BA5">
      <w:pPr>
        <w:spacing w:line="276" w:lineRule="auto"/>
        <w:jc w:val="both"/>
        <w:rPr>
          <w:rFonts w:asciiTheme="minorHAnsi" w:hAnsiTheme="minorHAnsi" w:cs="Arial"/>
          <w:sz w:val="22"/>
          <w:szCs w:val="22"/>
        </w:rPr>
      </w:pPr>
    </w:p>
    <w:p w14:paraId="7156AA04" w14:textId="77777777" w:rsidR="007F7BA5" w:rsidRDefault="006962AF">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w:t>
      </w:r>
      <w:proofErr w:type="gramStart"/>
      <w:r>
        <w:rPr>
          <w:rFonts w:asciiTheme="minorHAnsi" w:hAnsiTheme="minorHAnsi" w:cs="Arial"/>
          <w:sz w:val="22"/>
          <w:szCs w:val="22"/>
        </w:rPr>
        <w:t>) :</w:t>
      </w:r>
      <w:proofErr w:type="gramEnd"/>
      <w:r>
        <w:rPr>
          <w:rFonts w:asciiTheme="minorHAnsi" w:hAnsiTheme="minorHAnsi" w:cs="Arial"/>
          <w:sz w:val="22"/>
          <w:szCs w:val="22"/>
        </w:rPr>
        <w:t xml:space="preserve"> 100</w:t>
      </w:r>
    </w:p>
    <w:p w14:paraId="24C55EBB" w14:textId="77777777" w:rsidR="007F7BA5" w:rsidRDefault="007F7BA5">
      <w:pPr>
        <w:spacing w:line="276" w:lineRule="auto"/>
        <w:jc w:val="both"/>
        <w:rPr>
          <w:rFonts w:asciiTheme="minorHAnsi" w:hAnsiTheme="minorHAnsi" w:cs="Arial"/>
          <w:sz w:val="22"/>
          <w:szCs w:val="22"/>
        </w:rPr>
      </w:pPr>
    </w:p>
    <w:p w14:paraId="42CFE867" w14:textId="77777777" w:rsidR="007F7BA5" w:rsidRDefault="006962AF">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w:t>
      </w:r>
      <w:proofErr w:type="gramStart"/>
      <w:r>
        <w:rPr>
          <w:rFonts w:asciiTheme="minorHAnsi" w:hAnsiTheme="minorHAnsi" w:cs="Arial"/>
          <w:sz w:val="22"/>
          <w:szCs w:val="22"/>
        </w:rPr>
        <w:t>) :</w:t>
      </w:r>
      <w:proofErr w:type="gramEnd"/>
      <w:r>
        <w:rPr>
          <w:rFonts w:asciiTheme="minorHAnsi" w:hAnsiTheme="minorHAnsi" w:cs="Arial"/>
          <w:sz w:val="22"/>
          <w:szCs w:val="22"/>
        </w:rPr>
        <w:t xml:space="preserve"> Fator de Divisão</w:t>
      </w:r>
    </w:p>
    <w:p w14:paraId="3D13814C" w14:textId="77777777" w:rsidR="007F7BA5" w:rsidRDefault="007F7BA5">
      <w:pPr>
        <w:spacing w:line="276" w:lineRule="auto"/>
        <w:jc w:val="both"/>
        <w:rPr>
          <w:rFonts w:asciiTheme="minorHAnsi" w:eastAsiaTheme="minorHAnsi" w:hAnsiTheme="minorHAnsi"/>
          <w:sz w:val="22"/>
          <w:szCs w:val="22"/>
          <w:highlight w:val="yellow"/>
          <w:lang w:eastAsia="en-US"/>
        </w:rPr>
      </w:pPr>
    </w:p>
    <w:p w14:paraId="30541E32"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261738FC"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63F1E6B3" w14:textId="77777777" w:rsidR="007F7BA5" w:rsidRDefault="007F7BA5">
      <w:pPr>
        <w:jc w:val="center"/>
        <w:rPr>
          <w:rFonts w:ascii="Calibri" w:eastAsiaTheme="minorHAnsi" w:hAnsi="Calibri" w:cs="Arial"/>
          <w:b/>
          <w:sz w:val="22"/>
          <w:szCs w:val="22"/>
          <w:lang w:eastAsia="en-US"/>
        </w:rPr>
      </w:pPr>
    </w:p>
    <w:p w14:paraId="522C41FC" w14:textId="77777777" w:rsidR="007F7BA5" w:rsidRDefault="007F7BA5">
      <w:pPr>
        <w:jc w:val="both"/>
        <w:rPr>
          <w:rFonts w:ascii="Calibri" w:eastAsiaTheme="minorHAnsi" w:hAnsi="Calibri" w:cs="Arial"/>
          <w:sz w:val="22"/>
          <w:szCs w:val="22"/>
          <w:lang w:eastAsia="en-US"/>
        </w:rPr>
      </w:pPr>
    </w:p>
    <w:p w14:paraId="06EC3C0A" w14:textId="77777777" w:rsidR="007F7BA5" w:rsidRDefault="006962AF">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2FC7F6CB" w14:textId="77777777" w:rsidR="007F7BA5" w:rsidRDefault="007F7BA5">
      <w:pPr>
        <w:spacing w:line="276" w:lineRule="auto"/>
        <w:jc w:val="both"/>
        <w:rPr>
          <w:rFonts w:ascii="Calibri" w:eastAsiaTheme="minorHAnsi" w:hAnsi="Calibri" w:cs="Arial"/>
          <w:sz w:val="22"/>
          <w:szCs w:val="22"/>
          <w:lang w:eastAsia="en-US"/>
        </w:rPr>
      </w:pPr>
    </w:p>
    <w:p w14:paraId="25539533" w14:textId="77777777" w:rsidR="007F7BA5" w:rsidRDefault="006962AF">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28F9BFF" w14:textId="77777777" w:rsidR="007F7BA5" w:rsidRDefault="007F7BA5">
      <w:pPr>
        <w:spacing w:line="276" w:lineRule="auto"/>
        <w:jc w:val="both"/>
        <w:rPr>
          <w:rFonts w:asciiTheme="minorHAnsi" w:eastAsiaTheme="minorHAnsi" w:hAnsiTheme="minorHAnsi" w:cs="Arial"/>
          <w:sz w:val="22"/>
          <w:szCs w:val="22"/>
          <w:lang w:eastAsia="en-US"/>
        </w:rPr>
      </w:pPr>
    </w:p>
    <w:p w14:paraId="2A6050A4"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w:t>
      </w:r>
      <w:proofErr w:type="gramStart"/>
      <w:r>
        <w:rPr>
          <w:rFonts w:asciiTheme="minorHAnsi" w:hAnsiTheme="minorHAnsi" w:cs="Arial"/>
          <w:sz w:val="22"/>
          <w:szCs w:val="22"/>
        </w:rPr>
        <w:t>Informativo  de</w:t>
      </w:r>
      <w:proofErr w:type="gramEnd"/>
      <w:r>
        <w:rPr>
          <w:rFonts w:asciiTheme="minorHAnsi" w:hAnsiTheme="minorHAnsi" w:cs="Arial"/>
          <w:sz w:val="22"/>
          <w:szCs w:val="22"/>
        </w:rPr>
        <w:t xml:space="preserve"> Jurisprudência TCU nº 279.</w:t>
      </w:r>
    </w:p>
    <w:p w14:paraId="4C027699" w14:textId="77777777" w:rsidR="007F7BA5" w:rsidRDefault="007F7BA5">
      <w:pPr>
        <w:spacing w:line="276" w:lineRule="auto"/>
        <w:jc w:val="both"/>
        <w:rPr>
          <w:rFonts w:asciiTheme="minorHAnsi" w:hAnsiTheme="minorHAnsi" w:cs="Arial"/>
          <w:b/>
          <w:sz w:val="22"/>
          <w:szCs w:val="22"/>
        </w:rPr>
      </w:pPr>
    </w:p>
    <w:p w14:paraId="158CAF51" w14:textId="77777777" w:rsidR="007F7BA5" w:rsidRDefault="006962AF">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12E60D6" w14:textId="77777777" w:rsidR="007F7BA5" w:rsidRDefault="007F7BA5">
      <w:pPr>
        <w:spacing w:line="276" w:lineRule="auto"/>
        <w:jc w:val="both"/>
        <w:rPr>
          <w:rFonts w:asciiTheme="minorHAnsi" w:hAnsiTheme="minorHAnsi" w:cs="Arial"/>
          <w:sz w:val="22"/>
          <w:szCs w:val="22"/>
        </w:rPr>
      </w:pPr>
    </w:p>
    <w:p w14:paraId="7B45C43C" w14:textId="77777777" w:rsidR="007F7BA5" w:rsidRDefault="006962AF">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 xml:space="preserve">comprovar, por meio de documentação hábil (DCTF, GFIP, EFD </w:t>
      </w:r>
      <w:proofErr w:type="spellStart"/>
      <w:r>
        <w:rPr>
          <w:rFonts w:ascii="Calibri" w:eastAsia="Lucida Sans Unicode" w:hAnsi="Calibri"/>
          <w:b/>
          <w:kern w:val="2"/>
          <w:sz w:val="22"/>
          <w:szCs w:val="22"/>
        </w:rPr>
        <w:t>etc</w:t>
      </w:r>
      <w:proofErr w:type="spellEnd"/>
      <w:r>
        <w:rPr>
          <w:rFonts w:ascii="Calibri" w:eastAsia="Lucida Sans Unicode" w:hAnsi="Calibri"/>
          <w:b/>
          <w:kern w:val="2"/>
          <w:sz w:val="22"/>
          <w:szCs w:val="22"/>
        </w:rPr>
        <w:t>),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3E86317A" w14:textId="77777777" w:rsidR="007F7BA5" w:rsidRDefault="007F7BA5">
      <w:pPr>
        <w:widowControl w:val="0"/>
        <w:tabs>
          <w:tab w:val="left" w:pos="1560"/>
        </w:tabs>
        <w:spacing w:line="276" w:lineRule="auto"/>
        <w:ind w:left="1224"/>
        <w:jc w:val="both"/>
        <w:rPr>
          <w:rFonts w:ascii="Calibri" w:eastAsia="Lucida Sans Unicode" w:hAnsi="Calibri"/>
          <w:kern w:val="2"/>
          <w:sz w:val="22"/>
          <w:szCs w:val="22"/>
        </w:rPr>
      </w:pPr>
    </w:p>
    <w:p w14:paraId="3D24DC94" w14:textId="77777777" w:rsidR="007F7BA5" w:rsidRDefault="006962AF">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4A2EE9A4" w14:textId="77777777" w:rsidR="007F7BA5" w:rsidRDefault="007F7BA5">
      <w:pPr>
        <w:widowControl w:val="0"/>
        <w:spacing w:line="276" w:lineRule="auto"/>
        <w:ind w:left="708"/>
        <w:rPr>
          <w:rFonts w:ascii="Calibri" w:eastAsia="Lucida Sans Unicode" w:hAnsi="Calibri"/>
          <w:kern w:val="2"/>
          <w:sz w:val="22"/>
          <w:szCs w:val="22"/>
        </w:rPr>
      </w:pPr>
    </w:p>
    <w:p w14:paraId="04C6042F" w14:textId="77777777" w:rsidR="007F7BA5" w:rsidRDefault="006962AF">
      <w:pPr>
        <w:widowControl w:val="0"/>
        <w:tabs>
          <w:tab w:val="left" w:pos="1560"/>
        </w:tabs>
        <w:spacing w:line="276" w:lineRule="auto"/>
        <w:jc w:val="both"/>
      </w:pPr>
      <w:r>
        <w:rPr>
          <w:rFonts w:ascii="Calibri" w:eastAsia="Lucida Sans Unicode" w:hAnsi="Calibri"/>
          <w:kern w:val="2"/>
          <w:sz w:val="22"/>
          <w:szCs w:val="22"/>
        </w:rPr>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sectPr w:rsidR="007F7BA5">
      <w:headerReference w:type="default" r:id="rId10"/>
      <w:footerReference w:type="default" r:id="rId11"/>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A166" w14:textId="77777777" w:rsidR="00073B5E" w:rsidRDefault="00073B5E">
      <w:r>
        <w:separator/>
      </w:r>
    </w:p>
  </w:endnote>
  <w:endnote w:type="continuationSeparator" w:id="0">
    <w:p w14:paraId="69AE6EB6" w14:textId="77777777" w:rsidR="00073B5E" w:rsidRDefault="000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4E8B7" w14:textId="77777777" w:rsidR="007F7BA5" w:rsidRDefault="006962AF">
    <w:pPr>
      <w:pStyle w:val="Rodap"/>
    </w:pPr>
    <w:r>
      <w:t>____________________________________________________________________</w:t>
    </w:r>
  </w:p>
  <w:p w14:paraId="26207778" w14:textId="77777777" w:rsidR="007F7BA5" w:rsidRDefault="006962AF">
    <w:pPr>
      <w:pStyle w:val="Rodap"/>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t>1/10</w:t>
    </w:r>
  </w:p>
  <w:p w14:paraId="4693F8E8" w14:textId="77777777" w:rsidR="007F7BA5" w:rsidRDefault="007F7BA5">
    <w:pPr>
      <w:pStyle w:val="Rodap"/>
      <w:rPr>
        <w:sz w:val="12"/>
        <w:szCs w:val="12"/>
      </w:rPr>
    </w:pPr>
  </w:p>
  <w:p w14:paraId="35C0AC9B" w14:textId="77777777" w:rsidR="007F7BA5" w:rsidRDefault="007F7B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09137" w14:textId="77777777" w:rsidR="00073B5E" w:rsidRDefault="00073B5E">
      <w:r>
        <w:separator/>
      </w:r>
    </w:p>
  </w:footnote>
  <w:footnote w:type="continuationSeparator" w:id="0">
    <w:p w14:paraId="7338E9BA" w14:textId="77777777" w:rsidR="00073B5E" w:rsidRDefault="00073B5E">
      <w:r>
        <w:continuationSeparator/>
      </w:r>
    </w:p>
  </w:footnote>
  <w:footnote w:id="1">
    <w:p w14:paraId="63DA2296" w14:textId="77777777" w:rsidR="007F7BA5" w:rsidRDefault="006962AF">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957" w14:textId="1407D729" w:rsidR="007F7BA5" w:rsidRDefault="006962AF">
    <w:pPr>
      <w:pStyle w:val="Cabealho"/>
      <w:jc w:val="right"/>
      <w:rPr>
        <w:rFonts w:asciiTheme="minorHAnsi" w:hAnsiTheme="minorHAnsi"/>
        <w:sz w:val="16"/>
        <w:szCs w:val="16"/>
      </w:rPr>
    </w:pPr>
    <w:r>
      <w:rPr>
        <w:noProof/>
      </w:rPr>
      <w:drawing>
        <wp:anchor distT="0" distB="0" distL="0" distR="0" simplePos="0" relativeHeight="251659264" behindDoc="1" locked="0" layoutInCell="1" allowOverlap="1" wp14:anchorId="5DEA3874" wp14:editId="7D849F2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D76D36" w:rsidRPr="00D76D36">
      <w:rPr>
        <w:rFonts w:asciiTheme="minorHAnsi" w:hAnsiTheme="minorHAnsi"/>
        <w:sz w:val="16"/>
        <w:szCs w:val="16"/>
      </w:rPr>
      <w:t>23069.150173/2023-83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38124FDA"/>
    <w:multiLevelType w:val="multilevel"/>
    <w:tmpl w:val="56D0DE02"/>
    <w:lvl w:ilvl="0">
      <w:start w:val="7"/>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38852948">
    <w:abstractNumId w:val="0"/>
  </w:num>
  <w:num w:numId="2" w16cid:durableId="1773892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1D"/>
    <w:rsid w:val="00022464"/>
    <w:rsid w:val="00025F14"/>
    <w:rsid w:val="00062EE7"/>
    <w:rsid w:val="0007091C"/>
    <w:rsid w:val="00073B5E"/>
    <w:rsid w:val="00081D06"/>
    <w:rsid w:val="00083DB0"/>
    <w:rsid w:val="000904BD"/>
    <w:rsid w:val="00096953"/>
    <w:rsid w:val="000D4F19"/>
    <w:rsid w:val="000D7E4A"/>
    <w:rsid w:val="000E60C1"/>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62EB7"/>
    <w:rsid w:val="00296321"/>
    <w:rsid w:val="002B5411"/>
    <w:rsid w:val="002E31AA"/>
    <w:rsid w:val="002F73F4"/>
    <w:rsid w:val="0030151E"/>
    <w:rsid w:val="0030302C"/>
    <w:rsid w:val="003150FF"/>
    <w:rsid w:val="00327BF6"/>
    <w:rsid w:val="0035251D"/>
    <w:rsid w:val="00363E9E"/>
    <w:rsid w:val="0036420B"/>
    <w:rsid w:val="00380B50"/>
    <w:rsid w:val="00382F6B"/>
    <w:rsid w:val="00383723"/>
    <w:rsid w:val="003858BC"/>
    <w:rsid w:val="003B2BEE"/>
    <w:rsid w:val="003D2A1B"/>
    <w:rsid w:val="003E2244"/>
    <w:rsid w:val="003F496D"/>
    <w:rsid w:val="003F53BE"/>
    <w:rsid w:val="00425FD6"/>
    <w:rsid w:val="0043494E"/>
    <w:rsid w:val="00442149"/>
    <w:rsid w:val="00456CA1"/>
    <w:rsid w:val="00460EF0"/>
    <w:rsid w:val="004706D0"/>
    <w:rsid w:val="00481D1C"/>
    <w:rsid w:val="004933EB"/>
    <w:rsid w:val="004B4712"/>
    <w:rsid w:val="004C5329"/>
    <w:rsid w:val="004D3DBC"/>
    <w:rsid w:val="004D4C2F"/>
    <w:rsid w:val="004E1728"/>
    <w:rsid w:val="004E5031"/>
    <w:rsid w:val="00572950"/>
    <w:rsid w:val="005E5BE8"/>
    <w:rsid w:val="0060694C"/>
    <w:rsid w:val="00643118"/>
    <w:rsid w:val="00664443"/>
    <w:rsid w:val="00674915"/>
    <w:rsid w:val="00675CD9"/>
    <w:rsid w:val="006927ED"/>
    <w:rsid w:val="00694321"/>
    <w:rsid w:val="006962AF"/>
    <w:rsid w:val="006A1B35"/>
    <w:rsid w:val="006A24B4"/>
    <w:rsid w:val="006A5225"/>
    <w:rsid w:val="006B073D"/>
    <w:rsid w:val="006B3F03"/>
    <w:rsid w:val="006B75C2"/>
    <w:rsid w:val="006C0732"/>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F4CE0"/>
    <w:rsid w:val="007F7BA5"/>
    <w:rsid w:val="0081045C"/>
    <w:rsid w:val="00864661"/>
    <w:rsid w:val="00876481"/>
    <w:rsid w:val="00880459"/>
    <w:rsid w:val="008862D8"/>
    <w:rsid w:val="008A6FF3"/>
    <w:rsid w:val="008B11E9"/>
    <w:rsid w:val="008B36E0"/>
    <w:rsid w:val="008B6503"/>
    <w:rsid w:val="008C1B2B"/>
    <w:rsid w:val="008D647E"/>
    <w:rsid w:val="008F098C"/>
    <w:rsid w:val="009143CE"/>
    <w:rsid w:val="00951E7B"/>
    <w:rsid w:val="009660B4"/>
    <w:rsid w:val="00A3618E"/>
    <w:rsid w:val="00A531F5"/>
    <w:rsid w:val="00A5736E"/>
    <w:rsid w:val="00A657B5"/>
    <w:rsid w:val="00A777DD"/>
    <w:rsid w:val="00AA205C"/>
    <w:rsid w:val="00AA3D68"/>
    <w:rsid w:val="00AA68C0"/>
    <w:rsid w:val="00AC0F0D"/>
    <w:rsid w:val="00AD06CA"/>
    <w:rsid w:val="00B602FA"/>
    <w:rsid w:val="00B73F23"/>
    <w:rsid w:val="00B807D1"/>
    <w:rsid w:val="00BC1110"/>
    <w:rsid w:val="00BD0E8C"/>
    <w:rsid w:val="00BE1D75"/>
    <w:rsid w:val="00BF05FF"/>
    <w:rsid w:val="00C57E60"/>
    <w:rsid w:val="00C609DB"/>
    <w:rsid w:val="00C60C1C"/>
    <w:rsid w:val="00C85F08"/>
    <w:rsid w:val="00C86FD7"/>
    <w:rsid w:val="00C90D31"/>
    <w:rsid w:val="00CB6253"/>
    <w:rsid w:val="00CC4061"/>
    <w:rsid w:val="00CD5693"/>
    <w:rsid w:val="00CE38FA"/>
    <w:rsid w:val="00CF30B1"/>
    <w:rsid w:val="00D66379"/>
    <w:rsid w:val="00D76D36"/>
    <w:rsid w:val="00D91DD1"/>
    <w:rsid w:val="00DA53E7"/>
    <w:rsid w:val="00E1260A"/>
    <w:rsid w:val="00E16A83"/>
    <w:rsid w:val="00E477A6"/>
    <w:rsid w:val="00E62549"/>
    <w:rsid w:val="00E941AC"/>
    <w:rsid w:val="00E97BDA"/>
    <w:rsid w:val="00EB64F6"/>
    <w:rsid w:val="00EC705B"/>
    <w:rsid w:val="00EF182A"/>
    <w:rsid w:val="00F02E97"/>
    <w:rsid w:val="00F136AD"/>
    <w:rsid w:val="00F14725"/>
    <w:rsid w:val="00F6782F"/>
    <w:rsid w:val="00F7074E"/>
    <w:rsid w:val="00F77BB2"/>
    <w:rsid w:val="00F92087"/>
    <w:rsid w:val="00F94D2F"/>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D7A1A"/>
  <w15:docId w15:val="{C4D97659-6470-431C-81C4-60310FF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7">
    <w:name w:val="heading 7"/>
    <w:basedOn w:val="Normal"/>
    <w:next w:val="Normal"/>
    <w:link w:val="Ttulo7Char"/>
    <w:qFormat/>
    <w:pPr>
      <w:keepNext/>
      <w:jc w:val="center"/>
      <w:outlineLvl w:val="6"/>
    </w:pPr>
    <w:rPr>
      <w:rFonts w:ascii="Arial" w:hAnsi="Arial"/>
      <w:b/>
      <w:sz w:val="28"/>
      <w:u w:val="single"/>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har"/>
    <w:uiPriority w:val="99"/>
    <w:semiHidden/>
    <w:unhideWhenUsed/>
    <w:qFormat/>
  </w:style>
  <w:style w:type="paragraph" w:styleId="Recuodecorpodetexto2">
    <w:name w:val="Body Text Indent 2"/>
    <w:basedOn w:val="Normal"/>
    <w:link w:val="Recuodecorpodetexto2Cha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har"/>
    <w:uiPriority w:val="99"/>
    <w:semiHidden/>
    <w:unhideWhenUsed/>
    <w:qFormat/>
    <w:rPr>
      <w:rFonts w:ascii="Tahoma" w:hAnsi="Tahoma" w:cs="Tahoma"/>
      <w:sz w:val="16"/>
      <w:szCs w:val="16"/>
    </w:rPr>
  </w:style>
  <w:style w:type="paragraph" w:styleId="Textodenotaderodap">
    <w:name w:val="footnote text"/>
    <w:basedOn w:val="Normal"/>
    <w:link w:val="TextodenotaderodapChar"/>
    <w:uiPriority w:val="99"/>
    <w:semiHidden/>
    <w:unhideWhenUsed/>
  </w:style>
  <w:style w:type="paragraph" w:styleId="Recuodecorpodetexto">
    <w:name w:val="Body Text Indent"/>
    <w:basedOn w:val="Normal"/>
    <w:link w:val="RecuodecorpodetextoChar"/>
    <w:pPr>
      <w:ind w:left="426" w:hanging="426"/>
    </w:pPr>
  </w:style>
  <w:style w:type="table" w:styleId="Tabelacomgrade">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har">
    <w:name w:val="Título 7 Char"/>
    <w:basedOn w:val="Fontepargpadro"/>
    <w:link w:val="Ttulo7"/>
    <w:qFormat/>
    <w:rPr>
      <w:rFonts w:ascii="Arial" w:eastAsia="Times New Roman" w:hAnsi="Arial" w:cs="Times New Roman"/>
      <w:b/>
      <w:sz w:val="28"/>
      <w:szCs w:val="20"/>
      <w:u w:val="single"/>
      <w:lang w:val="pt-PT"/>
    </w:rPr>
  </w:style>
  <w:style w:type="character" w:customStyle="1" w:styleId="RecuodecorpodetextoChar">
    <w:name w:val="Recuo de corpo de texto Char"/>
    <w:basedOn w:val="Fontepargpadro"/>
    <w:link w:val="Recuodecorpodetexto"/>
    <w:qFormat/>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Pr>
      <w:rFonts w:ascii="Arial" w:eastAsia="Times New Roman" w:hAnsi="Arial" w:cs="Times New Roman"/>
      <w:b/>
      <w:sz w:val="20"/>
      <w:szCs w:val="20"/>
    </w:rPr>
  </w:style>
  <w:style w:type="character" w:customStyle="1" w:styleId="TextodebaloChar">
    <w:name w:val="Texto de balão Char"/>
    <w:basedOn w:val="Fontepargpadro"/>
    <w:link w:val="Textodebalo"/>
    <w:uiPriority w:val="99"/>
    <w:semiHidden/>
    <w:qFormat/>
    <w:rPr>
      <w:rFonts w:ascii="Tahoma" w:eastAsia="Times New Roman" w:hAnsi="Tahoma" w:cs="Tahoma"/>
      <w:sz w:val="16"/>
      <w:szCs w:val="16"/>
      <w:lang w:eastAsia="pt-BR"/>
    </w:rPr>
  </w:style>
  <w:style w:type="character" w:customStyle="1" w:styleId="CabealhoChar">
    <w:name w:val="Cabeçalho Char"/>
    <w:basedOn w:val="Fontepargpadro"/>
    <w:link w:val="Cabealho"/>
    <w:uiPriority w:val="99"/>
    <w:qFormat/>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Ttulo2Char">
    <w:name w:val="Título 2 Char"/>
    <w:basedOn w:val="Fontepargpadro"/>
    <w:link w:val="Ttul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Ttulo4Char">
    <w:name w:val="Título 4 Char"/>
    <w:basedOn w:val="Fontepargpadro"/>
    <w:link w:val="Ttul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Fontepargpadro"/>
    <w:uiPriority w:val="99"/>
    <w:semiHidden/>
    <w:unhideWhenUsed/>
    <w:rPr>
      <w:color w:val="0000FF"/>
      <w:u w:val="single"/>
    </w:rPr>
  </w:style>
  <w:style w:type="character" w:customStyle="1" w:styleId="qtip-link">
    <w:name w:val="qtip-link"/>
    <w:basedOn w:val="Fontepargpadro"/>
    <w:qFormat/>
  </w:style>
  <w:style w:type="character" w:customStyle="1" w:styleId="TextodecomentrioChar">
    <w:name w:val="Texto de comentário Char"/>
    <w:basedOn w:val="Fontepargpadro"/>
    <w:link w:val="Textodecomentrio"/>
    <w:uiPriority w:val="99"/>
    <w:semiHidden/>
    <w:qFormat/>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Fontepargpadr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har">
    <w:name w:val="Texto de nota de rodapé Char"/>
    <w:basedOn w:val="Fontepargpadr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link w:val="PargrafodaListaChar"/>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argrafodaListaChar">
    <w:name w:val="Parágrafo da Lista Char"/>
    <w:link w:val="PargrafodaLista"/>
    <w:uiPriority w:val="34"/>
    <w:locked/>
    <w:rsid w:val="00D76D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268">
      <w:bodyDiv w:val="1"/>
      <w:marLeft w:val="0"/>
      <w:marRight w:val="0"/>
      <w:marTop w:val="0"/>
      <w:marBottom w:val="0"/>
      <w:divBdr>
        <w:top w:val="none" w:sz="0" w:space="0" w:color="auto"/>
        <w:left w:val="none" w:sz="0" w:space="0" w:color="auto"/>
        <w:bottom w:val="none" w:sz="0" w:space="0" w:color="auto"/>
        <w:right w:val="none" w:sz="0" w:space="0" w:color="auto"/>
      </w:divBdr>
    </w:div>
    <w:div w:id="309599295">
      <w:bodyDiv w:val="1"/>
      <w:marLeft w:val="0"/>
      <w:marRight w:val="0"/>
      <w:marTop w:val="0"/>
      <w:marBottom w:val="0"/>
      <w:divBdr>
        <w:top w:val="none" w:sz="0" w:space="0" w:color="auto"/>
        <w:left w:val="none" w:sz="0" w:space="0" w:color="auto"/>
        <w:bottom w:val="none" w:sz="0" w:space="0" w:color="auto"/>
        <w:right w:val="none" w:sz="0" w:space="0" w:color="auto"/>
      </w:divBdr>
    </w:div>
    <w:div w:id="333606983">
      <w:bodyDiv w:val="1"/>
      <w:marLeft w:val="0"/>
      <w:marRight w:val="0"/>
      <w:marTop w:val="0"/>
      <w:marBottom w:val="0"/>
      <w:divBdr>
        <w:top w:val="none" w:sz="0" w:space="0" w:color="auto"/>
        <w:left w:val="none" w:sz="0" w:space="0" w:color="auto"/>
        <w:bottom w:val="none" w:sz="0" w:space="0" w:color="auto"/>
        <w:right w:val="none" w:sz="0" w:space="0" w:color="auto"/>
      </w:divBdr>
    </w:div>
    <w:div w:id="483007841">
      <w:bodyDiv w:val="1"/>
      <w:marLeft w:val="0"/>
      <w:marRight w:val="0"/>
      <w:marTop w:val="0"/>
      <w:marBottom w:val="0"/>
      <w:divBdr>
        <w:top w:val="none" w:sz="0" w:space="0" w:color="auto"/>
        <w:left w:val="none" w:sz="0" w:space="0" w:color="auto"/>
        <w:bottom w:val="none" w:sz="0" w:space="0" w:color="auto"/>
        <w:right w:val="none" w:sz="0" w:space="0" w:color="auto"/>
      </w:divBdr>
    </w:div>
    <w:div w:id="652491796">
      <w:bodyDiv w:val="1"/>
      <w:marLeft w:val="0"/>
      <w:marRight w:val="0"/>
      <w:marTop w:val="0"/>
      <w:marBottom w:val="0"/>
      <w:divBdr>
        <w:top w:val="none" w:sz="0" w:space="0" w:color="auto"/>
        <w:left w:val="none" w:sz="0" w:space="0" w:color="auto"/>
        <w:bottom w:val="none" w:sz="0" w:space="0" w:color="auto"/>
        <w:right w:val="none" w:sz="0" w:space="0" w:color="auto"/>
      </w:divBdr>
    </w:div>
    <w:div w:id="845755201">
      <w:bodyDiv w:val="1"/>
      <w:marLeft w:val="0"/>
      <w:marRight w:val="0"/>
      <w:marTop w:val="0"/>
      <w:marBottom w:val="0"/>
      <w:divBdr>
        <w:top w:val="none" w:sz="0" w:space="0" w:color="auto"/>
        <w:left w:val="none" w:sz="0" w:space="0" w:color="auto"/>
        <w:bottom w:val="none" w:sz="0" w:space="0" w:color="auto"/>
        <w:right w:val="none" w:sz="0" w:space="0" w:color="auto"/>
      </w:divBdr>
    </w:div>
    <w:div w:id="950361071">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978268524">
      <w:bodyDiv w:val="1"/>
      <w:marLeft w:val="0"/>
      <w:marRight w:val="0"/>
      <w:marTop w:val="0"/>
      <w:marBottom w:val="0"/>
      <w:divBdr>
        <w:top w:val="none" w:sz="0" w:space="0" w:color="auto"/>
        <w:left w:val="none" w:sz="0" w:space="0" w:color="auto"/>
        <w:bottom w:val="none" w:sz="0" w:space="0" w:color="auto"/>
        <w:right w:val="none" w:sz="0" w:space="0" w:color="auto"/>
      </w:divBdr>
    </w:div>
    <w:div w:id="1339775144">
      <w:bodyDiv w:val="1"/>
      <w:marLeft w:val="0"/>
      <w:marRight w:val="0"/>
      <w:marTop w:val="0"/>
      <w:marBottom w:val="0"/>
      <w:divBdr>
        <w:top w:val="none" w:sz="0" w:space="0" w:color="auto"/>
        <w:left w:val="none" w:sz="0" w:space="0" w:color="auto"/>
        <w:bottom w:val="none" w:sz="0" w:space="0" w:color="auto"/>
        <w:right w:val="none" w:sz="0" w:space="0" w:color="auto"/>
      </w:divBdr>
    </w:div>
    <w:div w:id="1555507897">
      <w:bodyDiv w:val="1"/>
      <w:marLeft w:val="0"/>
      <w:marRight w:val="0"/>
      <w:marTop w:val="0"/>
      <w:marBottom w:val="0"/>
      <w:divBdr>
        <w:top w:val="none" w:sz="0" w:space="0" w:color="auto"/>
        <w:left w:val="none" w:sz="0" w:space="0" w:color="auto"/>
        <w:bottom w:val="none" w:sz="0" w:space="0" w:color="auto"/>
        <w:right w:val="none" w:sz="0" w:space="0" w:color="auto"/>
      </w:divBdr>
    </w:div>
    <w:div w:id="1645697595">
      <w:bodyDiv w:val="1"/>
      <w:marLeft w:val="0"/>
      <w:marRight w:val="0"/>
      <w:marTop w:val="0"/>
      <w:marBottom w:val="0"/>
      <w:divBdr>
        <w:top w:val="none" w:sz="0" w:space="0" w:color="auto"/>
        <w:left w:val="none" w:sz="0" w:space="0" w:color="auto"/>
        <w:bottom w:val="none" w:sz="0" w:space="0" w:color="auto"/>
        <w:right w:val="none" w:sz="0" w:space="0" w:color="auto"/>
      </w:divBdr>
    </w:div>
    <w:div w:id="1756705064">
      <w:bodyDiv w:val="1"/>
      <w:marLeft w:val="0"/>
      <w:marRight w:val="0"/>
      <w:marTop w:val="0"/>
      <w:marBottom w:val="0"/>
      <w:divBdr>
        <w:top w:val="none" w:sz="0" w:space="0" w:color="auto"/>
        <w:left w:val="none" w:sz="0" w:space="0" w:color="auto"/>
        <w:bottom w:val="none" w:sz="0" w:space="0" w:color="auto"/>
        <w:right w:val="none" w:sz="0" w:space="0" w:color="auto"/>
      </w:divBdr>
      <w:divsChild>
        <w:div w:id="1471361879">
          <w:marLeft w:val="0"/>
          <w:marRight w:val="0"/>
          <w:marTop w:val="0"/>
          <w:marBottom w:val="0"/>
          <w:divBdr>
            <w:top w:val="none" w:sz="0" w:space="0" w:color="auto"/>
            <w:left w:val="none" w:sz="0" w:space="0" w:color="auto"/>
            <w:bottom w:val="none" w:sz="0" w:space="0" w:color="auto"/>
            <w:right w:val="none" w:sz="0" w:space="0" w:color="auto"/>
          </w:divBdr>
          <w:divsChild>
            <w:div w:id="1724254061">
              <w:marLeft w:val="0"/>
              <w:marRight w:val="0"/>
              <w:marTop w:val="0"/>
              <w:marBottom w:val="0"/>
              <w:divBdr>
                <w:top w:val="none" w:sz="0" w:space="0" w:color="auto"/>
                <w:left w:val="none" w:sz="0" w:space="0" w:color="auto"/>
                <w:bottom w:val="none" w:sz="0" w:space="0" w:color="auto"/>
                <w:right w:val="none" w:sz="0" w:space="0" w:color="auto"/>
              </w:divBdr>
              <w:divsChild>
                <w:div w:id="1637755996">
                  <w:marLeft w:val="0"/>
                  <w:marRight w:val="0"/>
                  <w:marTop w:val="0"/>
                  <w:marBottom w:val="0"/>
                  <w:divBdr>
                    <w:top w:val="none" w:sz="0" w:space="0" w:color="auto"/>
                    <w:left w:val="none" w:sz="0" w:space="0" w:color="auto"/>
                    <w:bottom w:val="none" w:sz="0" w:space="0" w:color="auto"/>
                    <w:right w:val="none" w:sz="0" w:space="0" w:color="auto"/>
                  </w:divBdr>
                  <w:divsChild>
                    <w:div w:id="204216381">
                      <w:marLeft w:val="0"/>
                      <w:marRight w:val="0"/>
                      <w:marTop w:val="0"/>
                      <w:marBottom w:val="0"/>
                      <w:divBdr>
                        <w:top w:val="none" w:sz="0" w:space="0" w:color="auto"/>
                        <w:left w:val="none" w:sz="0" w:space="0" w:color="auto"/>
                        <w:bottom w:val="none" w:sz="0" w:space="0" w:color="auto"/>
                        <w:right w:val="none" w:sz="0" w:space="0" w:color="auto"/>
                      </w:divBdr>
                      <w:divsChild>
                        <w:div w:id="8910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019">
          <w:marLeft w:val="0"/>
          <w:marRight w:val="0"/>
          <w:marTop w:val="0"/>
          <w:marBottom w:val="0"/>
          <w:divBdr>
            <w:top w:val="none" w:sz="0" w:space="0" w:color="auto"/>
            <w:left w:val="none" w:sz="0" w:space="0" w:color="auto"/>
            <w:bottom w:val="none" w:sz="0" w:space="0" w:color="auto"/>
            <w:right w:val="none" w:sz="0" w:space="0" w:color="auto"/>
          </w:divBdr>
          <w:divsChild>
            <w:div w:id="1083649918">
              <w:marLeft w:val="0"/>
              <w:marRight w:val="0"/>
              <w:marTop w:val="0"/>
              <w:marBottom w:val="0"/>
              <w:divBdr>
                <w:top w:val="none" w:sz="0" w:space="0" w:color="auto"/>
                <w:left w:val="none" w:sz="0" w:space="0" w:color="auto"/>
                <w:bottom w:val="none" w:sz="0" w:space="0" w:color="auto"/>
                <w:right w:val="none" w:sz="0" w:space="0" w:color="auto"/>
              </w:divBdr>
              <w:divsChild>
                <w:div w:id="882837543">
                  <w:marLeft w:val="0"/>
                  <w:marRight w:val="0"/>
                  <w:marTop w:val="0"/>
                  <w:marBottom w:val="0"/>
                  <w:divBdr>
                    <w:top w:val="none" w:sz="0" w:space="0" w:color="auto"/>
                    <w:left w:val="none" w:sz="0" w:space="0" w:color="auto"/>
                    <w:bottom w:val="none" w:sz="0" w:space="0" w:color="auto"/>
                    <w:right w:val="none" w:sz="0" w:space="0" w:color="auto"/>
                  </w:divBdr>
                  <w:divsChild>
                    <w:div w:id="1546679259">
                      <w:marLeft w:val="0"/>
                      <w:marRight w:val="0"/>
                      <w:marTop w:val="0"/>
                      <w:marBottom w:val="0"/>
                      <w:divBdr>
                        <w:top w:val="none" w:sz="0" w:space="0" w:color="auto"/>
                        <w:left w:val="none" w:sz="0" w:space="0" w:color="auto"/>
                        <w:bottom w:val="none" w:sz="0" w:space="0" w:color="auto"/>
                        <w:right w:val="none" w:sz="0" w:space="0" w:color="auto"/>
                      </w:divBdr>
                      <w:divsChild>
                        <w:div w:id="4404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88231">
          <w:marLeft w:val="0"/>
          <w:marRight w:val="0"/>
          <w:marTop w:val="0"/>
          <w:marBottom w:val="0"/>
          <w:divBdr>
            <w:top w:val="none" w:sz="0" w:space="0" w:color="auto"/>
            <w:left w:val="none" w:sz="0" w:space="0" w:color="auto"/>
            <w:bottom w:val="none" w:sz="0" w:space="0" w:color="auto"/>
            <w:right w:val="none" w:sz="0" w:space="0" w:color="auto"/>
          </w:divBdr>
          <w:divsChild>
            <w:div w:id="841509982">
              <w:marLeft w:val="0"/>
              <w:marRight w:val="0"/>
              <w:marTop w:val="0"/>
              <w:marBottom w:val="0"/>
              <w:divBdr>
                <w:top w:val="none" w:sz="0" w:space="0" w:color="auto"/>
                <w:left w:val="none" w:sz="0" w:space="0" w:color="auto"/>
                <w:bottom w:val="none" w:sz="0" w:space="0" w:color="auto"/>
                <w:right w:val="none" w:sz="0" w:space="0" w:color="auto"/>
              </w:divBdr>
              <w:divsChild>
                <w:div w:id="544608352">
                  <w:marLeft w:val="0"/>
                  <w:marRight w:val="0"/>
                  <w:marTop w:val="0"/>
                  <w:marBottom w:val="0"/>
                  <w:divBdr>
                    <w:top w:val="none" w:sz="0" w:space="0" w:color="auto"/>
                    <w:left w:val="none" w:sz="0" w:space="0" w:color="auto"/>
                    <w:bottom w:val="none" w:sz="0" w:space="0" w:color="auto"/>
                    <w:right w:val="none" w:sz="0" w:space="0" w:color="auto"/>
                  </w:divBdr>
                  <w:divsChild>
                    <w:div w:id="1944461508">
                      <w:marLeft w:val="0"/>
                      <w:marRight w:val="0"/>
                      <w:marTop w:val="0"/>
                      <w:marBottom w:val="0"/>
                      <w:divBdr>
                        <w:top w:val="none" w:sz="0" w:space="0" w:color="auto"/>
                        <w:left w:val="none" w:sz="0" w:space="0" w:color="auto"/>
                        <w:bottom w:val="none" w:sz="0" w:space="0" w:color="auto"/>
                        <w:right w:val="none" w:sz="0" w:space="0" w:color="auto"/>
                      </w:divBdr>
                      <w:divsChild>
                        <w:div w:id="14628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4D733A-D005-4F7B-8526-FBAE2740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3764</Words>
  <Characters>20326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Sérgio</cp:lastModifiedBy>
  <cp:revision>4</cp:revision>
  <cp:lastPrinted>2021-06-06T05:36:00Z</cp:lastPrinted>
  <dcterms:created xsi:type="dcterms:W3CDTF">2022-05-08T05:31:00Z</dcterms:created>
  <dcterms:modified xsi:type="dcterms:W3CDTF">2023-01-18T19:34:00Z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1046-11.2.0.10114</vt:lpwstr>
  </property>
</Properties>
</file>