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A" w:rsidRDefault="00E9516A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D82B5B" w:rsidRPr="00600935" w:rsidRDefault="00D82B5B" w:rsidP="00D82B5B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</w:rPr>
      </w:pPr>
      <w:r w:rsidRPr="00600935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717CE">
        <w:rPr>
          <w:rFonts w:ascii="Verdana" w:hAnsi="Verdana"/>
          <w:b/>
          <w:color w:val="FF0000"/>
          <w:sz w:val="24"/>
          <w:szCs w:val="24"/>
        </w:rPr>
        <w:t>VI</w:t>
      </w:r>
      <w:r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0B2FA1">
        <w:rPr>
          <w:rFonts w:ascii="Verdana" w:hAnsi="Verdana"/>
          <w:b/>
          <w:color w:val="FF0000"/>
          <w:sz w:val="24"/>
          <w:szCs w:val="24"/>
        </w:rPr>
        <w:t xml:space="preserve">LICITAÇÃO POR RDC </w:t>
      </w:r>
      <w:r w:rsidR="00387ADE">
        <w:rPr>
          <w:rFonts w:ascii="Verdana" w:hAnsi="Verdana"/>
          <w:b/>
          <w:color w:val="FF0000"/>
          <w:sz w:val="24"/>
          <w:szCs w:val="24"/>
        </w:rPr>
        <w:t xml:space="preserve">ELETRÕNICO </w:t>
      </w:r>
      <w:r w:rsidR="000B2FA1">
        <w:rPr>
          <w:rFonts w:ascii="Verdana" w:hAnsi="Verdana"/>
          <w:b/>
          <w:color w:val="FF0000"/>
          <w:sz w:val="24"/>
          <w:szCs w:val="24"/>
        </w:rPr>
        <w:t>N</w:t>
      </w:r>
      <w:r>
        <w:rPr>
          <w:rFonts w:ascii="Verdana" w:hAnsi="Verdana"/>
          <w:b/>
          <w:color w:val="FF0000"/>
          <w:sz w:val="24"/>
          <w:szCs w:val="24"/>
        </w:rPr>
        <w:t xml:space="preserve">.º </w:t>
      </w:r>
      <w:r w:rsidR="007D4DAE">
        <w:rPr>
          <w:rFonts w:ascii="Verdana" w:hAnsi="Verdana"/>
          <w:b/>
          <w:color w:val="FF0000"/>
          <w:sz w:val="24"/>
          <w:szCs w:val="24"/>
        </w:rPr>
        <w:t>12/2019/AD</w:t>
      </w:r>
    </w:p>
    <w:p w:rsidR="00D82B5B" w:rsidRPr="00BE563D" w:rsidRDefault="00D82B5B">
      <w:pPr>
        <w:rPr>
          <w:rFonts w:ascii="Verdana" w:hAnsi="Verdana"/>
          <w:sz w:val="18"/>
          <w:szCs w:val="18"/>
        </w:rPr>
      </w:pPr>
    </w:p>
    <w:p w:rsidR="00E9516A" w:rsidRPr="00465E73" w:rsidRDefault="00B279F6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7" type="#_x0000_t75" style="position:absolute;left:0;text-align:left;margin-left:212.25pt;margin-top:2.95pt;width:50.25pt;height:54pt;z-index:1" filled="t" strokeweight="3e-5mm">
            <v:imagedata r:id="rId8" o:title=""/>
          </v:shape>
        </w:pict>
      </w: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UNIVERSIDADE FEDERAL FLUMINENSE</w:t>
      </w:r>
    </w:p>
    <w:p w:rsidR="00FC2908" w:rsidRPr="007C469D" w:rsidRDefault="003D20CF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FC2908" w:rsidRPr="007C469D">
        <w:rPr>
          <w:rFonts w:ascii="Verdana" w:hAnsi="Verdana"/>
          <w:b/>
          <w:sz w:val="18"/>
          <w:szCs w:val="18"/>
        </w:rPr>
        <w:t xml:space="preserve"> DE A</w:t>
      </w:r>
      <w:r w:rsidR="00130872">
        <w:rPr>
          <w:rFonts w:ascii="Verdana" w:hAnsi="Verdana"/>
          <w:b/>
          <w:sz w:val="18"/>
          <w:szCs w:val="18"/>
        </w:rPr>
        <w:t>DMINISTRAÇÃO</w:t>
      </w:r>
    </w:p>
    <w:p w:rsidR="00FC2908" w:rsidRDefault="00FC2908" w:rsidP="00BD2569">
      <w:pPr>
        <w:pStyle w:val="Lista"/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D82B5B" w:rsidRDefault="00E9516A" w:rsidP="00BD2569">
      <w:pPr>
        <w:pStyle w:val="Corpodetexto"/>
        <w:jc w:val="center"/>
        <w:rPr>
          <w:rFonts w:ascii="Verdana" w:hAnsi="Verdana"/>
          <w:color w:val="FF0000"/>
        </w:rPr>
      </w:pPr>
      <w:r w:rsidRPr="00D82B5B">
        <w:rPr>
          <w:rFonts w:ascii="Verdana" w:hAnsi="Verdana"/>
          <w:b/>
          <w:color w:val="FF0000"/>
        </w:rPr>
        <w:t>MINUT</w:t>
      </w:r>
      <w:r w:rsidR="000024EB" w:rsidRPr="00D82B5B">
        <w:rPr>
          <w:rFonts w:ascii="Verdana" w:hAnsi="Verdana"/>
          <w:b/>
          <w:color w:val="FF0000"/>
        </w:rPr>
        <w:t>A DO TERMO DE CONTRATO nº __ /</w:t>
      </w:r>
      <w:r w:rsidR="00FC2908" w:rsidRPr="00D82B5B">
        <w:rPr>
          <w:rFonts w:ascii="Verdana" w:hAnsi="Verdana"/>
          <w:b/>
          <w:color w:val="FF0000"/>
        </w:rPr>
        <w:t>20</w:t>
      </w:r>
      <w:r w:rsidR="001E1DF4">
        <w:rPr>
          <w:rFonts w:ascii="Verdana" w:hAnsi="Verdana"/>
          <w:b/>
          <w:color w:val="FF0000"/>
        </w:rPr>
        <w:t>A</w:t>
      </w:r>
      <w:r w:rsidR="000837E4">
        <w:rPr>
          <w:rFonts w:ascii="Verdana" w:hAnsi="Verdana"/>
          <w:b/>
          <w:color w:val="FF0000"/>
        </w:rPr>
        <w:t>A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ind w:left="4253"/>
        <w:jc w:val="both"/>
        <w:rPr>
          <w:rFonts w:ascii="Verdana" w:hAnsi="Verdana"/>
          <w:b/>
          <w:bCs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>Contrato de Prestação de Serviços nº __</w:t>
      </w:r>
      <w:r w:rsidRPr="00465E73">
        <w:rPr>
          <w:rFonts w:ascii="Verdana" w:hAnsi="Verdana"/>
          <w:b/>
          <w:sz w:val="18"/>
          <w:szCs w:val="18"/>
        </w:rPr>
        <w:t>/</w:t>
      </w:r>
      <w:r w:rsidR="00FC2908">
        <w:rPr>
          <w:rFonts w:ascii="Verdana" w:hAnsi="Verdana"/>
          <w:b/>
          <w:sz w:val="18"/>
          <w:szCs w:val="18"/>
        </w:rPr>
        <w:t>20</w:t>
      </w:r>
      <w:r w:rsidR="001E1DF4">
        <w:rPr>
          <w:rFonts w:ascii="Verdana" w:hAnsi="Verdana"/>
          <w:b/>
          <w:sz w:val="18"/>
          <w:szCs w:val="18"/>
        </w:rPr>
        <w:t>A</w:t>
      </w:r>
      <w:r w:rsidR="000837E4">
        <w:rPr>
          <w:rFonts w:ascii="Verdana" w:hAnsi="Verdana"/>
          <w:b/>
          <w:sz w:val="18"/>
          <w:szCs w:val="18"/>
        </w:rPr>
        <w:t>A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 xml:space="preserve">que entre si fazem a </w:t>
      </w:r>
      <w:r w:rsidRPr="00465E73">
        <w:rPr>
          <w:rFonts w:ascii="Verdana" w:hAnsi="Verdana"/>
          <w:b/>
          <w:i/>
          <w:sz w:val="18"/>
          <w:szCs w:val="18"/>
        </w:rPr>
        <w:t>Universidade Federal Fl</w:t>
      </w:r>
      <w:r w:rsidRPr="00465E73">
        <w:rPr>
          <w:rFonts w:ascii="Verdana" w:hAnsi="Verdana"/>
          <w:b/>
          <w:i/>
          <w:sz w:val="18"/>
          <w:szCs w:val="18"/>
        </w:rPr>
        <w:t>u</w:t>
      </w:r>
      <w:r w:rsidRPr="00465E73">
        <w:rPr>
          <w:rFonts w:ascii="Verdana" w:hAnsi="Verdana"/>
          <w:b/>
          <w:i/>
          <w:sz w:val="18"/>
          <w:szCs w:val="18"/>
        </w:rPr>
        <w:t>minense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="00D04EE8" w:rsidRPr="00465E73">
        <w:rPr>
          <w:rFonts w:ascii="Verdana" w:hAnsi="Verdana"/>
          <w:sz w:val="18"/>
          <w:szCs w:val="18"/>
        </w:rPr>
        <w:t>e a empresa _____________.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6F4C8F" w:rsidRDefault="00E9516A" w:rsidP="006F4C8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 xml:space="preserve">A </w:t>
      </w:r>
      <w:r w:rsidRPr="00465E73">
        <w:rPr>
          <w:rFonts w:ascii="Verdana" w:hAnsi="Verdana"/>
          <w:i/>
          <w:sz w:val="18"/>
          <w:szCs w:val="18"/>
        </w:rPr>
        <w:t>UNIVERSIDADE FEDERAL FLUMINENSE</w:t>
      </w:r>
      <w:r w:rsidRPr="00465E73">
        <w:rPr>
          <w:rFonts w:ascii="Verdana" w:hAnsi="Verdana"/>
          <w:sz w:val="18"/>
          <w:szCs w:val="18"/>
        </w:rPr>
        <w:t>, autarquia Federal, vinculada ao Ministério da Ed</w:t>
      </w:r>
      <w:r w:rsidRPr="00465E73">
        <w:rPr>
          <w:rFonts w:ascii="Verdana" w:hAnsi="Verdana"/>
          <w:sz w:val="18"/>
          <w:szCs w:val="18"/>
        </w:rPr>
        <w:t>u</w:t>
      </w:r>
      <w:r w:rsidRPr="00465E73">
        <w:rPr>
          <w:rFonts w:ascii="Verdana" w:hAnsi="Verdana"/>
          <w:sz w:val="18"/>
          <w:szCs w:val="18"/>
        </w:rPr>
        <w:t>cação, com sede na Rua Miguel de Frias nº 09, Icaraí, Niterói, Estado do Rio de Janeiro, doravante denom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 xml:space="preserve">nada </w:t>
      </w:r>
      <w:r w:rsidR="009E3FD3">
        <w:rPr>
          <w:rFonts w:ascii="Verdana" w:hAnsi="Verdana"/>
          <w:i/>
          <w:sz w:val="18"/>
          <w:szCs w:val="18"/>
          <w:u w:val="single"/>
        </w:rPr>
        <w:t>Contratante</w:t>
      </w:r>
      <w:r w:rsidRPr="00465E73">
        <w:rPr>
          <w:rFonts w:ascii="Verdana" w:hAnsi="Verdana"/>
          <w:sz w:val="18"/>
          <w:szCs w:val="18"/>
        </w:rPr>
        <w:t>, inscrita no CNPJ/MF sob o nº 28.523.215</w:t>
      </w:r>
      <w:r w:rsidR="005B2E16">
        <w:rPr>
          <w:rFonts w:ascii="Verdana" w:hAnsi="Verdana"/>
          <w:sz w:val="18"/>
          <w:szCs w:val="18"/>
        </w:rPr>
        <w:t>/0001-06, neste ato representado</w:t>
      </w:r>
      <w:r w:rsidRPr="00465E73">
        <w:rPr>
          <w:rFonts w:ascii="Verdana" w:hAnsi="Verdana"/>
          <w:sz w:val="18"/>
          <w:szCs w:val="18"/>
        </w:rPr>
        <w:t xml:space="preserve"> pelo seu Ma</w:t>
      </w:r>
      <w:r w:rsidRPr="00465E73">
        <w:rPr>
          <w:rFonts w:ascii="Verdana" w:hAnsi="Verdana"/>
          <w:sz w:val="18"/>
          <w:szCs w:val="18"/>
        </w:rPr>
        <w:t>g</w:t>
      </w:r>
      <w:r w:rsidRPr="00465E73">
        <w:rPr>
          <w:rFonts w:ascii="Verdana" w:hAnsi="Verdana"/>
          <w:sz w:val="18"/>
          <w:szCs w:val="18"/>
        </w:rPr>
        <w:t xml:space="preserve">nífico Reitor, </w:t>
      </w:r>
      <w:r w:rsidR="00486FCA" w:rsidRPr="00600566">
        <w:rPr>
          <w:rFonts w:ascii="Verdana" w:hAnsi="Verdana"/>
          <w:sz w:val="18"/>
          <w:szCs w:val="18"/>
        </w:rPr>
        <w:t xml:space="preserve">Professor </w:t>
      </w:r>
      <w:r w:rsidR="001E1DF4">
        <w:rPr>
          <w:rFonts w:ascii="Verdana" w:hAnsi="Verdana"/>
          <w:sz w:val="18"/>
          <w:szCs w:val="18"/>
        </w:rPr>
        <w:t>ANTONIO CLÁUDIO LUCAS DA NÓBREGA</w:t>
      </w:r>
      <w:r w:rsidR="00486FCA" w:rsidRPr="00600566">
        <w:rPr>
          <w:rFonts w:ascii="Verdana" w:hAnsi="Verdana"/>
          <w:sz w:val="18"/>
          <w:szCs w:val="18"/>
        </w:rPr>
        <w:t>, nomeado por Decreto Presidencial public</w:t>
      </w:r>
      <w:r w:rsidR="00486FCA" w:rsidRPr="00600566">
        <w:rPr>
          <w:rFonts w:ascii="Verdana" w:hAnsi="Verdana"/>
          <w:sz w:val="18"/>
          <w:szCs w:val="18"/>
        </w:rPr>
        <w:t>a</w:t>
      </w:r>
      <w:r w:rsidR="00486FCA" w:rsidRPr="00600566">
        <w:rPr>
          <w:rFonts w:ascii="Verdana" w:hAnsi="Verdana"/>
          <w:sz w:val="18"/>
          <w:szCs w:val="18"/>
        </w:rPr>
        <w:t xml:space="preserve">do no DOU, nº </w:t>
      </w:r>
      <w:r w:rsidR="001E1DF4">
        <w:rPr>
          <w:rFonts w:ascii="Verdana" w:hAnsi="Verdana"/>
          <w:sz w:val="18"/>
          <w:szCs w:val="18"/>
        </w:rPr>
        <w:t>, de dd/mmm/aaaa</w:t>
      </w:r>
      <w:r w:rsidR="00486FCA" w:rsidRPr="00600566">
        <w:rPr>
          <w:rFonts w:ascii="Verdana" w:hAnsi="Verdana"/>
          <w:sz w:val="18"/>
          <w:szCs w:val="18"/>
        </w:rPr>
        <w:t xml:space="preserve">, portador da cédula de identidade nº </w:t>
      </w:r>
      <w:r w:rsidR="001E1DF4">
        <w:rPr>
          <w:rFonts w:ascii="Verdana" w:hAnsi="Verdana"/>
          <w:sz w:val="18"/>
          <w:szCs w:val="18"/>
        </w:rPr>
        <w:t>xxxxxxxxxxx-xx</w:t>
      </w:r>
      <w:r w:rsidR="00486FCA" w:rsidRPr="00600566">
        <w:rPr>
          <w:rFonts w:ascii="Verdana" w:hAnsi="Verdana"/>
          <w:sz w:val="18"/>
          <w:szCs w:val="18"/>
        </w:rPr>
        <w:t xml:space="preserve">, expedida pelo </w:t>
      </w:r>
      <w:r w:rsidR="001E1DF4">
        <w:rPr>
          <w:rFonts w:ascii="Verdana" w:hAnsi="Verdana"/>
          <w:sz w:val="18"/>
          <w:szCs w:val="18"/>
        </w:rPr>
        <w:t>xxxxxxxxx</w:t>
      </w:r>
      <w:r w:rsidR="00486FCA" w:rsidRPr="00600566">
        <w:rPr>
          <w:rFonts w:ascii="Verdana" w:hAnsi="Verdana"/>
          <w:sz w:val="18"/>
          <w:szCs w:val="18"/>
        </w:rPr>
        <w:t xml:space="preserve">, e inscrito no CIC/MF sob o nº </w:t>
      </w:r>
      <w:r w:rsidR="001E1DF4">
        <w:rPr>
          <w:rFonts w:ascii="Verdana" w:hAnsi="Verdana"/>
          <w:sz w:val="18"/>
          <w:szCs w:val="18"/>
        </w:rPr>
        <w:t>xxx.xxx.xxx</w:t>
      </w:r>
      <w:r w:rsidR="00486FCA" w:rsidRPr="00600566">
        <w:rPr>
          <w:rFonts w:ascii="Verdana" w:hAnsi="Verdana"/>
          <w:sz w:val="18"/>
          <w:szCs w:val="18"/>
        </w:rPr>
        <w:t>-</w:t>
      </w:r>
      <w:r w:rsidR="001E1DF4">
        <w:rPr>
          <w:rFonts w:ascii="Verdana" w:hAnsi="Verdana"/>
          <w:sz w:val="18"/>
          <w:szCs w:val="18"/>
        </w:rPr>
        <w:t>xx</w:t>
      </w:r>
      <w:r w:rsidRPr="00465E73">
        <w:rPr>
          <w:rFonts w:ascii="Verdana" w:hAnsi="Verdana"/>
          <w:sz w:val="18"/>
          <w:szCs w:val="18"/>
        </w:rPr>
        <w:t xml:space="preserve">, e a empresa ________________, inscrita no CNPJ/MF nº _____________, sediada na Rua ___________________, na cidade de __________, Estado do ___________, representada neste ato por _________________, portador da cédula de identidade nº __________, expedida pelo IFP, e inscrito no CIC/MF sob o nº ___________, conforme poderes expressos constantes do Processo n.º </w:t>
      </w:r>
      <w:r w:rsidR="007D4DAE">
        <w:rPr>
          <w:rFonts w:ascii="Verdana" w:hAnsi="Verdana"/>
          <w:sz w:val="18"/>
          <w:szCs w:val="18"/>
        </w:rPr>
        <w:t>23069.009.679/2019-21</w:t>
      </w:r>
      <w:r w:rsidR="001E1DF4">
        <w:rPr>
          <w:rFonts w:ascii="Verdana" w:hAnsi="Verdana"/>
          <w:sz w:val="18"/>
          <w:szCs w:val="18"/>
        </w:rPr>
        <w:t>xxx.xxx/xxx-xx</w:t>
      </w:r>
      <w:r w:rsidRPr="00465E73">
        <w:rPr>
          <w:rFonts w:ascii="Verdana" w:hAnsi="Verdana"/>
          <w:b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 xml:space="preserve">doravante denominada </w:t>
      </w:r>
      <w:r w:rsidR="009E3FD3">
        <w:rPr>
          <w:rFonts w:ascii="Verdana" w:hAnsi="Verdana"/>
          <w:i/>
          <w:sz w:val="18"/>
          <w:szCs w:val="18"/>
          <w:u w:val="single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, resolvem celebrar </w:t>
      </w:r>
      <w:r w:rsidRPr="006F4C8F">
        <w:rPr>
          <w:rFonts w:ascii="Verdana" w:hAnsi="Verdana"/>
          <w:sz w:val="18"/>
          <w:szCs w:val="18"/>
        </w:rPr>
        <w:t xml:space="preserve">o presente Contrato, resultante </w:t>
      </w:r>
      <w:r w:rsidR="006F4C8F">
        <w:rPr>
          <w:rFonts w:ascii="Verdana" w:hAnsi="Verdana"/>
          <w:sz w:val="18"/>
          <w:szCs w:val="18"/>
        </w:rPr>
        <w:t xml:space="preserve">da licitação efetuada através </w:t>
      </w:r>
      <w:r w:rsidRPr="006F4C8F">
        <w:rPr>
          <w:rFonts w:ascii="Verdana" w:hAnsi="Verdana"/>
          <w:sz w:val="18"/>
          <w:szCs w:val="18"/>
        </w:rPr>
        <w:t xml:space="preserve">do 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Edital de </w:t>
      </w:r>
      <w:r w:rsidR="00625A64" w:rsidRPr="006F4C8F">
        <w:rPr>
          <w:rFonts w:ascii="Verdana" w:hAnsi="Verdana"/>
          <w:b/>
          <w:sz w:val="18"/>
          <w:szCs w:val="18"/>
          <w:u w:val="words"/>
        </w:rPr>
        <w:t>RDC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 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>Eletrôn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>i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 xml:space="preserve">co </w:t>
      </w:r>
      <w:r w:rsidR="00982449" w:rsidRPr="006F4C8F">
        <w:rPr>
          <w:rFonts w:ascii="Verdana" w:hAnsi="Verdana"/>
          <w:b/>
          <w:sz w:val="18"/>
          <w:szCs w:val="18"/>
          <w:u w:val="words"/>
        </w:rPr>
        <w:t xml:space="preserve">n.º </w:t>
      </w:r>
      <w:r w:rsidR="007D4DAE">
        <w:rPr>
          <w:rFonts w:ascii="Verdana" w:hAnsi="Verdana"/>
          <w:b/>
          <w:sz w:val="18"/>
          <w:szCs w:val="18"/>
          <w:u w:val="words"/>
        </w:rPr>
        <w:t>12/2019/AD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, </w:t>
      </w:r>
      <w:r w:rsidRPr="006F4C8F">
        <w:rPr>
          <w:rFonts w:ascii="Verdana" w:hAnsi="Verdana"/>
          <w:sz w:val="18"/>
          <w:szCs w:val="18"/>
        </w:rPr>
        <w:t xml:space="preserve">instrumento este regido nos termos da Lei Federal nº 8666/93, </w:t>
      </w:r>
      <w:r w:rsidR="001E1DF4" w:rsidRPr="006F4C8F">
        <w:rPr>
          <w:rFonts w:ascii="Verdana" w:hAnsi="Verdana" w:cs="Times-Roman"/>
          <w:sz w:val="18"/>
          <w:szCs w:val="18"/>
        </w:rPr>
        <w:t>de 21 de junho de 1993 e posteriores alterações, da Lei nº 12.462, de 4 de agosto de 2011 e posteriores alterações,</w:t>
      </w:r>
      <w:r w:rsidR="006F4C8F" w:rsidRPr="006F4C8F">
        <w:rPr>
          <w:rFonts w:ascii="Verdana" w:hAnsi="Verdana" w:cs="Times-Roman"/>
          <w:sz w:val="18"/>
          <w:szCs w:val="18"/>
        </w:rPr>
        <w:t xml:space="preserve"> </w:t>
      </w:r>
      <w:r w:rsidR="001E1DF4" w:rsidRPr="006F4C8F">
        <w:rPr>
          <w:rFonts w:ascii="Verdana" w:hAnsi="Verdana" w:cs="Times-Roman"/>
          <w:sz w:val="18"/>
          <w:szCs w:val="18"/>
        </w:rPr>
        <w:t>regul</w:t>
      </w:r>
      <w:r w:rsidR="001E1DF4" w:rsidRPr="006F4C8F">
        <w:rPr>
          <w:rFonts w:ascii="Verdana" w:hAnsi="Verdana" w:cs="Times-Roman"/>
          <w:sz w:val="18"/>
          <w:szCs w:val="18"/>
        </w:rPr>
        <w:t>a</w:t>
      </w:r>
      <w:r w:rsidR="001E1DF4" w:rsidRPr="006F4C8F">
        <w:rPr>
          <w:rFonts w:ascii="Verdana" w:hAnsi="Verdana" w:cs="Times-Roman"/>
          <w:sz w:val="18"/>
          <w:szCs w:val="18"/>
        </w:rPr>
        <w:t>mentada pelo Decreto nº 7.581, de 11 de outubro de 2011, da Lei Complementar nº 123, de 14 de deze</w:t>
      </w:r>
      <w:r w:rsidR="001E1DF4" w:rsidRPr="006F4C8F">
        <w:rPr>
          <w:rFonts w:ascii="Verdana" w:hAnsi="Verdana" w:cs="Times-Roman"/>
          <w:sz w:val="18"/>
          <w:szCs w:val="18"/>
        </w:rPr>
        <w:t>m</w:t>
      </w:r>
      <w:r w:rsidR="001E1DF4" w:rsidRPr="006F4C8F">
        <w:rPr>
          <w:rFonts w:ascii="Verdana" w:hAnsi="Verdana" w:cs="Times-Roman"/>
          <w:sz w:val="18"/>
          <w:szCs w:val="18"/>
        </w:rPr>
        <w:t>bro de 2006, da Lei Complementar nº 147, de 7 de agosto de 2014, do Decreto nº 8.538, de 6 de outubro de 2015, e às disposições estabelecidas n</w:t>
      </w:r>
      <w:r w:rsidR="006F4C8F" w:rsidRPr="006F4C8F">
        <w:rPr>
          <w:rFonts w:ascii="Verdana" w:hAnsi="Verdana" w:cs="Times-Roman"/>
          <w:sz w:val="18"/>
          <w:szCs w:val="18"/>
        </w:rPr>
        <w:t xml:space="preserve">aquele edital </w:t>
      </w:r>
      <w:r w:rsidR="001E1DF4" w:rsidRPr="006F4C8F">
        <w:rPr>
          <w:rFonts w:ascii="Verdana" w:hAnsi="Verdana" w:cs="Times-Roman"/>
          <w:sz w:val="18"/>
          <w:szCs w:val="18"/>
        </w:rPr>
        <w:t>e nas complementações a ele integradas, aos termos da proposta vencedora e sob as seguintes cláusulas</w:t>
      </w:r>
      <w:r w:rsidR="006F4C8F" w:rsidRPr="006F4C8F">
        <w:rPr>
          <w:rFonts w:ascii="Verdana" w:hAnsi="Verdana" w:cs="Times-Roman"/>
          <w:sz w:val="18"/>
          <w:szCs w:val="18"/>
        </w:rPr>
        <w:t>: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  <w:u w:val="words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PRIMEIRA - </w:t>
      </w:r>
      <w:r w:rsidRPr="00465E73">
        <w:rPr>
          <w:rFonts w:ascii="Verdana" w:hAnsi="Verdana"/>
          <w:b/>
          <w:sz w:val="18"/>
          <w:szCs w:val="18"/>
          <w:u w:val="words"/>
        </w:rPr>
        <w:t>OBJETO DO CONTRATO</w:t>
      </w:r>
    </w:p>
    <w:p w:rsidR="006B0957" w:rsidRDefault="00B755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DD7B13">
        <w:rPr>
          <w:rFonts w:ascii="Verdana" w:hAnsi="Verdana"/>
          <w:sz w:val="18"/>
          <w:szCs w:val="18"/>
        </w:rPr>
        <w:t xml:space="preserve">O presente Contrato tem por objeto a prestação, pelo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 w:rsidR="00E9516A" w:rsidRPr="00DD7B13">
        <w:rPr>
          <w:rFonts w:ascii="Verdana" w:hAnsi="Verdana"/>
          <w:sz w:val="18"/>
          <w:szCs w:val="18"/>
        </w:rPr>
        <w:t xml:space="preserve">, </w:t>
      </w:r>
      <w:r w:rsidR="00E9516A" w:rsidRPr="007D4DAE">
        <w:rPr>
          <w:rFonts w:ascii="Verdana" w:hAnsi="Verdana"/>
          <w:sz w:val="18"/>
          <w:szCs w:val="18"/>
        </w:rPr>
        <w:t>de serviços de engenharia</w:t>
      </w:r>
      <w:r w:rsidR="00E565E9" w:rsidRPr="007D4DAE">
        <w:rPr>
          <w:rFonts w:ascii="Verdana" w:hAnsi="Verdana"/>
          <w:sz w:val="18"/>
          <w:szCs w:val="18"/>
        </w:rPr>
        <w:t xml:space="preserve"> para execução </w:t>
      </w:r>
      <w:r w:rsidR="007D4DAE">
        <w:rPr>
          <w:rFonts w:ascii="Verdana" w:hAnsi="Verdana" w:cs="Times-Bold"/>
          <w:bCs/>
          <w:sz w:val="18"/>
          <w:szCs w:val="18"/>
        </w:rPr>
        <w:t>de reparo, reforço estrutural, impermeabilização, re</w:t>
      </w:r>
      <w:r w:rsidR="007D4DAE">
        <w:rPr>
          <w:rFonts w:ascii="Verdana" w:hAnsi="Verdana" w:cs="Times-Bold"/>
          <w:bCs/>
          <w:sz w:val="18"/>
          <w:szCs w:val="18"/>
        </w:rPr>
        <w:t>a</w:t>
      </w:r>
      <w:r w:rsidR="007D4DAE">
        <w:rPr>
          <w:rFonts w:ascii="Verdana" w:hAnsi="Verdana" w:cs="Times-Bold"/>
          <w:bCs/>
          <w:sz w:val="18"/>
          <w:szCs w:val="18"/>
        </w:rPr>
        <w:t>dequação de laje e substituição do telhado da marquise, que liga a portaria aos blocos da Escola de Engenharia Industrial e Metalúrgica de Volta Redonda – EEIMVR, de acordo</w:t>
      </w:r>
      <w:r w:rsidR="007D4DAE" w:rsidRPr="004A1364">
        <w:rPr>
          <w:rFonts w:ascii="Verdana" w:hAnsi="Verdana"/>
          <w:sz w:val="18"/>
          <w:szCs w:val="18"/>
        </w:rPr>
        <w:t xml:space="preserve"> com as especif</w:t>
      </w:r>
      <w:r w:rsidR="007D4DAE" w:rsidRPr="004A1364">
        <w:rPr>
          <w:rFonts w:ascii="Verdana" w:hAnsi="Verdana"/>
          <w:sz w:val="18"/>
          <w:szCs w:val="18"/>
        </w:rPr>
        <w:t>i</w:t>
      </w:r>
      <w:r w:rsidR="007D4DAE" w:rsidRPr="004A1364">
        <w:rPr>
          <w:rFonts w:ascii="Verdana" w:hAnsi="Verdana"/>
          <w:sz w:val="18"/>
          <w:szCs w:val="18"/>
        </w:rPr>
        <w:t>cações dos serviços</w:t>
      </w:r>
      <w:r w:rsidR="007D4DAE">
        <w:rPr>
          <w:rFonts w:ascii="Verdana" w:hAnsi="Verdana"/>
          <w:sz w:val="18"/>
          <w:szCs w:val="18"/>
        </w:rPr>
        <w:t xml:space="preserve"> (Termo de Referência)</w:t>
      </w:r>
      <w:r w:rsidR="006B0957">
        <w:rPr>
          <w:rFonts w:ascii="Verdana" w:hAnsi="Verdana"/>
          <w:sz w:val="18"/>
          <w:szCs w:val="18"/>
        </w:rPr>
        <w:t>.</w:t>
      </w:r>
    </w:p>
    <w:p w:rsidR="00861401" w:rsidRPr="007D4DAE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7D4DAE">
        <w:rPr>
          <w:rFonts w:ascii="Verdana" w:hAnsi="Verdana"/>
          <w:sz w:val="18"/>
          <w:szCs w:val="18"/>
        </w:rPr>
        <w:t xml:space="preserve"> </w:t>
      </w:r>
      <w:r w:rsidR="006B0957" w:rsidRPr="009B33C2">
        <w:rPr>
          <w:rFonts w:ascii="Verdana" w:hAnsi="Verdana"/>
          <w:sz w:val="18"/>
          <w:szCs w:val="18"/>
        </w:rPr>
        <w:t>– Localização da obra:</w:t>
      </w:r>
      <w:r w:rsidR="006B0957">
        <w:rPr>
          <w:rFonts w:ascii="Verdana" w:hAnsi="Verdana"/>
          <w:sz w:val="18"/>
          <w:szCs w:val="18"/>
        </w:rPr>
        <w:t xml:space="preserve"> Avenida dos Trabalhadores, n.º 420, Vila Santa Cecília, cidade de Volta Redonda – RJ, CEP 27255-125.</w:t>
      </w:r>
    </w:p>
    <w:p w:rsidR="00E9516A" w:rsidRPr="00465E73" w:rsidRDefault="00861401" w:rsidP="006B095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Os serviços serão executados </w:t>
      </w:r>
      <w:r w:rsidR="00E9516A" w:rsidRPr="00DD7B13">
        <w:rPr>
          <w:rFonts w:ascii="Verdana" w:hAnsi="Verdana"/>
          <w:sz w:val="18"/>
          <w:szCs w:val="18"/>
        </w:rPr>
        <w:t>conforme especificações contidas</w:t>
      </w:r>
      <w:r w:rsidR="00E9516A" w:rsidRPr="00465E73">
        <w:rPr>
          <w:rFonts w:ascii="Verdana" w:hAnsi="Verdana"/>
          <w:sz w:val="18"/>
          <w:szCs w:val="18"/>
        </w:rPr>
        <w:t xml:space="preserve"> no </w:t>
      </w:r>
      <w:r w:rsidR="00E9516A" w:rsidRPr="00465E73">
        <w:rPr>
          <w:rFonts w:ascii="Verdana" w:hAnsi="Verdana"/>
          <w:b/>
          <w:sz w:val="18"/>
          <w:szCs w:val="18"/>
        </w:rPr>
        <w:t xml:space="preserve">Edital de </w:t>
      </w:r>
      <w:r w:rsidR="000B2FA1">
        <w:rPr>
          <w:rFonts w:ascii="Verdana" w:hAnsi="Verdana"/>
          <w:b/>
          <w:sz w:val="18"/>
          <w:szCs w:val="18"/>
        </w:rPr>
        <w:t xml:space="preserve">RDC </w:t>
      </w:r>
      <w:r w:rsidR="00D87A9C">
        <w:rPr>
          <w:rFonts w:ascii="Verdana" w:hAnsi="Verdana"/>
          <w:b/>
          <w:sz w:val="18"/>
          <w:szCs w:val="18"/>
        </w:rPr>
        <w:t xml:space="preserve">Eletrônico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7D4DAE">
        <w:rPr>
          <w:rFonts w:ascii="Verdana" w:hAnsi="Verdana"/>
          <w:b/>
          <w:sz w:val="18"/>
          <w:szCs w:val="18"/>
        </w:rPr>
        <w:t>12/2019/AD</w:t>
      </w:r>
      <w:r w:rsidR="00E9516A" w:rsidRPr="00465E73">
        <w:rPr>
          <w:rFonts w:ascii="Verdana" w:hAnsi="Verdana"/>
          <w:b/>
          <w:sz w:val="18"/>
          <w:szCs w:val="18"/>
        </w:rPr>
        <w:t xml:space="preserve"> </w:t>
      </w:r>
      <w:r w:rsidR="00E9516A" w:rsidRPr="00465E73">
        <w:rPr>
          <w:rFonts w:ascii="Verdana" w:hAnsi="Verdana"/>
          <w:sz w:val="18"/>
          <w:szCs w:val="18"/>
        </w:rPr>
        <w:t>e seus anexos, que passam a fazer parte integrante deste, independenteme</w:t>
      </w:r>
      <w:r w:rsidR="00E9516A" w:rsidRPr="00465E73">
        <w:rPr>
          <w:rFonts w:ascii="Verdana" w:hAnsi="Verdana"/>
          <w:sz w:val="18"/>
          <w:szCs w:val="18"/>
        </w:rPr>
        <w:t>n</w:t>
      </w:r>
      <w:r w:rsidR="00E9516A" w:rsidRPr="00465E73">
        <w:rPr>
          <w:rFonts w:ascii="Verdana" w:hAnsi="Verdana"/>
          <w:sz w:val="18"/>
          <w:szCs w:val="18"/>
        </w:rPr>
        <w:t>te de transcrição.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SEGUNDA - </w:t>
      </w:r>
      <w:r w:rsidRPr="00465E73">
        <w:rPr>
          <w:rFonts w:ascii="Verdana" w:hAnsi="Verdana"/>
          <w:b/>
          <w:sz w:val="18"/>
          <w:szCs w:val="18"/>
          <w:u w:val="words"/>
        </w:rPr>
        <w:t>VALOR DO CONTRATO</w:t>
      </w:r>
    </w:p>
    <w:p w:rsidR="00E9516A" w:rsidRPr="006F4C8F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lastRenderedPageBreak/>
        <w:t xml:space="preserve">- Para a execução dos serviços contratados fica ajustado o preço global de </w:t>
      </w:r>
      <w:r w:rsidRPr="00465E73">
        <w:rPr>
          <w:rFonts w:ascii="Verdana" w:hAnsi="Verdana"/>
          <w:b/>
          <w:sz w:val="18"/>
          <w:szCs w:val="18"/>
        </w:rPr>
        <w:t xml:space="preserve">R$ __________ </w:t>
      </w:r>
      <w:r w:rsidRPr="006F4C8F">
        <w:rPr>
          <w:rFonts w:ascii="Verdana" w:hAnsi="Verdana"/>
          <w:sz w:val="18"/>
          <w:szCs w:val="18"/>
        </w:rPr>
        <w:t xml:space="preserve">(_________________), conforme Proposta Comercial apresentada nas condições do Edital de </w:t>
      </w:r>
      <w:r w:rsidR="000B2FA1" w:rsidRPr="006F4C8F">
        <w:rPr>
          <w:rFonts w:ascii="Verdana" w:hAnsi="Verdana"/>
          <w:sz w:val="18"/>
          <w:szCs w:val="18"/>
        </w:rPr>
        <w:t>RDC</w:t>
      </w:r>
      <w:r w:rsidRPr="006F4C8F">
        <w:rPr>
          <w:rFonts w:ascii="Verdana" w:hAnsi="Verdana"/>
          <w:sz w:val="18"/>
          <w:szCs w:val="18"/>
        </w:rPr>
        <w:t xml:space="preserve"> </w:t>
      </w:r>
      <w:r w:rsidR="006F4C8F" w:rsidRPr="006F4C8F">
        <w:rPr>
          <w:rFonts w:ascii="Verdana" w:hAnsi="Verdana"/>
          <w:sz w:val="18"/>
          <w:szCs w:val="18"/>
        </w:rPr>
        <w:t xml:space="preserve">Eletrônico </w:t>
      </w:r>
      <w:r w:rsidR="00982449" w:rsidRPr="006F4C8F">
        <w:rPr>
          <w:rFonts w:ascii="Verdana" w:hAnsi="Verdana"/>
          <w:sz w:val="18"/>
          <w:szCs w:val="18"/>
        </w:rPr>
        <w:t xml:space="preserve">n.º </w:t>
      </w:r>
      <w:r w:rsidR="007D4DAE">
        <w:rPr>
          <w:rFonts w:ascii="Verdana" w:hAnsi="Verdana"/>
          <w:sz w:val="18"/>
          <w:szCs w:val="18"/>
        </w:rPr>
        <w:t>12/2019/AD</w:t>
      </w:r>
      <w:r w:rsidRPr="006F4C8F">
        <w:rPr>
          <w:rFonts w:ascii="Verdana" w:hAnsi="Verdana"/>
          <w:sz w:val="18"/>
          <w:szCs w:val="18"/>
        </w:rPr>
        <w:t>.</w:t>
      </w:r>
    </w:p>
    <w:p w:rsidR="009E6867" w:rsidRPr="00B7555B" w:rsidRDefault="009E6867" w:rsidP="009E686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 xml:space="preserve">A forma de execução dos serviços é indireta, sob 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>
        <w:rPr>
          <w:rFonts w:ascii="Verdana" w:hAnsi="Verdana"/>
          <w:sz w:val="18"/>
          <w:szCs w:val="18"/>
        </w:rPr>
        <w:t>, conforme a planilha de orçamento</w:t>
      </w:r>
      <w:r w:rsidR="00B7555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constante no </w:t>
      </w:r>
      <w:r w:rsidRPr="008D3125">
        <w:rPr>
          <w:rFonts w:ascii="Verdana" w:hAnsi="Verdana"/>
          <w:sz w:val="18"/>
          <w:szCs w:val="18"/>
          <w:u w:val="single"/>
        </w:rPr>
        <w:t xml:space="preserve">Anexo A, </w:t>
      </w:r>
      <w:r w:rsidR="00B7555B" w:rsidRPr="00B7555B">
        <w:rPr>
          <w:rFonts w:ascii="Verdana" w:hAnsi="Verdana"/>
          <w:sz w:val="18"/>
          <w:szCs w:val="18"/>
        </w:rPr>
        <w:t>e o cronograma físico financeiro, con</w:t>
      </w:r>
      <w:r w:rsidR="00B7555B" w:rsidRPr="00B7555B">
        <w:rPr>
          <w:rFonts w:ascii="Verdana" w:hAnsi="Verdana"/>
          <w:sz w:val="18"/>
          <w:szCs w:val="18"/>
        </w:rPr>
        <w:t>s</w:t>
      </w:r>
      <w:r w:rsidR="00B7555B" w:rsidRPr="00B7555B">
        <w:rPr>
          <w:rFonts w:ascii="Verdana" w:hAnsi="Verdana"/>
          <w:sz w:val="18"/>
          <w:szCs w:val="18"/>
        </w:rPr>
        <w:t xml:space="preserve">tante no </w:t>
      </w:r>
      <w:r w:rsidR="00B7555B">
        <w:rPr>
          <w:rFonts w:ascii="Verdana" w:hAnsi="Verdana"/>
          <w:sz w:val="18"/>
          <w:szCs w:val="18"/>
          <w:u w:val="single"/>
        </w:rPr>
        <w:t>Anexo B</w:t>
      </w:r>
      <w:r w:rsidR="00B7555B" w:rsidRPr="00B7555B">
        <w:rPr>
          <w:rFonts w:ascii="Verdana" w:hAnsi="Verdana"/>
          <w:sz w:val="18"/>
          <w:szCs w:val="18"/>
        </w:rPr>
        <w:t xml:space="preserve">, ambos propostos pela Contratada e </w:t>
      </w:r>
      <w:r w:rsidRPr="00B7555B">
        <w:rPr>
          <w:rFonts w:ascii="Verdana" w:hAnsi="Verdana"/>
          <w:sz w:val="18"/>
          <w:szCs w:val="18"/>
        </w:rPr>
        <w:t>que faz</w:t>
      </w:r>
      <w:r w:rsidR="00B7555B" w:rsidRPr="00B7555B">
        <w:rPr>
          <w:rFonts w:ascii="Verdana" w:hAnsi="Verdana"/>
          <w:sz w:val="18"/>
          <w:szCs w:val="18"/>
        </w:rPr>
        <w:t>em</w:t>
      </w:r>
      <w:r w:rsidRPr="00B7555B">
        <w:rPr>
          <w:rFonts w:ascii="Verdana" w:hAnsi="Verdana"/>
          <w:sz w:val="18"/>
          <w:szCs w:val="18"/>
        </w:rPr>
        <w:t xml:space="preserve"> parte integrante deste Contr</w:t>
      </w:r>
      <w:r w:rsidRPr="00B7555B">
        <w:rPr>
          <w:rFonts w:ascii="Verdana" w:hAnsi="Verdana"/>
          <w:sz w:val="18"/>
          <w:szCs w:val="18"/>
        </w:rPr>
        <w:t>a</w:t>
      </w:r>
      <w:r w:rsidRPr="00B7555B">
        <w:rPr>
          <w:rFonts w:ascii="Verdana" w:hAnsi="Verdana"/>
          <w:sz w:val="18"/>
          <w:szCs w:val="18"/>
        </w:rPr>
        <w:t>to.</w:t>
      </w:r>
    </w:p>
    <w:p w:rsidR="00E9516A" w:rsidRPr="00465E73" w:rsidRDefault="0061775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 despesas decorrentes da execução dos serviços, objeto deste Contrato, correrão por conta dos recursos da fonte ________</w:t>
      </w:r>
      <w:r w:rsidRPr="00465E73">
        <w:rPr>
          <w:rFonts w:ascii="Verdana" w:hAnsi="Verdana"/>
          <w:b/>
          <w:bCs/>
          <w:sz w:val="18"/>
          <w:szCs w:val="18"/>
        </w:rPr>
        <w:t>,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PTRES ________, </w:t>
      </w:r>
      <w:r w:rsidRPr="00465E73">
        <w:rPr>
          <w:rFonts w:ascii="Verdana" w:hAnsi="Verdana"/>
          <w:sz w:val="18"/>
          <w:szCs w:val="18"/>
        </w:rPr>
        <w:t xml:space="preserve">no elemento de despesa </w:t>
      </w:r>
      <w:r>
        <w:rPr>
          <w:rFonts w:ascii="Verdana" w:hAnsi="Verdana"/>
          <w:sz w:val="18"/>
          <w:szCs w:val="18"/>
        </w:rPr>
        <w:t>________</w:t>
      </w:r>
      <w:r w:rsidRPr="00465E73">
        <w:rPr>
          <w:rFonts w:ascii="Verdana" w:hAnsi="Verdana"/>
          <w:sz w:val="18"/>
          <w:szCs w:val="18"/>
        </w:rPr>
        <w:t xml:space="preserve">, cujo comprometimento foi feito através da Nota de Empenho nº _________, da qual, uma cópia é entregue à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>neste ato.</w:t>
      </w:r>
    </w:p>
    <w:p w:rsidR="006F4C8F" w:rsidRPr="00AC0AB5" w:rsidRDefault="006F4C8F" w:rsidP="006F4C8F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TERCEIRA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CD6805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words"/>
        </w:rPr>
        <w:t>PRAZOS</w:t>
      </w:r>
      <w:r w:rsidR="00CD6805">
        <w:rPr>
          <w:rFonts w:ascii="Verdana" w:hAnsi="Verdana"/>
          <w:b/>
          <w:sz w:val="18"/>
          <w:szCs w:val="18"/>
          <w:u w:val="words"/>
        </w:rPr>
        <w:t>:</w:t>
      </w:r>
    </w:p>
    <w:p w:rsidR="006F4C8F" w:rsidRPr="006B0957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B0957">
        <w:rPr>
          <w:rFonts w:ascii="Verdana" w:hAnsi="Verdana"/>
          <w:sz w:val="18"/>
          <w:szCs w:val="18"/>
        </w:rPr>
        <w:t xml:space="preserve">- O prazo de </w:t>
      </w:r>
      <w:r w:rsidRPr="006B0957">
        <w:rPr>
          <w:rFonts w:ascii="Verdana" w:hAnsi="Verdana"/>
          <w:b/>
          <w:sz w:val="18"/>
          <w:szCs w:val="18"/>
        </w:rPr>
        <w:t>vigência do Contrato</w:t>
      </w:r>
      <w:r w:rsidRPr="006B0957">
        <w:rPr>
          <w:rFonts w:ascii="Verdana" w:hAnsi="Verdana"/>
          <w:sz w:val="18"/>
          <w:szCs w:val="18"/>
        </w:rPr>
        <w:t xml:space="preserve">, referente aos serviços objetos deste Contrato, será de </w:t>
      </w:r>
      <w:r w:rsidR="006B0957" w:rsidRPr="006B0957">
        <w:rPr>
          <w:rFonts w:ascii="Verdana" w:hAnsi="Verdana"/>
          <w:b/>
          <w:sz w:val="18"/>
          <w:szCs w:val="18"/>
        </w:rPr>
        <w:t>08</w:t>
      </w:r>
      <w:r w:rsidRPr="006B0957">
        <w:rPr>
          <w:rFonts w:ascii="Verdana" w:hAnsi="Verdana"/>
          <w:b/>
          <w:sz w:val="18"/>
          <w:szCs w:val="18"/>
        </w:rPr>
        <w:t xml:space="preserve"> (</w:t>
      </w:r>
      <w:r w:rsidR="006B0957" w:rsidRPr="006B0957">
        <w:rPr>
          <w:rFonts w:ascii="Verdana" w:hAnsi="Verdana"/>
          <w:b/>
          <w:sz w:val="18"/>
          <w:szCs w:val="18"/>
        </w:rPr>
        <w:t>oito</w:t>
      </w:r>
      <w:r w:rsidRPr="006B0957">
        <w:rPr>
          <w:rFonts w:ascii="Verdana" w:hAnsi="Verdana"/>
          <w:b/>
          <w:sz w:val="18"/>
          <w:szCs w:val="18"/>
        </w:rPr>
        <w:t>) meses</w:t>
      </w:r>
      <w:r w:rsidRPr="006B0957">
        <w:rPr>
          <w:rFonts w:ascii="Verdana" w:hAnsi="Verdana"/>
          <w:sz w:val="18"/>
          <w:szCs w:val="18"/>
        </w:rPr>
        <w:t>, contados a partir da data da sua publicação no Diário Oficial da União.</w:t>
      </w:r>
    </w:p>
    <w:p w:rsidR="006F4C8F" w:rsidRPr="00AC0AB5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B0957">
        <w:rPr>
          <w:rFonts w:ascii="Verdana" w:hAnsi="Verdana"/>
          <w:sz w:val="18"/>
          <w:szCs w:val="18"/>
        </w:rPr>
        <w:t>– O prazo de execução dos serviços de que trata o presente contrato, será pelo período de</w:t>
      </w:r>
      <w:r w:rsidRPr="006B0957">
        <w:rPr>
          <w:rFonts w:ascii="Verdana" w:hAnsi="Verdana"/>
          <w:b/>
          <w:sz w:val="18"/>
          <w:szCs w:val="18"/>
        </w:rPr>
        <w:t xml:space="preserve"> </w:t>
      </w:r>
      <w:r w:rsidR="006B0957" w:rsidRPr="006B0957">
        <w:rPr>
          <w:rFonts w:ascii="Verdana" w:hAnsi="Verdana"/>
          <w:b/>
          <w:sz w:val="18"/>
          <w:szCs w:val="18"/>
        </w:rPr>
        <w:t>06</w:t>
      </w:r>
      <w:r w:rsidRPr="006B0957">
        <w:rPr>
          <w:rFonts w:ascii="Verdana" w:hAnsi="Verdana"/>
          <w:bCs/>
          <w:sz w:val="18"/>
          <w:szCs w:val="18"/>
        </w:rPr>
        <w:t xml:space="preserve"> </w:t>
      </w:r>
      <w:r w:rsidRPr="006B0957">
        <w:rPr>
          <w:rFonts w:ascii="Verdana" w:hAnsi="Verdana"/>
          <w:b/>
          <w:sz w:val="18"/>
          <w:szCs w:val="18"/>
        </w:rPr>
        <w:t>(</w:t>
      </w:r>
      <w:r w:rsidR="006B0957" w:rsidRPr="006B0957">
        <w:rPr>
          <w:rFonts w:ascii="Verdana" w:hAnsi="Verdana"/>
          <w:b/>
          <w:sz w:val="18"/>
          <w:szCs w:val="18"/>
        </w:rPr>
        <w:t>seis</w:t>
      </w:r>
      <w:r w:rsidRPr="006B0957">
        <w:rPr>
          <w:rFonts w:ascii="Verdana" w:hAnsi="Verdana"/>
          <w:b/>
          <w:sz w:val="18"/>
          <w:szCs w:val="18"/>
        </w:rPr>
        <w:t xml:space="preserve">) meses, </w:t>
      </w:r>
      <w:r w:rsidRPr="006B0957">
        <w:rPr>
          <w:rFonts w:ascii="Verdana" w:hAnsi="Verdana"/>
          <w:sz w:val="18"/>
          <w:szCs w:val="18"/>
        </w:rPr>
        <w:t>a contar da data do recebimento da Ordem de Inicio dos Serviços (OS), conforme</w:t>
      </w:r>
      <w:r w:rsidRPr="00AC0AB5">
        <w:rPr>
          <w:rFonts w:ascii="Verdana" w:hAnsi="Verdana"/>
          <w:sz w:val="18"/>
          <w:szCs w:val="18"/>
        </w:rPr>
        <w:t xml:space="preserve"> consta na Carta Proposta da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.</w:t>
      </w:r>
    </w:p>
    <w:p w:rsidR="006F4C8F" w:rsidRPr="005A76DC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O contrato poderá ser prorrogado, mediante Termo Aditivo, a critério único e exclusivo da </w:t>
      </w:r>
      <w:r w:rsidR="009E3FD3">
        <w:rPr>
          <w:rFonts w:ascii="Verdana" w:hAnsi="Verdana"/>
          <w:i/>
          <w:sz w:val="18"/>
          <w:szCs w:val="18"/>
        </w:rPr>
        <w:t>Co</w:t>
      </w:r>
      <w:r w:rsidR="009E3FD3">
        <w:rPr>
          <w:rFonts w:ascii="Verdana" w:hAnsi="Verdana"/>
          <w:i/>
          <w:sz w:val="18"/>
          <w:szCs w:val="18"/>
        </w:rPr>
        <w:t>n</w:t>
      </w:r>
      <w:r w:rsidR="009E3FD3">
        <w:rPr>
          <w:rFonts w:ascii="Verdana" w:hAnsi="Verdana"/>
          <w:i/>
          <w:sz w:val="18"/>
          <w:szCs w:val="18"/>
        </w:rPr>
        <w:t>tratante</w:t>
      </w:r>
      <w:r w:rsidRPr="005A76DC">
        <w:rPr>
          <w:rFonts w:ascii="Verdana" w:hAnsi="Verdana"/>
          <w:sz w:val="18"/>
          <w:szCs w:val="18"/>
        </w:rPr>
        <w:t>, não podendo exceder em sua totalidade o prazo de 60 meses.</w:t>
      </w:r>
    </w:p>
    <w:p w:rsidR="006F4C8F" w:rsidRPr="00AC0AB5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Ordem de Inicio dos Serviços (OS) será emitida pela Diretoria de Engenharia/Coordenadoria de Engenharia </w:t>
      </w:r>
      <w:r>
        <w:rPr>
          <w:rFonts w:ascii="Verdana" w:hAnsi="Verdana"/>
          <w:sz w:val="18"/>
          <w:szCs w:val="18"/>
        </w:rPr>
        <w:t xml:space="preserve">e Projetos da Superintendência </w:t>
      </w:r>
      <w:r w:rsidRPr="00AC0AB5">
        <w:rPr>
          <w:rFonts w:ascii="Verdana" w:hAnsi="Verdana"/>
          <w:sz w:val="18"/>
          <w:szCs w:val="18"/>
        </w:rPr>
        <w:t xml:space="preserve">de </w:t>
      </w:r>
      <w:r w:rsidR="0050048D">
        <w:rPr>
          <w:rFonts w:ascii="Verdana" w:hAnsi="Verdana"/>
          <w:sz w:val="18"/>
          <w:szCs w:val="18"/>
        </w:rPr>
        <w:t xml:space="preserve">Arquitetura e </w:t>
      </w:r>
      <w:r>
        <w:rPr>
          <w:rFonts w:ascii="Verdana" w:hAnsi="Verdana"/>
          <w:sz w:val="18"/>
          <w:szCs w:val="18"/>
        </w:rPr>
        <w:t>Engenharia/S</w:t>
      </w:r>
      <w:r w:rsidR="0050048D">
        <w:rPr>
          <w:rFonts w:ascii="Verdana" w:hAnsi="Verdana"/>
          <w:sz w:val="18"/>
          <w:szCs w:val="18"/>
        </w:rPr>
        <w:t>AEN</w:t>
      </w:r>
      <w:r w:rsidRPr="00AC0AB5">
        <w:rPr>
          <w:rFonts w:ascii="Verdana" w:hAnsi="Verdana"/>
          <w:sz w:val="18"/>
          <w:szCs w:val="18"/>
        </w:rPr>
        <w:t>.</w:t>
      </w:r>
    </w:p>
    <w:p w:rsidR="006F4C8F" w:rsidRPr="009639B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Fiscalização </w:t>
      </w:r>
      <w:r w:rsidRPr="00CD6805">
        <w:rPr>
          <w:rFonts w:ascii="Verdana" w:hAnsi="Verdana"/>
          <w:sz w:val="18"/>
          <w:szCs w:val="18"/>
        </w:rPr>
        <w:t>comunicará formalmente à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9E3FD3" w:rsidRPr="00CD6805">
        <w:rPr>
          <w:rFonts w:ascii="Verdana" w:hAnsi="Verdana"/>
          <w:sz w:val="18"/>
          <w:szCs w:val="18"/>
        </w:rPr>
        <w:t>Contratada</w:t>
      </w:r>
      <w:r w:rsidRPr="00CD6805">
        <w:rPr>
          <w:rFonts w:ascii="Verdana" w:hAnsi="Verdana"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na data da emissão da OS e essa terá o prazo de até 5 (cinco) dias úteis, para recebê-la, findo os quais, será aplicada a multa prevista n</w:t>
      </w:r>
      <w:r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 w:rsidRPr="00AC0AB5">
        <w:rPr>
          <w:rFonts w:ascii="Verdana" w:hAnsi="Verdana"/>
          <w:sz w:val="18"/>
          <w:szCs w:val="18"/>
        </w:rPr>
        <w:t xml:space="preserve">láusula </w:t>
      </w:r>
      <w:r>
        <w:rPr>
          <w:rFonts w:ascii="Verdana" w:hAnsi="Verdana"/>
          <w:sz w:val="18"/>
          <w:szCs w:val="18"/>
        </w:rPr>
        <w:t>de Penalidades</w:t>
      </w:r>
      <w:r w:rsidRPr="00AC0AB5">
        <w:rPr>
          <w:rFonts w:ascii="Verdana" w:hAnsi="Verdana"/>
          <w:sz w:val="18"/>
          <w:szCs w:val="18"/>
        </w:rPr>
        <w:t xml:space="preserve"> deste Contrato.</w:t>
      </w:r>
      <w:r w:rsidRPr="009639BF">
        <w:rPr>
          <w:rFonts w:ascii="Verdana" w:hAnsi="Verdana"/>
          <w:sz w:val="18"/>
          <w:szCs w:val="18"/>
        </w:rPr>
        <w:t xml:space="preserve"> </w:t>
      </w:r>
    </w:p>
    <w:p w:rsidR="006F4C8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 xml:space="preserve">obrigar-se-á a </w:t>
      </w:r>
      <w:r w:rsidRPr="00CD6805">
        <w:rPr>
          <w:rFonts w:ascii="Verdana" w:hAnsi="Verdana"/>
          <w:sz w:val="18"/>
          <w:szCs w:val="18"/>
        </w:rPr>
        <w:t>iniciar</w:t>
      </w:r>
      <w:r w:rsidRPr="00AC0AB5">
        <w:rPr>
          <w:rFonts w:ascii="Verdana" w:hAnsi="Verdana"/>
          <w:sz w:val="18"/>
          <w:szCs w:val="18"/>
        </w:rPr>
        <w:t xml:space="preserve"> os serviços adjudicados, a partir da data do recebimento da respectiva Ordem de Serviço,</w:t>
      </w:r>
    </w:p>
    <w:p w:rsidR="006F4C8F" w:rsidRPr="006F4C8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F4C8F">
        <w:rPr>
          <w:rFonts w:ascii="Verdana" w:hAnsi="Verdana"/>
          <w:sz w:val="18"/>
          <w:szCs w:val="18"/>
        </w:rPr>
        <w:t>- Não será admitida prorrogação de prazo ou retardamento na execução do objeto deste Contr</w:t>
      </w:r>
      <w:r w:rsidRPr="006F4C8F">
        <w:rPr>
          <w:rFonts w:ascii="Verdana" w:hAnsi="Verdana"/>
          <w:sz w:val="18"/>
          <w:szCs w:val="18"/>
        </w:rPr>
        <w:t>a</w:t>
      </w:r>
      <w:r w:rsidRPr="006F4C8F">
        <w:rPr>
          <w:rFonts w:ascii="Verdana" w:hAnsi="Verdana"/>
          <w:sz w:val="18"/>
          <w:szCs w:val="18"/>
        </w:rPr>
        <w:t xml:space="preserve">to por fornecimento deficiente de materiais e/ou peças, a não ser por caso fortuito e alheio a sua vontade, devidamente justificada perante a </w:t>
      </w:r>
      <w:r w:rsidRPr="006F4C8F">
        <w:rPr>
          <w:rFonts w:ascii="Verdana" w:hAnsi="Verdana"/>
          <w:b/>
          <w:sz w:val="18"/>
          <w:szCs w:val="18"/>
        </w:rPr>
        <w:t>Fiscalização</w:t>
      </w:r>
      <w:r w:rsidRPr="006F4C8F">
        <w:rPr>
          <w:rFonts w:ascii="Verdana" w:hAnsi="Verdana"/>
          <w:sz w:val="18"/>
          <w:szCs w:val="18"/>
        </w:rPr>
        <w:t>.</w:t>
      </w:r>
    </w:p>
    <w:p w:rsidR="00E9516A" w:rsidRPr="009440B6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440B6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QUARTA</w:t>
      </w:r>
      <w:r w:rsidRPr="009440B6">
        <w:rPr>
          <w:rFonts w:ascii="Verdana" w:hAnsi="Verdana"/>
          <w:b/>
          <w:sz w:val="18"/>
          <w:szCs w:val="18"/>
        </w:rPr>
        <w:t xml:space="preserve"> – </w:t>
      </w:r>
      <w:r w:rsidRPr="009440B6">
        <w:rPr>
          <w:rFonts w:ascii="Verdana" w:hAnsi="Verdana"/>
          <w:b/>
          <w:sz w:val="18"/>
          <w:szCs w:val="18"/>
          <w:u w:val="single"/>
        </w:rPr>
        <w:t>GARANTIA DE EXECUÇÃO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311ABE" w:rsidRPr="009440B6" w:rsidRDefault="00311ABE" w:rsidP="00D87A9C">
      <w:pPr>
        <w:pStyle w:val="Corpodetexto"/>
        <w:numPr>
          <w:ilvl w:val="1"/>
          <w:numId w:val="3"/>
        </w:numPr>
        <w:spacing w:before="120"/>
        <w:ind w:left="1060" w:hanging="357"/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sz w:val="18"/>
          <w:szCs w:val="18"/>
        </w:rPr>
        <w:t>Contratada</w:t>
      </w:r>
      <w:r w:rsidRPr="009440B6">
        <w:rPr>
          <w:rFonts w:ascii="Verdana" w:hAnsi="Verdana"/>
          <w:sz w:val="18"/>
          <w:szCs w:val="18"/>
        </w:rPr>
        <w:t xml:space="preserve"> apresentará garantia de execução dos serviços ora contratados, no valor que co</w:t>
      </w:r>
      <w:r w:rsidRPr="009440B6">
        <w:rPr>
          <w:rFonts w:ascii="Verdana" w:hAnsi="Verdana"/>
          <w:sz w:val="18"/>
          <w:szCs w:val="18"/>
        </w:rPr>
        <w:t>r</w:t>
      </w:r>
      <w:r w:rsidRPr="009440B6">
        <w:rPr>
          <w:rFonts w:ascii="Verdana" w:hAnsi="Verdana"/>
          <w:sz w:val="18"/>
          <w:szCs w:val="18"/>
        </w:rPr>
        <w:t>responde a 5% (cinco por cento) do valor global contratado, de acordo com o previsto no art. 56 da Lei 8.666/93, podendo optar por uma das modalidades, conforme especificado abaixo e cuja cópia fará parte integrante deste termo:</w:t>
      </w:r>
    </w:p>
    <w:p w:rsidR="00311ABE" w:rsidRPr="009440B6" w:rsidRDefault="00311ABE" w:rsidP="00D87A9C">
      <w:pPr>
        <w:pStyle w:val="Corpodetexto"/>
        <w:numPr>
          <w:ilvl w:val="2"/>
          <w:numId w:val="3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>– A garantia é na modalidade de fiança bancária;</w:t>
      </w:r>
    </w:p>
    <w:p w:rsidR="00311ABE" w:rsidRPr="009440B6" w:rsidRDefault="00311ABE" w:rsidP="00D87A9C">
      <w:pPr>
        <w:pStyle w:val="Corpodetexto"/>
        <w:numPr>
          <w:ilvl w:val="2"/>
          <w:numId w:val="3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>– A garantia é na modalidade de seguro garantia;</w:t>
      </w:r>
    </w:p>
    <w:p w:rsidR="00311ABE" w:rsidRPr="009440B6" w:rsidRDefault="00311ABE" w:rsidP="00D87A9C">
      <w:pPr>
        <w:pStyle w:val="Corpodetexto"/>
        <w:numPr>
          <w:ilvl w:val="2"/>
          <w:numId w:val="3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>– A garantia é na modalidade de caução em dinheiro.</w:t>
      </w:r>
    </w:p>
    <w:p w:rsidR="00311ABE" w:rsidRPr="009440B6" w:rsidRDefault="00311ABE" w:rsidP="00D87A9C">
      <w:pPr>
        <w:pStyle w:val="Corpodetexto"/>
        <w:numPr>
          <w:ilvl w:val="1"/>
          <w:numId w:val="3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sz w:val="18"/>
          <w:szCs w:val="18"/>
        </w:rPr>
        <w:t>Contratada</w:t>
      </w:r>
      <w:r w:rsidRPr="009440B6">
        <w:rPr>
          <w:rFonts w:ascii="Verdana" w:hAnsi="Verdana"/>
          <w:sz w:val="18"/>
          <w:szCs w:val="18"/>
        </w:rPr>
        <w:t xml:space="preserve"> deverá apresentar no prazo máximo de 10 (dez) dias úteis contado da assinatura do contrato, comprovante de prestação de garantia; </w:t>
      </w:r>
    </w:p>
    <w:p w:rsidR="00311ABE" w:rsidRPr="009440B6" w:rsidRDefault="00311ABE" w:rsidP="00D87A9C">
      <w:pPr>
        <w:pStyle w:val="Corpodetexto"/>
        <w:numPr>
          <w:ilvl w:val="1"/>
          <w:numId w:val="3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 xml:space="preserve">- Em caso de alteração do valor do contrato ou prorrogação do prazo, a </w:t>
      </w:r>
      <w:r w:rsidR="009E3FD3">
        <w:rPr>
          <w:rFonts w:ascii="Verdana" w:hAnsi="Verdana"/>
          <w:sz w:val="18"/>
          <w:szCs w:val="18"/>
        </w:rPr>
        <w:t>Contratada</w:t>
      </w:r>
      <w:r w:rsidRPr="009440B6">
        <w:rPr>
          <w:rFonts w:ascii="Verdana" w:hAnsi="Verdana"/>
          <w:sz w:val="18"/>
          <w:szCs w:val="18"/>
        </w:rPr>
        <w:t xml:space="preserve"> fica obrigada a apresentar nova garantia na mesma modalidade da anterior ou complementar à já existente, no prazo máximo de 10 (dez) dias a contar da data da alteração do valor contratual, </w:t>
      </w:r>
      <w:r w:rsidRPr="009440B6">
        <w:rPr>
          <w:rFonts w:ascii="Verdana" w:hAnsi="Verdana" w:cs="Tahoma"/>
          <w:color w:val="000000"/>
          <w:sz w:val="18"/>
          <w:szCs w:val="18"/>
        </w:rPr>
        <w:t>de modo que se mantenha a proporção de 5% (cinco por cento) em relação ao valor contratado, como condição para as eventuais futuras repactuações.</w:t>
      </w:r>
    </w:p>
    <w:p w:rsidR="00311ABE" w:rsidRPr="009440B6" w:rsidRDefault="00311ABE" w:rsidP="00D87A9C">
      <w:pPr>
        <w:pStyle w:val="Corpodetexto"/>
        <w:numPr>
          <w:ilvl w:val="1"/>
          <w:numId w:val="3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 xml:space="preserve"> - A garantia deverá ter validade durante a execução do contrato e 90 (noventa) dias após o término da vigência contratual, devendo ser renovada a cada prorrogação, observado ainda os seguintes requisitos (item 3.1 do Anexo VII-F da IN nº 05/2017/SLTI/MP):</w:t>
      </w:r>
    </w:p>
    <w:p w:rsidR="00311ABE" w:rsidRPr="009440B6" w:rsidRDefault="00311ABE" w:rsidP="00D87A9C">
      <w:pPr>
        <w:pStyle w:val="Corpodetexto"/>
        <w:numPr>
          <w:ilvl w:val="2"/>
          <w:numId w:val="3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 xml:space="preserve">- A garantia, qualquer que seja a modalidade escolhida, assegurará o pagamento de: </w:t>
      </w:r>
    </w:p>
    <w:p w:rsidR="00311ABE" w:rsidRPr="009440B6" w:rsidRDefault="00311ABE" w:rsidP="00D87A9C">
      <w:pPr>
        <w:pStyle w:val="PargrafodaLista"/>
        <w:numPr>
          <w:ilvl w:val="3"/>
          <w:numId w:val="3"/>
        </w:numPr>
        <w:tabs>
          <w:tab w:val="clear" w:pos="2835"/>
          <w:tab w:val="num" w:pos="2552"/>
        </w:tabs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Prejuízos advindos do não cumprimento do objeto do contrato e do não adimplemento das demais obrigações nele previstas;</w:t>
      </w:r>
    </w:p>
    <w:p w:rsidR="00311ABE" w:rsidRPr="009440B6" w:rsidRDefault="00311ABE" w:rsidP="00D87A9C">
      <w:pPr>
        <w:pStyle w:val="PargrafodaLista"/>
        <w:numPr>
          <w:ilvl w:val="3"/>
          <w:numId w:val="3"/>
        </w:numPr>
        <w:tabs>
          <w:tab w:val="clear" w:pos="2835"/>
          <w:tab w:val="num" w:pos="2552"/>
        </w:tabs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Prejuízos causados à </w:t>
      </w:r>
      <w:r w:rsidR="009E3FD3">
        <w:rPr>
          <w:rFonts w:ascii="Verdana" w:hAnsi="Verdana"/>
          <w:sz w:val="18"/>
          <w:szCs w:val="18"/>
          <w:lang w:eastAsia="ar-SA"/>
        </w:rPr>
        <w:t>Contratada</w:t>
      </w:r>
      <w:r w:rsidRPr="009440B6">
        <w:rPr>
          <w:rFonts w:ascii="Verdana" w:hAnsi="Verdana"/>
          <w:sz w:val="18"/>
          <w:szCs w:val="18"/>
          <w:lang w:eastAsia="ar-SA"/>
        </w:rPr>
        <w:t xml:space="preserve"> ou a terceiro, decorrentes de culpa ou dolo durante a execução do contrato; </w:t>
      </w:r>
    </w:p>
    <w:p w:rsidR="00311ABE" w:rsidRPr="009440B6" w:rsidRDefault="00311ABE" w:rsidP="00D87A9C">
      <w:pPr>
        <w:pStyle w:val="PargrafodaLista"/>
        <w:numPr>
          <w:ilvl w:val="3"/>
          <w:numId w:val="3"/>
        </w:numPr>
        <w:tabs>
          <w:tab w:val="clear" w:pos="2835"/>
          <w:tab w:val="num" w:pos="2552"/>
        </w:tabs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Multas moratórias e punitivas aplicadas pela Administração à </w:t>
      </w:r>
      <w:r w:rsidR="009E3FD3">
        <w:rPr>
          <w:rFonts w:ascii="Verdana" w:hAnsi="Verdana"/>
          <w:sz w:val="18"/>
          <w:szCs w:val="18"/>
          <w:lang w:eastAsia="ar-SA"/>
        </w:rPr>
        <w:t>Contratada</w:t>
      </w:r>
      <w:r w:rsidRPr="009440B6">
        <w:rPr>
          <w:rFonts w:ascii="Verdana" w:hAnsi="Verdana"/>
          <w:sz w:val="18"/>
          <w:szCs w:val="18"/>
          <w:lang w:eastAsia="ar-SA"/>
        </w:rPr>
        <w:t xml:space="preserve">; e </w:t>
      </w:r>
    </w:p>
    <w:p w:rsidR="00311ABE" w:rsidRPr="009440B6" w:rsidRDefault="00311ABE" w:rsidP="00D87A9C">
      <w:pPr>
        <w:pStyle w:val="PargrafodaLista"/>
        <w:numPr>
          <w:ilvl w:val="3"/>
          <w:numId w:val="3"/>
        </w:numPr>
        <w:tabs>
          <w:tab w:val="clear" w:pos="2835"/>
          <w:tab w:val="num" w:pos="2268"/>
        </w:tabs>
        <w:spacing w:before="120" w:after="120"/>
        <w:ind w:left="2694" w:hanging="579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lastRenderedPageBreak/>
        <w:t xml:space="preserve">Obrigações trabalhistas, fiscais e previdenciárias de qualquer natureza, não adimplidas pela </w:t>
      </w:r>
      <w:r w:rsidR="009E3FD3">
        <w:rPr>
          <w:rFonts w:ascii="Verdana" w:hAnsi="Verdana"/>
          <w:sz w:val="18"/>
          <w:szCs w:val="18"/>
          <w:lang w:eastAsia="ar-SA"/>
        </w:rPr>
        <w:t>Contratada</w:t>
      </w:r>
      <w:r w:rsidRPr="009440B6">
        <w:rPr>
          <w:rFonts w:ascii="Verdana" w:hAnsi="Verdana"/>
          <w:sz w:val="18"/>
          <w:szCs w:val="18"/>
          <w:lang w:eastAsia="ar-SA"/>
        </w:rPr>
        <w:t xml:space="preserve">; </w:t>
      </w:r>
    </w:p>
    <w:p w:rsidR="00311ABE" w:rsidRPr="009440B6" w:rsidRDefault="00311ABE" w:rsidP="00D87A9C">
      <w:pPr>
        <w:pStyle w:val="PargrafodaLista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- A modalidade seguro-garantia somente será aceita se contemplar todos os eventos indi</w:t>
      </w:r>
      <w:r w:rsidR="009440B6" w:rsidRPr="009440B6">
        <w:rPr>
          <w:rFonts w:ascii="Verdana" w:hAnsi="Verdana"/>
          <w:sz w:val="18"/>
          <w:szCs w:val="18"/>
          <w:lang w:eastAsia="ar-SA"/>
        </w:rPr>
        <w:t>cados nos itens da cláusula “3.4.1</w:t>
      </w:r>
      <w:r w:rsidRPr="009440B6">
        <w:rPr>
          <w:rFonts w:ascii="Verdana" w:hAnsi="Verdana"/>
          <w:sz w:val="18"/>
          <w:szCs w:val="18"/>
          <w:lang w:eastAsia="ar-SA"/>
        </w:rPr>
        <w:t xml:space="preserve">”, observada a legislação que rege a matéria; </w:t>
      </w:r>
    </w:p>
    <w:p w:rsidR="00311ABE" w:rsidRPr="009440B6" w:rsidRDefault="00311ABE" w:rsidP="00D87A9C">
      <w:pPr>
        <w:pStyle w:val="PargrafodaLista"/>
        <w:spacing w:before="120" w:after="120"/>
        <w:ind w:left="213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</w:p>
    <w:p w:rsidR="00311ABE" w:rsidRPr="009440B6" w:rsidRDefault="00311ABE" w:rsidP="00D87A9C">
      <w:pPr>
        <w:pStyle w:val="PargrafodaLista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- A garantia em dinheiro deverá ser efetuada em instituição bancária, em conta específica com correção monetária, em favor da </w:t>
      </w:r>
      <w:r w:rsidR="009E3FD3">
        <w:rPr>
          <w:rFonts w:ascii="Verdana" w:hAnsi="Verdana"/>
          <w:sz w:val="18"/>
          <w:szCs w:val="18"/>
          <w:lang w:eastAsia="ar-SA"/>
        </w:rPr>
        <w:t>Contratante</w:t>
      </w:r>
      <w:r w:rsidRPr="009440B6">
        <w:rPr>
          <w:rFonts w:ascii="Verdana" w:hAnsi="Verdana"/>
          <w:sz w:val="18"/>
          <w:szCs w:val="18"/>
          <w:lang w:eastAsia="ar-SA"/>
        </w:rPr>
        <w:t xml:space="preserve">; </w:t>
      </w:r>
    </w:p>
    <w:p w:rsidR="00311ABE" w:rsidRPr="009440B6" w:rsidRDefault="00311ABE" w:rsidP="00D87A9C">
      <w:pPr>
        <w:pStyle w:val="PargrafodaLista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- A inobservância do prazo fixado para apresentação da garantia acarretará a aplicação de multa de 0,07% (sete centésimos por cento) do valor do contrato por dia de atraso, observado o m</w:t>
      </w:r>
      <w:r w:rsidRPr="009440B6">
        <w:rPr>
          <w:rFonts w:ascii="Verdana" w:hAnsi="Verdana"/>
          <w:sz w:val="18"/>
          <w:szCs w:val="18"/>
          <w:lang w:eastAsia="ar-SA"/>
        </w:rPr>
        <w:t>á</w:t>
      </w:r>
      <w:r w:rsidRPr="009440B6">
        <w:rPr>
          <w:rFonts w:ascii="Verdana" w:hAnsi="Verdana"/>
          <w:sz w:val="18"/>
          <w:szCs w:val="18"/>
          <w:lang w:eastAsia="ar-SA"/>
        </w:rPr>
        <w:t xml:space="preserve">ximo de 2% (dois por cento); </w:t>
      </w:r>
    </w:p>
    <w:p w:rsidR="00311ABE" w:rsidRPr="009440B6" w:rsidRDefault="00311ABE" w:rsidP="00D87A9C">
      <w:pPr>
        <w:pStyle w:val="PargrafodaLista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- O atraso superior a 25 (vinte e cinco) dias autoriza a </w:t>
      </w:r>
      <w:r w:rsidR="009E3FD3">
        <w:rPr>
          <w:rFonts w:ascii="Verdana" w:hAnsi="Verdana"/>
          <w:sz w:val="18"/>
          <w:szCs w:val="18"/>
          <w:lang w:eastAsia="ar-SA"/>
        </w:rPr>
        <w:t>Contratante</w:t>
      </w:r>
      <w:r w:rsidRPr="009440B6">
        <w:rPr>
          <w:rFonts w:ascii="Verdana" w:hAnsi="Verdana"/>
          <w:sz w:val="18"/>
          <w:szCs w:val="18"/>
          <w:lang w:eastAsia="ar-SA"/>
        </w:rPr>
        <w:t xml:space="preserve"> a promover a rescisão do contrato por descumprimento ou cumprimento irregular de suas cláusulas, conforme dispõem os incisos I e II do art. 78 da Lei nº 8.666, de 1993; </w:t>
      </w:r>
    </w:p>
    <w:p w:rsidR="00311ABE" w:rsidRPr="009440B6" w:rsidRDefault="00311ABE" w:rsidP="00D87A9C">
      <w:pPr>
        <w:pStyle w:val="PargrafodaLista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- O garantidor não é parte interessada para figurar em processo administrativo instaurado pela </w:t>
      </w:r>
      <w:r w:rsidR="009E3FD3">
        <w:rPr>
          <w:rFonts w:ascii="Verdana" w:hAnsi="Verdana"/>
          <w:sz w:val="18"/>
          <w:szCs w:val="18"/>
          <w:lang w:eastAsia="ar-SA"/>
        </w:rPr>
        <w:t>Contratante</w:t>
      </w:r>
      <w:r w:rsidRPr="009440B6">
        <w:rPr>
          <w:rFonts w:ascii="Verdana" w:hAnsi="Verdana"/>
          <w:sz w:val="18"/>
          <w:szCs w:val="18"/>
          <w:lang w:eastAsia="ar-SA"/>
        </w:rPr>
        <w:t xml:space="preserve"> com o objetivo de apurar prejuízos e/ou aplicar sanções à </w:t>
      </w:r>
      <w:r w:rsidR="009E3FD3">
        <w:rPr>
          <w:rFonts w:ascii="Verdana" w:hAnsi="Verdana"/>
          <w:sz w:val="18"/>
          <w:szCs w:val="18"/>
          <w:lang w:eastAsia="ar-SA"/>
        </w:rPr>
        <w:t>Contratada</w:t>
      </w:r>
      <w:r w:rsidRPr="009440B6">
        <w:rPr>
          <w:rFonts w:ascii="Verdana" w:hAnsi="Verdana"/>
          <w:sz w:val="18"/>
          <w:szCs w:val="18"/>
          <w:lang w:eastAsia="ar-SA"/>
        </w:rPr>
        <w:t>;</w:t>
      </w:r>
    </w:p>
    <w:p w:rsidR="00311ABE" w:rsidRPr="009440B6" w:rsidRDefault="00311ABE" w:rsidP="00D87A9C">
      <w:pPr>
        <w:pStyle w:val="PargrafodaLista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- A garantia será considerada extinta:</w:t>
      </w:r>
    </w:p>
    <w:p w:rsidR="002E2D1A" w:rsidRPr="00603AB9" w:rsidRDefault="002E2D1A" w:rsidP="00D87A9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com a devolução da apólice, carta fiança ou autorização para o levantamento de importâncias depositadas em dinheiro a título de garantia, acompanhada de declar</w:t>
      </w:r>
      <w:r w:rsidRPr="00603AB9">
        <w:rPr>
          <w:rFonts w:ascii="Verdana" w:hAnsi="Verdana"/>
          <w:sz w:val="18"/>
          <w:szCs w:val="18"/>
        </w:rPr>
        <w:t>a</w:t>
      </w:r>
      <w:r w:rsidRPr="00603AB9">
        <w:rPr>
          <w:rFonts w:ascii="Verdana" w:hAnsi="Verdana"/>
          <w:sz w:val="18"/>
          <w:szCs w:val="18"/>
        </w:rPr>
        <w:t>ção da Contratante, mediante termo circunstanciado, de que a Contratada cumpriu todas as cláusulas do contrato;</w:t>
      </w:r>
    </w:p>
    <w:p w:rsidR="00311ABE" w:rsidRPr="002E2D1A" w:rsidRDefault="002E2D1A" w:rsidP="00D87A9C">
      <w:pPr>
        <w:numPr>
          <w:ilvl w:val="2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no prazo de 90 (noventa) dias após o término da vigência do contrato, caso a Co</w:t>
      </w:r>
      <w:r w:rsidRPr="00603AB9">
        <w:rPr>
          <w:rFonts w:ascii="Verdana" w:hAnsi="Verdana"/>
          <w:sz w:val="18"/>
          <w:szCs w:val="18"/>
        </w:rPr>
        <w:t>n</w:t>
      </w:r>
      <w:r w:rsidRPr="00603AB9">
        <w:rPr>
          <w:rFonts w:ascii="Verdana" w:hAnsi="Verdana"/>
          <w:sz w:val="18"/>
          <w:szCs w:val="18"/>
        </w:rPr>
        <w:t>tratante não comunique a ocorrência de sinistros, quando o prazo será ampliado, nos termos da comunicação, conforme estabelecido na alínea “h2” do item 3.1 do Anexo VII-F da IN SEGES/MPDG n. 5/2017.</w:t>
      </w:r>
      <w:r w:rsidR="00311ABE" w:rsidRPr="002E2D1A">
        <w:rPr>
          <w:rFonts w:ascii="Verdana" w:hAnsi="Verdana"/>
          <w:sz w:val="18"/>
          <w:szCs w:val="18"/>
          <w:lang w:eastAsia="ar-SA"/>
        </w:rPr>
        <w:t xml:space="preserve"> </w:t>
      </w:r>
    </w:p>
    <w:p w:rsidR="00311ABE" w:rsidRPr="009440B6" w:rsidRDefault="00311ABE" w:rsidP="00D87A9C">
      <w:pPr>
        <w:pStyle w:val="PargrafodaLista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- A </w:t>
      </w:r>
      <w:r w:rsidR="009E3FD3">
        <w:rPr>
          <w:rFonts w:ascii="Verdana" w:hAnsi="Verdana"/>
          <w:sz w:val="18"/>
          <w:szCs w:val="18"/>
          <w:lang w:eastAsia="ar-SA"/>
        </w:rPr>
        <w:t>Contratante</w:t>
      </w:r>
      <w:r w:rsidRPr="009440B6">
        <w:rPr>
          <w:rFonts w:ascii="Verdana" w:hAnsi="Verdana"/>
          <w:sz w:val="18"/>
          <w:szCs w:val="18"/>
          <w:lang w:eastAsia="ar-SA"/>
        </w:rPr>
        <w:t xml:space="preserve"> não executará a garantia nas seguintes hipóteses: </w:t>
      </w:r>
    </w:p>
    <w:p w:rsidR="00311ABE" w:rsidRPr="009440B6" w:rsidRDefault="00311ABE" w:rsidP="00D87A9C">
      <w:pPr>
        <w:pStyle w:val="PargrafodaLista"/>
        <w:numPr>
          <w:ilvl w:val="2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Caso fortuito ou força maior; </w:t>
      </w:r>
    </w:p>
    <w:p w:rsidR="00311ABE" w:rsidRPr="009440B6" w:rsidRDefault="00311ABE" w:rsidP="00D87A9C">
      <w:pPr>
        <w:pStyle w:val="PargrafodaLista"/>
        <w:numPr>
          <w:ilvl w:val="2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Alteração, sem prévia anuência da seguradora ou do fiador, das obrigações contrat</w:t>
      </w:r>
      <w:r w:rsidRPr="009440B6">
        <w:rPr>
          <w:rFonts w:ascii="Verdana" w:hAnsi="Verdana"/>
          <w:sz w:val="18"/>
          <w:szCs w:val="18"/>
          <w:lang w:eastAsia="ar-SA"/>
        </w:rPr>
        <w:t>u</w:t>
      </w:r>
      <w:r w:rsidRPr="009440B6">
        <w:rPr>
          <w:rFonts w:ascii="Verdana" w:hAnsi="Verdana"/>
          <w:sz w:val="18"/>
          <w:szCs w:val="18"/>
          <w:lang w:eastAsia="ar-SA"/>
        </w:rPr>
        <w:t>ais;</w:t>
      </w:r>
    </w:p>
    <w:p w:rsidR="00311ABE" w:rsidRPr="009440B6" w:rsidRDefault="00311ABE" w:rsidP="00D87A9C">
      <w:pPr>
        <w:pStyle w:val="PargrafodaLista"/>
        <w:numPr>
          <w:ilvl w:val="2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Descumprimento das obrigações pela contratada decorrente de atos ou fatos da A</w:t>
      </w:r>
      <w:r w:rsidRPr="009440B6">
        <w:rPr>
          <w:rFonts w:ascii="Verdana" w:hAnsi="Verdana"/>
          <w:sz w:val="18"/>
          <w:szCs w:val="18"/>
          <w:lang w:eastAsia="ar-SA"/>
        </w:rPr>
        <w:t>d</w:t>
      </w:r>
      <w:r w:rsidRPr="009440B6">
        <w:rPr>
          <w:rFonts w:ascii="Verdana" w:hAnsi="Verdana"/>
          <w:sz w:val="18"/>
          <w:szCs w:val="18"/>
          <w:lang w:eastAsia="ar-SA"/>
        </w:rPr>
        <w:t>ministração; ou</w:t>
      </w:r>
    </w:p>
    <w:p w:rsidR="00311ABE" w:rsidRPr="009440B6" w:rsidRDefault="00311ABE" w:rsidP="00D87A9C">
      <w:pPr>
        <w:pStyle w:val="PargrafodaLista"/>
        <w:numPr>
          <w:ilvl w:val="2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Prática de atos ilícitos dolosos por servidores da </w:t>
      </w:r>
      <w:r w:rsidR="009E3FD3">
        <w:rPr>
          <w:rFonts w:ascii="Verdana" w:hAnsi="Verdana"/>
          <w:sz w:val="18"/>
          <w:szCs w:val="18"/>
          <w:lang w:eastAsia="ar-SA"/>
        </w:rPr>
        <w:t>Contratante</w:t>
      </w:r>
      <w:r w:rsidRPr="009440B6">
        <w:rPr>
          <w:rFonts w:ascii="Verdana" w:hAnsi="Verdana"/>
          <w:sz w:val="18"/>
          <w:szCs w:val="18"/>
          <w:lang w:eastAsia="ar-SA"/>
        </w:rPr>
        <w:t xml:space="preserve">; </w:t>
      </w:r>
    </w:p>
    <w:p w:rsidR="00311ABE" w:rsidRPr="009440B6" w:rsidRDefault="00311ABE" w:rsidP="00D87A9C">
      <w:pPr>
        <w:pStyle w:val="PargrafodaLista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- Aditado o Contrato, prorrogado o prazo de sua vigência ou alterado o seu valor, ou reduz</w:t>
      </w:r>
      <w:r w:rsidRPr="009440B6">
        <w:rPr>
          <w:rFonts w:ascii="Verdana" w:hAnsi="Verdana"/>
          <w:sz w:val="18"/>
          <w:szCs w:val="18"/>
          <w:lang w:eastAsia="ar-SA"/>
        </w:rPr>
        <w:t>i</w:t>
      </w:r>
      <w:r w:rsidRPr="009440B6">
        <w:rPr>
          <w:rFonts w:ascii="Verdana" w:hAnsi="Verdana"/>
          <w:sz w:val="18"/>
          <w:szCs w:val="18"/>
          <w:lang w:eastAsia="ar-SA"/>
        </w:rPr>
        <w:t>do o valor da garantia em razão de aplicação de qualquer penalidade, a adjudicatária fica obr</w:t>
      </w:r>
      <w:r w:rsidRPr="009440B6">
        <w:rPr>
          <w:rFonts w:ascii="Verdana" w:hAnsi="Verdana"/>
          <w:sz w:val="18"/>
          <w:szCs w:val="18"/>
          <w:lang w:eastAsia="ar-SA"/>
        </w:rPr>
        <w:t>i</w:t>
      </w:r>
      <w:r w:rsidRPr="009440B6">
        <w:rPr>
          <w:rFonts w:ascii="Verdana" w:hAnsi="Verdana"/>
          <w:sz w:val="18"/>
          <w:szCs w:val="18"/>
          <w:lang w:eastAsia="ar-SA"/>
        </w:rPr>
        <w:t>gada a apresentar garantia complementar ou a substituí-la, no mesmo percentual e mod</w:t>
      </w:r>
      <w:r w:rsidR="00D87A9C">
        <w:rPr>
          <w:rFonts w:ascii="Verdana" w:hAnsi="Verdana"/>
          <w:sz w:val="18"/>
          <w:szCs w:val="18"/>
          <w:lang w:eastAsia="ar-SA"/>
        </w:rPr>
        <w:t>alidades constantes no subitem 4</w:t>
      </w:r>
      <w:r w:rsidRPr="009440B6">
        <w:rPr>
          <w:rFonts w:ascii="Verdana" w:hAnsi="Verdana"/>
          <w:sz w:val="18"/>
          <w:szCs w:val="18"/>
          <w:lang w:eastAsia="ar-SA"/>
        </w:rPr>
        <w:t>.1.</w:t>
      </w:r>
    </w:p>
    <w:p w:rsidR="00311ABE" w:rsidRPr="001C4616" w:rsidRDefault="00311ABE" w:rsidP="00D87A9C">
      <w:pPr>
        <w:pStyle w:val="PargrafodaLista"/>
        <w:spacing w:before="120" w:after="120"/>
        <w:contextualSpacing w:val="0"/>
        <w:rPr>
          <w:rFonts w:ascii="Verdana" w:hAnsi="Verdana"/>
          <w:lang w:eastAsia="ar-SA"/>
        </w:rPr>
      </w:pPr>
    </w:p>
    <w:p w:rsidR="00387ADE" w:rsidRPr="00387ADE" w:rsidRDefault="00387ADE" w:rsidP="00D87A9C">
      <w:pPr>
        <w:pStyle w:val="Corpodetexto"/>
        <w:numPr>
          <w:ilvl w:val="0"/>
          <w:numId w:val="3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</w:t>
      </w:r>
      <w:r w:rsidR="00CD6805">
        <w:rPr>
          <w:rFonts w:ascii="Verdana" w:hAnsi="Verdana"/>
          <w:b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 xml:space="preserve"> QU</w:t>
      </w:r>
      <w:r w:rsidR="0050048D">
        <w:rPr>
          <w:rFonts w:ascii="Verdana" w:hAnsi="Verdana"/>
          <w:b/>
          <w:sz w:val="18"/>
          <w:szCs w:val="18"/>
        </w:rPr>
        <w:t>IN</w:t>
      </w:r>
      <w:r>
        <w:rPr>
          <w:rFonts w:ascii="Verdana" w:hAnsi="Verdana"/>
          <w:b/>
          <w:sz w:val="18"/>
          <w:szCs w:val="18"/>
        </w:rPr>
        <w:t xml:space="preserve">TA – </w:t>
      </w:r>
      <w:r w:rsidRPr="00387ADE">
        <w:rPr>
          <w:rFonts w:ascii="Verdana" w:hAnsi="Verdana"/>
          <w:b/>
          <w:sz w:val="18"/>
          <w:szCs w:val="18"/>
          <w:u w:val="single"/>
        </w:rPr>
        <w:t>SEGURO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387ADE" w:rsidRPr="00EE4D8B" w:rsidRDefault="00387ADE" w:rsidP="00387ADE">
      <w:pPr>
        <w:pStyle w:val="Corpodetexto"/>
        <w:numPr>
          <w:ilvl w:val="1"/>
          <w:numId w:val="3"/>
        </w:numPr>
        <w:spacing w:before="120"/>
        <w:jc w:val="both"/>
        <w:rPr>
          <w:rFonts w:ascii="Verdana" w:hAnsi="Verdana"/>
          <w:sz w:val="18"/>
          <w:szCs w:val="18"/>
        </w:rPr>
      </w:pPr>
      <w:r w:rsidRPr="00EE4D8B">
        <w:rPr>
          <w:rFonts w:ascii="Verdana" w:hAnsi="Verdana" w:cs="Times-Bold"/>
          <w:bCs/>
          <w:sz w:val="18"/>
          <w:szCs w:val="18"/>
        </w:rPr>
        <w:t>–</w:t>
      </w:r>
      <w:r w:rsidRPr="00EE4D8B">
        <w:rPr>
          <w:rFonts w:ascii="Verdana" w:hAnsi="Verdana" w:cs="Times-Bold"/>
          <w:b/>
          <w:bCs/>
          <w:sz w:val="18"/>
          <w:szCs w:val="18"/>
        </w:rPr>
        <w:t xml:space="preserve"> </w:t>
      </w:r>
      <w:r w:rsidRPr="00EE4D8B">
        <w:rPr>
          <w:rFonts w:ascii="Verdana" w:hAnsi="Verdana" w:cs="Times-Roman"/>
          <w:sz w:val="18"/>
          <w:szCs w:val="18"/>
        </w:rPr>
        <w:t xml:space="preserve">A Contratada deverá fazer, em companhia seguradora idônea, seguro contra </w:t>
      </w:r>
      <w:r w:rsidRPr="00EE4D8B">
        <w:rPr>
          <w:rFonts w:ascii="Verdana" w:hAnsi="Verdana" w:cs="Times-Bold"/>
          <w:b/>
          <w:bCs/>
          <w:sz w:val="18"/>
          <w:szCs w:val="18"/>
        </w:rPr>
        <w:t>Riscos de Eng</w:t>
      </w:r>
      <w:r w:rsidRPr="00EE4D8B">
        <w:rPr>
          <w:rFonts w:ascii="Verdana" w:hAnsi="Verdana" w:cs="Times-Bold"/>
          <w:b/>
          <w:bCs/>
          <w:sz w:val="18"/>
          <w:szCs w:val="18"/>
        </w:rPr>
        <w:t>e</w:t>
      </w:r>
      <w:r w:rsidRPr="00EE4D8B">
        <w:rPr>
          <w:rFonts w:ascii="Verdana" w:hAnsi="Verdana" w:cs="Times-Bold"/>
          <w:b/>
          <w:bCs/>
          <w:sz w:val="18"/>
          <w:szCs w:val="18"/>
        </w:rPr>
        <w:t xml:space="preserve">nharia </w:t>
      </w:r>
      <w:r w:rsidRPr="00EE4D8B">
        <w:rPr>
          <w:rFonts w:ascii="Verdana" w:hAnsi="Verdana" w:cs="Times-Roman"/>
          <w:sz w:val="18"/>
          <w:szCs w:val="18"/>
        </w:rPr>
        <w:t>de</w:t>
      </w:r>
      <w:r w:rsidRPr="00EE4D8B">
        <w:rPr>
          <w:rFonts w:ascii="Verdana" w:hAnsi="Verdana"/>
          <w:sz w:val="18"/>
          <w:szCs w:val="18"/>
        </w:rPr>
        <w:t xml:space="preserve"> </w:t>
      </w:r>
      <w:r w:rsidRPr="00EE4D8B">
        <w:rPr>
          <w:rFonts w:ascii="Verdana" w:hAnsi="Verdana" w:cs="Times-Roman"/>
          <w:sz w:val="18"/>
          <w:szCs w:val="18"/>
        </w:rPr>
        <w:t xml:space="preserve">obra </w:t>
      </w:r>
      <w:r w:rsidRPr="00EE4D8B">
        <w:rPr>
          <w:rFonts w:ascii="Verdana" w:hAnsi="Verdana" w:cs="Times-Bold"/>
          <w:b/>
          <w:bCs/>
          <w:sz w:val="18"/>
          <w:szCs w:val="18"/>
        </w:rPr>
        <w:t>no valor de 100% (cem por cento) do valor contratado</w:t>
      </w:r>
      <w:r w:rsidRPr="00EE4D8B">
        <w:rPr>
          <w:rFonts w:ascii="Verdana" w:hAnsi="Verdana" w:cs="Times-Roman"/>
          <w:sz w:val="18"/>
          <w:szCs w:val="18"/>
        </w:rPr>
        <w:t xml:space="preserve">, ou até o limite máximo da seguradora. </w:t>
      </w:r>
    </w:p>
    <w:p w:rsidR="00387ADE" w:rsidRPr="000E492C" w:rsidRDefault="00387ADE" w:rsidP="00387ADE">
      <w:pPr>
        <w:pStyle w:val="Corpodetexto"/>
        <w:numPr>
          <w:ilvl w:val="2"/>
          <w:numId w:val="3"/>
        </w:numPr>
        <w:spacing w:before="120"/>
        <w:jc w:val="both"/>
        <w:rPr>
          <w:rFonts w:ascii="Verdana" w:hAnsi="Verdana"/>
          <w:sz w:val="18"/>
          <w:szCs w:val="18"/>
        </w:rPr>
      </w:pPr>
      <w:r w:rsidRPr="000E492C">
        <w:rPr>
          <w:rFonts w:ascii="Verdana" w:hAnsi="Verdana" w:cs="Times-Bold"/>
          <w:b/>
          <w:bCs/>
          <w:sz w:val="18"/>
          <w:szCs w:val="18"/>
        </w:rPr>
        <w:t>-</w:t>
      </w:r>
      <w:r w:rsidRPr="000E492C">
        <w:rPr>
          <w:rFonts w:ascii="Verdana" w:hAnsi="Verdana" w:cs="Times-Roman"/>
          <w:sz w:val="18"/>
          <w:szCs w:val="18"/>
        </w:rPr>
        <w:t xml:space="preserve"> Deve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 xml:space="preserve">incluir a cobertura </w:t>
      </w:r>
      <w:r w:rsidRPr="000E492C">
        <w:rPr>
          <w:rFonts w:ascii="Verdana" w:hAnsi="Verdana" w:cs="Times-Bold"/>
          <w:b/>
          <w:bCs/>
          <w:sz w:val="18"/>
          <w:szCs w:val="18"/>
        </w:rPr>
        <w:t>Responsabilidade Civil Empregador</w:t>
      </w:r>
      <w:r w:rsidRPr="000E492C">
        <w:rPr>
          <w:rFonts w:ascii="Verdana" w:hAnsi="Verdana" w:cs="Times-Roman"/>
          <w:sz w:val="18"/>
          <w:szCs w:val="18"/>
        </w:rPr>
        <w:t>, cobrindo os sini</w:t>
      </w:r>
      <w:r w:rsidRPr="000E492C">
        <w:rPr>
          <w:rFonts w:ascii="Verdana" w:hAnsi="Verdana" w:cs="Times-Roman"/>
          <w:sz w:val="18"/>
          <w:szCs w:val="18"/>
        </w:rPr>
        <w:t>s</w:t>
      </w:r>
      <w:r w:rsidRPr="000E492C">
        <w:rPr>
          <w:rFonts w:ascii="Verdana" w:hAnsi="Verdana" w:cs="Times-Roman"/>
          <w:sz w:val="18"/>
          <w:szCs w:val="18"/>
        </w:rPr>
        <w:t>tros de morte e invalidez dos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 xml:space="preserve">funcionários e danos contra terceiros, </w:t>
      </w:r>
      <w:r w:rsidRPr="000E492C">
        <w:rPr>
          <w:rFonts w:ascii="Verdana" w:hAnsi="Verdana" w:cs="Times-Bold"/>
          <w:b/>
          <w:bCs/>
          <w:sz w:val="18"/>
          <w:szCs w:val="18"/>
        </w:rPr>
        <w:t>até a data final do prazo de vigência do contrato</w:t>
      </w:r>
      <w:r w:rsidRPr="000E492C">
        <w:rPr>
          <w:rFonts w:ascii="Verdana" w:hAnsi="Verdana" w:cs="Times-Roman"/>
          <w:sz w:val="18"/>
          <w:szCs w:val="18"/>
        </w:rPr>
        <w:t>, correndo à sua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 xml:space="preserve">conta as despesas não cobertas pela respectiva apólice. </w:t>
      </w:r>
    </w:p>
    <w:p w:rsidR="00387ADE" w:rsidRPr="000E492C" w:rsidRDefault="00387ADE" w:rsidP="00387ADE">
      <w:pPr>
        <w:pStyle w:val="Corpodetexto"/>
        <w:numPr>
          <w:ilvl w:val="2"/>
          <w:numId w:val="3"/>
        </w:numPr>
        <w:spacing w:before="120"/>
        <w:jc w:val="both"/>
        <w:rPr>
          <w:rFonts w:ascii="Verdana" w:hAnsi="Verdana"/>
          <w:sz w:val="18"/>
          <w:szCs w:val="18"/>
        </w:rPr>
      </w:pPr>
      <w:r w:rsidRPr="000E492C">
        <w:rPr>
          <w:rFonts w:ascii="Verdana" w:hAnsi="Verdana" w:cs="Times-Bold"/>
          <w:b/>
          <w:bCs/>
          <w:sz w:val="18"/>
          <w:szCs w:val="18"/>
        </w:rPr>
        <w:t>-</w:t>
      </w:r>
      <w:r w:rsidRPr="000E492C">
        <w:rPr>
          <w:rFonts w:ascii="Verdana" w:hAnsi="Verdana" w:cs="Times-Roman"/>
          <w:sz w:val="18"/>
          <w:szCs w:val="18"/>
        </w:rPr>
        <w:t xml:space="preserve"> Deve, ainda, fornecer esta apólice de seguro à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>Contratante no prazo máximo de 10 (dez) dias úteis, contado da assinatura do contrato.</w:t>
      </w:r>
    </w:p>
    <w:p w:rsidR="00387ADE" w:rsidRPr="000E492C" w:rsidRDefault="00387ADE" w:rsidP="00387ADE">
      <w:pPr>
        <w:pStyle w:val="Corpodetexto"/>
        <w:numPr>
          <w:ilvl w:val="2"/>
          <w:numId w:val="3"/>
        </w:numPr>
        <w:spacing w:before="120"/>
        <w:jc w:val="both"/>
        <w:rPr>
          <w:rFonts w:ascii="Verdana" w:hAnsi="Verdana"/>
          <w:sz w:val="18"/>
          <w:szCs w:val="18"/>
        </w:rPr>
      </w:pPr>
      <w:r w:rsidRPr="000E492C">
        <w:rPr>
          <w:rFonts w:ascii="Verdana" w:hAnsi="Verdana" w:cs="Times-Bold"/>
          <w:b/>
          <w:bCs/>
          <w:sz w:val="18"/>
          <w:szCs w:val="18"/>
        </w:rPr>
        <w:t xml:space="preserve">– </w:t>
      </w:r>
      <w:r w:rsidRPr="000E492C">
        <w:rPr>
          <w:rFonts w:ascii="Verdana" w:hAnsi="Verdana" w:cs="Times-Roman"/>
          <w:sz w:val="18"/>
          <w:szCs w:val="18"/>
        </w:rPr>
        <w:t>O prazo previsto no subitem acima poderá ser prorrogado por igual período, por solicitação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>escrita e justificada da Contratada e aceita pela Contratante, devendo ser apresentada durante o período de vigência da convocação inicial.</w:t>
      </w:r>
    </w:p>
    <w:p w:rsidR="00387ADE" w:rsidRPr="000E492C" w:rsidRDefault="00387ADE" w:rsidP="00387ADE">
      <w:pPr>
        <w:pStyle w:val="Corpodetexto"/>
        <w:numPr>
          <w:ilvl w:val="1"/>
          <w:numId w:val="3"/>
        </w:numPr>
        <w:spacing w:before="120"/>
        <w:jc w:val="both"/>
        <w:rPr>
          <w:rFonts w:ascii="Verdana" w:hAnsi="Verdana"/>
          <w:sz w:val="18"/>
          <w:szCs w:val="18"/>
        </w:rPr>
      </w:pPr>
      <w:r w:rsidRPr="000E492C">
        <w:rPr>
          <w:rFonts w:ascii="Verdana" w:hAnsi="Verdana" w:cs="Times-Bold"/>
          <w:b/>
          <w:bCs/>
          <w:sz w:val="18"/>
          <w:szCs w:val="18"/>
        </w:rPr>
        <w:t xml:space="preserve">– </w:t>
      </w:r>
      <w:r w:rsidRPr="000E492C">
        <w:rPr>
          <w:rFonts w:ascii="Verdana" w:hAnsi="Verdana" w:cs="Times-Roman"/>
          <w:sz w:val="18"/>
          <w:szCs w:val="18"/>
        </w:rPr>
        <w:t>Em caso de sinistros não cobertos pelo seguro contratado, a Contratada responderá pelos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>d</w:t>
      </w:r>
      <w:r w:rsidRPr="000E492C">
        <w:rPr>
          <w:rFonts w:ascii="Verdana" w:hAnsi="Verdana" w:cs="Times-Roman"/>
          <w:sz w:val="18"/>
          <w:szCs w:val="18"/>
        </w:rPr>
        <w:t>a</w:t>
      </w:r>
      <w:r w:rsidRPr="000E492C">
        <w:rPr>
          <w:rFonts w:ascii="Verdana" w:hAnsi="Verdana" w:cs="Times-Roman"/>
          <w:sz w:val="18"/>
          <w:szCs w:val="18"/>
        </w:rPr>
        <w:t>nos e prejuízos que, eventualmente, causar a coisa pública, propriedade ou posse de terceiros, em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>decorrência da execução dos serviços.</w:t>
      </w:r>
    </w:p>
    <w:p w:rsidR="00387ADE" w:rsidRPr="00387ADE" w:rsidRDefault="00387ADE" w:rsidP="00387AD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0E492C">
        <w:rPr>
          <w:rFonts w:ascii="Verdana" w:hAnsi="Verdana" w:cs="Times-Bold"/>
          <w:b/>
          <w:bCs/>
          <w:sz w:val="18"/>
          <w:szCs w:val="18"/>
        </w:rPr>
        <w:lastRenderedPageBreak/>
        <w:t xml:space="preserve">– </w:t>
      </w:r>
      <w:r w:rsidRPr="000E492C">
        <w:rPr>
          <w:rFonts w:ascii="Verdana" w:hAnsi="Verdana" w:cs="Times-Roman"/>
          <w:sz w:val="18"/>
          <w:szCs w:val="18"/>
        </w:rPr>
        <w:t>O seguro previsto deverá ser renovado, conforme houver termos aditivos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>ao contrato, repa</w:t>
      </w:r>
      <w:r w:rsidRPr="000E492C">
        <w:rPr>
          <w:rFonts w:ascii="Verdana" w:hAnsi="Verdana" w:cs="Times-Roman"/>
          <w:sz w:val="18"/>
          <w:szCs w:val="18"/>
        </w:rPr>
        <w:t>c</w:t>
      </w:r>
      <w:r w:rsidRPr="000E492C">
        <w:rPr>
          <w:rFonts w:ascii="Verdana" w:hAnsi="Verdana" w:cs="Times-Roman"/>
          <w:sz w:val="18"/>
          <w:szCs w:val="18"/>
        </w:rPr>
        <w:t>tuação ou alteração efetivada no contrato, no mesmo percentual estipulado anteriormente, dev</w:t>
      </w:r>
      <w:r w:rsidRPr="000E492C">
        <w:rPr>
          <w:rFonts w:ascii="Verdana" w:hAnsi="Verdana" w:cs="Times-Roman"/>
          <w:sz w:val="18"/>
          <w:szCs w:val="18"/>
        </w:rPr>
        <w:t>i</w:t>
      </w:r>
      <w:r w:rsidRPr="000E492C">
        <w:rPr>
          <w:rFonts w:ascii="Verdana" w:hAnsi="Verdana" w:cs="Times-Roman"/>
          <w:sz w:val="18"/>
          <w:szCs w:val="18"/>
        </w:rPr>
        <w:t>damente atualizado. Os custos inerentes a esta renovação correrão por conta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>exclusiva da Co</w:t>
      </w:r>
      <w:r w:rsidRPr="000E492C">
        <w:rPr>
          <w:rFonts w:ascii="Verdana" w:hAnsi="Verdana" w:cs="Times-Roman"/>
          <w:sz w:val="18"/>
          <w:szCs w:val="18"/>
        </w:rPr>
        <w:t>n</w:t>
      </w:r>
      <w:r w:rsidRPr="000E492C">
        <w:rPr>
          <w:rFonts w:ascii="Verdana" w:hAnsi="Verdana" w:cs="Times-Roman"/>
          <w:sz w:val="18"/>
          <w:szCs w:val="18"/>
        </w:rPr>
        <w:t>tratada, não cabendo qualquer reembolso, ressarcimento ou reequilíbrio financeiro à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>Contrata</w:t>
      </w:r>
      <w:r w:rsidRPr="000E492C">
        <w:rPr>
          <w:rFonts w:ascii="Verdana" w:hAnsi="Verdana" w:cs="Times-Roman"/>
          <w:sz w:val="18"/>
          <w:szCs w:val="18"/>
        </w:rPr>
        <w:t>n</w:t>
      </w:r>
      <w:r w:rsidRPr="000E492C">
        <w:rPr>
          <w:rFonts w:ascii="Verdana" w:hAnsi="Verdana" w:cs="Times-Roman"/>
          <w:sz w:val="18"/>
          <w:szCs w:val="18"/>
        </w:rPr>
        <w:t>te.</w:t>
      </w: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SEXTA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9E3FD3">
        <w:rPr>
          <w:rFonts w:ascii="Verdana" w:hAnsi="Verdana"/>
          <w:b/>
          <w:sz w:val="18"/>
          <w:szCs w:val="18"/>
          <w:u w:val="words"/>
        </w:rPr>
        <w:t>C</w:t>
      </w:r>
      <w:r w:rsidR="00CD6805">
        <w:rPr>
          <w:rFonts w:ascii="Verdana" w:hAnsi="Verdana"/>
          <w:b/>
          <w:sz w:val="18"/>
          <w:szCs w:val="18"/>
          <w:u w:val="words"/>
        </w:rPr>
        <w:t>ONTRATADA:</w:t>
      </w:r>
    </w:p>
    <w:p w:rsidR="006B0957" w:rsidRPr="00465E73" w:rsidRDefault="006B0957" w:rsidP="006B095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E9516A"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As obrigações da Contratada constam no Termo de Referência, anexo IV do edital.</w:t>
      </w:r>
    </w:p>
    <w:p w:rsidR="00E9516A" w:rsidRPr="00465E73" w:rsidRDefault="00E9516A" w:rsidP="006B0957">
      <w:pPr>
        <w:spacing w:after="120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SÉTIMA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9E3FD3">
        <w:rPr>
          <w:rFonts w:ascii="Verdana" w:hAnsi="Verdana"/>
          <w:b/>
          <w:sz w:val="18"/>
          <w:szCs w:val="18"/>
          <w:u w:val="words"/>
        </w:rPr>
        <w:t>C</w:t>
      </w:r>
      <w:r w:rsidR="00CD6805">
        <w:rPr>
          <w:rFonts w:ascii="Verdana" w:hAnsi="Verdana"/>
          <w:b/>
          <w:sz w:val="18"/>
          <w:szCs w:val="18"/>
          <w:u w:val="words"/>
        </w:rPr>
        <w:t>ONTRATANTE:</w:t>
      </w:r>
    </w:p>
    <w:p w:rsidR="008A291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8A2915">
        <w:rPr>
          <w:rFonts w:ascii="Verdana" w:hAnsi="Verdana"/>
          <w:sz w:val="18"/>
          <w:szCs w:val="18"/>
        </w:rPr>
        <w:t xml:space="preserve">- </w:t>
      </w:r>
      <w:r w:rsidR="006B0957">
        <w:rPr>
          <w:rFonts w:ascii="Verdana" w:hAnsi="Verdana"/>
          <w:sz w:val="18"/>
          <w:szCs w:val="18"/>
        </w:rPr>
        <w:t>As obrigações da Contratada constam no Termo de Referência, anexo IV do edital.</w:t>
      </w:r>
    </w:p>
    <w:p w:rsidR="006B0957" w:rsidRPr="008A2915" w:rsidRDefault="006B0957" w:rsidP="006B0957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8A2915" w:rsidRDefault="00E9516A" w:rsidP="00AC5E9E">
      <w:pPr>
        <w:pStyle w:val="Corpodetext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Times-Roman"/>
          <w:sz w:val="18"/>
          <w:szCs w:val="18"/>
        </w:rPr>
      </w:pPr>
      <w:r w:rsidRPr="008A2915">
        <w:rPr>
          <w:rFonts w:ascii="Verdana" w:hAnsi="Verdana"/>
          <w:b/>
          <w:sz w:val="18"/>
          <w:szCs w:val="18"/>
        </w:rPr>
        <w:t xml:space="preserve">CLAUSULA </w:t>
      </w:r>
      <w:r w:rsidR="00CD6805">
        <w:rPr>
          <w:rFonts w:ascii="Verdana" w:hAnsi="Verdana"/>
          <w:b/>
          <w:sz w:val="18"/>
          <w:szCs w:val="18"/>
        </w:rPr>
        <w:t>OITAV</w:t>
      </w:r>
      <w:r w:rsidR="004F5172" w:rsidRPr="008A2915">
        <w:rPr>
          <w:rFonts w:ascii="Verdana" w:hAnsi="Verdana"/>
          <w:b/>
          <w:sz w:val="18"/>
          <w:szCs w:val="18"/>
        </w:rPr>
        <w:t>A</w:t>
      </w:r>
      <w:r w:rsidRPr="008A2915">
        <w:rPr>
          <w:rFonts w:ascii="Verdana" w:hAnsi="Verdana"/>
          <w:b/>
          <w:sz w:val="18"/>
          <w:szCs w:val="18"/>
        </w:rPr>
        <w:t xml:space="preserve"> - </w:t>
      </w:r>
      <w:r w:rsidR="00692C7E" w:rsidRPr="008A2915">
        <w:rPr>
          <w:rFonts w:ascii="Verdana" w:hAnsi="Verdana"/>
          <w:b/>
          <w:sz w:val="18"/>
          <w:szCs w:val="18"/>
          <w:u w:val="single"/>
        </w:rPr>
        <w:t>PAGAMENTO</w:t>
      </w:r>
    </w:p>
    <w:p w:rsidR="00E008E2" w:rsidRDefault="00E008E2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Os serviços, objeto deste Contrato, </w:t>
      </w:r>
      <w:r w:rsidRPr="006F160B">
        <w:rPr>
          <w:rFonts w:ascii="Verdana" w:hAnsi="Verdana"/>
          <w:sz w:val="18"/>
          <w:szCs w:val="18"/>
        </w:rPr>
        <w:t>serão pagos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na medida em que os mesmos sejam </w:t>
      </w:r>
      <w:r w:rsidRPr="00465E73">
        <w:rPr>
          <w:rFonts w:ascii="Verdana" w:hAnsi="Verdana"/>
          <w:sz w:val="18"/>
          <w:szCs w:val="18"/>
        </w:rPr>
        <w:t>efetiv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mente execu</w:t>
      </w:r>
      <w:r>
        <w:rPr>
          <w:rFonts w:ascii="Verdana" w:hAnsi="Verdana"/>
          <w:sz w:val="18"/>
          <w:szCs w:val="18"/>
        </w:rPr>
        <w:t>tados e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 acordo com as parcelas mensais de desembolso previsto no cronograma físico-financeiro</w:t>
      </w:r>
      <w:r w:rsidRPr="00465E7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apresentado pela Contratada, junto com a sua </w:t>
      </w:r>
      <w:r w:rsidRPr="00465E73">
        <w:rPr>
          <w:rFonts w:ascii="Verdana" w:hAnsi="Verdana"/>
          <w:sz w:val="18"/>
          <w:szCs w:val="18"/>
        </w:rPr>
        <w:t>planilha de orçamento</w:t>
      </w:r>
      <w:r>
        <w:rPr>
          <w:rFonts w:ascii="Verdana" w:hAnsi="Verdana"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>obed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cendo às especificações dos </w:t>
      </w:r>
      <w:r>
        <w:rPr>
          <w:rFonts w:ascii="Verdana" w:hAnsi="Verdana"/>
          <w:sz w:val="18"/>
          <w:szCs w:val="18"/>
        </w:rPr>
        <w:t>mesmos</w:t>
      </w:r>
      <w:r w:rsidRPr="00465E73">
        <w:rPr>
          <w:rFonts w:ascii="Verdana" w:hAnsi="Verdana"/>
          <w:sz w:val="18"/>
          <w:szCs w:val="18"/>
        </w:rPr>
        <w:t>.</w:t>
      </w:r>
    </w:p>
    <w:p w:rsidR="008D3125" w:rsidRPr="00FD1CFC" w:rsidRDefault="008D3125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FD1CFC">
        <w:rPr>
          <w:rFonts w:ascii="Verdana" w:hAnsi="Verdana"/>
          <w:sz w:val="18"/>
          <w:szCs w:val="18"/>
        </w:rPr>
        <w:t>– Os serviços serão pagos, de acordo com os valores dos preços unitários dos serv</w:t>
      </w:r>
      <w:r w:rsidRPr="00FD1CFC">
        <w:rPr>
          <w:rFonts w:ascii="Verdana" w:hAnsi="Verdana"/>
          <w:sz w:val="18"/>
          <w:szCs w:val="18"/>
        </w:rPr>
        <w:t>i</w:t>
      </w:r>
      <w:r w:rsidRPr="00FD1CFC">
        <w:rPr>
          <w:rFonts w:ascii="Verdana" w:hAnsi="Verdana"/>
          <w:sz w:val="18"/>
          <w:szCs w:val="18"/>
        </w:rPr>
        <w:t>ços propostos pela Contratada, constantes da planilha de orçamento anexa a este Termo Contratual – Anexo A.</w:t>
      </w:r>
    </w:p>
    <w:p w:rsidR="00E008E2" w:rsidRDefault="00E008E2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– A </w:t>
      </w:r>
      <w:r>
        <w:rPr>
          <w:rFonts w:ascii="Verdana" w:hAnsi="Verdana"/>
          <w:sz w:val="18"/>
          <w:szCs w:val="18"/>
        </w:rPr>
        <w:t>confirmaç</w:t>
      </w:r>
      <w:r w:rsidR="000A34F8">
        <w:rPr>
          <w:rFonts w:ascii="Verdana" w:hAnsi="Verdana"/>
          <w:sz w:val="18"/>
          <w:szCs w:val="18"/>
        </w:rPr>
        <w:t>ão dos serviços executados</w:t>
      </w:r>
      <w:r w:rsidRPr="00465E73">
        <w:rPr>
          <w:rFonts w:ascii="Verdana" w:hAnsi="Verdana"/>
          <w:sz w:val="18"/>
          <w:szCs w:val="18"/>
        </w:rPr>
        <w:t xml:space="preserve"> será efetuada pela Fiscalização, que emitirá, para cada </w:t>
      </w:r>
      <w:r>
        <w:rPr>
          <w:rFonts w:ascii="Verdana" w:hAnsi="Verdana"/>
          <w:sz w:val="18"/>
          <w:szCs w:val="18"/>
        </w:rPr>
        <w:t xml:space="preserve">parcela </w:t>
      </w:r>
      <w:r w:rsidRPr="00465E73">
        <w:rPr>
          <w:rFonts w:ascii="Verdana" w:hAnsi="Verdana"/>
          <w:sz w:val="18"/>
          <w:szCs w:val="18"/>
        </w:rPr>
        <w:t>medi</w:t>
      </w:r>
      <w:r>
        <w:rPr>
          <w:rFonts w:ascii="Verdana" w:hAnsi="Verdana"/>
          <w:sz w:val="18"/>
          <w:szCs w:val="18"/>
        </w:rPr>
        <w:t>da</w:t>
      </w:r>
      <w:r w:rsidRPr="00465E73">
        <w:rPr>
          <w:rFonts w:ascii="Verdana" w:hAnsi="Verdana"/>
          <w:sz w:val="18"/>
          <w:szCs w:val="18"/>
        </w:rPr>
        <w:t xml:space="preserve">, uma cópia da </w:t>
      </w:r>
      <w:r w:rsidR="00FD1CFC">
        <w:rPr>
          <w:rFonts w:ascii="Verdana" w:hAnsi="Verdana"/>
          <w:sz w:val="18"/>
          <w:szCs w:val="18"/>
        </w:rPr>
        <w:t>p</w:t>
      </w:r>
      <w:r w:rsidRPr="00FD1CFC">
        <w:rPr>
          <w:rFonts w:ascii="Verdana" w:hAnsi="Verdana"/>
          <w:sz w:val="18"/>
          <w:szCs w:val="18"/>
        </w:rPr>
        <w:t xml:space="preserve">lanilha de </w:t>
      </w:r>
      <w:r w:rsidR="00FD1CFC">
        <w:rPr>
          <w:rFonts w:ascii="Verdana" w:hAnsi="Verdana"/>
          <w:sz w:val="18"/>
          <w:szCs w:val="18"/>
        </w:rPr>
        <w:t>c</w:t>
      </w:r>
      <w:r w:rsidRPr="00FD1CFC">
        <w:rPr>
          <w:rFonts w:ascii="Verdana" w:hAnsi="Verdana"/>
          <w:sz w:val="18"/>
          <w:szCs w:val="18"/>
        </w:rPr>
        <w:t xml:space="preserve">ontrole </w:t>
      </w:r>
      <w:r w:rsidR="00FD1CFC">
        <w:rPr>
          <w:rFonts w:ascii="Verdana" w:hAnsi="Verdana"/>
          <w:sz w:val="18"/>
          <w:szCs w:val="18"/>
        </w:rPr>
        <w:t>f</w:t>
      </w:r>
      <w:r w:rsidRPr="00FD1CFC">
        <w:rPr>
          <w:rFonts w:ascii="Verdana" w:hAnsi="Verdana"/>
          <w:sz w:val="18"/>
          <w:szCs w:val="18"/>
        </w:rPr>
        <w:t xml:space="preserve">ísico e </w:t>
      </w:r>
      <w:r w:rsidR="00FD1CFC">
        <w:rPr>
          <w:rFonts w:ascii="Verdana" w:hAnsi="Verdana"/>
          <w:sz w:val="18"/>
          <w:szCs w:val="18"/>
        </w:rPr>
        <w:t>f</w:t>
      </w:r>
      <w:r w:rsidRPr="00FD1CFC">
        <w:rPr>
          <w:rFonts w:ascii="Verdana" w:hAnsi="Verdana"/>
          <w:sz w:val="18"/>
          <w:szCs w:val="18"/>
        </w:rPr>
        <w:t>inanceiro,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>contendo todo</w:t>
      </w:r>
      <w:r>
        <w:rPr>
          <w:rFonts w:ascii="Verdana" w:hAnsi="Verdana"/>
          <w:sz w:val="18"/>
          <w:szCs w:val="18"/>
        </w:rPr>
        <w:t>s</w:t>
      </w:r>
      <w:r w:rsidR="004D5832">
        <w:rPr>
          <w:rFonts w:ascii="Verdana" w:hAnsi="Verdana"/>
          <w:sz w:val="18"/>
          <w:szCs w:val="18"/>
        </w:rPr>
        <w:t xml:space="preserve"> os</w:t>
      </w:r>
      <w:r w:rsidRPr="00465E73">
        <w:rPr>
          <w:rFonts w:ascii="Verdana" w:hAnsi="Verdana"/>
          <w:sz w:val="18"/>
          <w:szCs w:val="18"/>
        </w:rPr>
        <w:t xml:space="preserve"> itens da planilha de orçamento proposta, a discriminação dos serviços, quantitativos</w:t>
      </w:r>
      <w:r>
        <w:rPr>
          <w:rFonts w:ascii="Verdana" w:hAnsi="Verdana"/>
          <w:sz w:val="18"/>
          <w:szCs w:val="18"/>
        </w:rPr>
        <w:t xml:space="preserve"> previstos</w:t>
      </w:r>
      <w:r w:rsidRPr="00465E73">
        <w:rPr>
          <w:rFonts w:ascii="Verdana" w:hAnsi="Verdana"/>
          <w:sz w:val="18"/>
          <w:szCs w:val="18"/>
        </w:rPr>
        <w:t>, preços unitário</w:t>
      </w:r>
      <w:r w:rsidR="004D5832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 xml:space="preserve"> e tota</w:t>
      </w:r>
      <w:r w:rsidR="004D5832">
        <w:rPr>
          <w:rFonts w:ascii="Verdana" w:hAnsi="Verdana"/>
          <w:sz w:val="18"/>
          <w:szCs w:val="18"/>
        </w:rPr>
        <w:t>is</w:t>
      </w:r>
      <w:r w:rsidR="00FD1CFC">
        <w:rPr>
          <w:rFonts w:ascii="Verdana" w:hAnsi="Verdana"/>
          <w:sz w:val="18"/>
          <w:szCs w:val="18"/>
        </w:rPr>
        <w:t xml:space="preserve"> contratos</w:t>
      </w:r>
      <w:r w:rsidRPr="00465E73">
        <w:rPr>
          <w:rFonts w:ascii="Verdana" w:hAnsi="Verdana"/>
          <w:sz w:val="18"/>
          <w:szCs w:val="18"/>
        </w:rPr>
        <w:t>, bem como os quantitativos e preços totais de cada medição efetuada e o saldo físico e financeiro do contra</w:t>
      </w:r>
      <w:r w:rsidR="001A16DF">
        <w:rPr>
          <w:rFonts w:ascii="Verdana" w:hAnsi="Verdana"/>
          <w:sz w:val="18"/>
          <w:szCs w:val="18"/>
        </w:rPr>
        <w:t>to, e ainda:</w:t>
      </w:r>
    </w:p>
    <w:p w:rsidR="001A16DF" w:rsidRDefault="001A16DF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indicação do objeto;</w:t>
      </w:r>
    </w:p>
    <w:p w:rsidR="001A16DF" w:rsidRDefault="001A16DF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número da medição em ordem seq</w:t>
      </w:r>
      <w:r w:rsidR="00917BD5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encial</w:t>
      </w:r>
      <w:r w:rsidR="00D11C7B">
        <w:rPr>
          <w:rFonts w:ascii="Verdana" w:hAnsi="Verdana"/>
          <w:sz w:val="18"/>
          <w:szCs w:val="18"/>
        </w:rPr>
        <w:t>;</w:t>
      </w:r>
    </w:p>
    <w:p w:rsidR="00D11C7B" w:rsidRDefault="00D11C7B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período ou o mês/ano a que se refere;</w:t>
      </w:r>
    </w:p>
    <w:p w:rsidR="00D11C7B" w:rsidRDefault="00D11C7B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Data base dos preços unitários;</w:t>
      </w:r>
    </w:p>
    <w:p w:rsidR="00D11C7B" w:rsidRDefault="00D11C7B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Assinatura da Fiscalização e o de acordo do representante da Contratada.</w:t>
      </w:r>
    </w:p>
    <w:p w:rsidR="00D11C7B" w:rsidRPr="00465E73" w:rsidRDefault="00D11C7B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medição deverá ser efetuada pela Fiscalização, devendo ser elaborada com suas respectivas memórias de cálculo registradas no Diário de Obra;</w:t>
      </w:r>
      <w:r w:rsidR="00444D18">
        <w:rPr>
          <w:rFonts w:ascii="Verdana" w:hAnsi="Verdana"/>
          <w:sz w:val="18"/>
          <w:szCs w:val="18"/>
        </w:rPr>
        <w:t xml:space="preserve"> o representante da Contratada poderá </w:t>
      </w:r>
      <w:r w:rsidR="0031548F">
        <w:rPr>
          <w:rFonts w:ascii="Verdana" w:hAnsi="Verdana"/>
          <w:sz w:val="18"/>
          <w:szCs w:val="18"/>
        </w:rPr>
        <w:t>col</w:t>
      </w:r>
      <w:r w:rsidR="0031548F">
        <w:rPr>
          <w:rFonts w:ascii="Verdana" w:hAnsi="Verdana"/>
          <w:sz w:val="18"/>
          <w:szCs w:val="18"/>
        </w:rPr>
        <w:t>a</w:t>
      </w:r>
      <w:r w:rsidR="0031548F">
        <w:rPr>
          <w:rFonts w:ascii="Verdana" w:hAnsi="Verdana"/>
          <w:sz w:val="18"/>
          <w:szCs w:val="18"/>
        </w:rPr>
        <w:t>borar</w:t>
      </w:r>
      <w:r w:rsidR="00444D18">
        <w:rPr>
          <w:rFonts w:ascii="Verdana" w:hAnsi="Verdana"/>
          <w:sz w:val="18"/>
          <w:szCs w:val="18"/>
        </w:rPr>
        <w:t xml:space="preserve"> </w:t>
      </w:r>
      <w:r w:rsidR="0031548F">
        <w:rPr>
          <w:rFonts w:ascii="Verdana" w:hAnsi="Verdana"/>
          <w:sz w:val="18"/>
          <w:szCs w:val="18"/>
        </w:rPr>
        <w:t>n</w:t>
      </w:r>
      <w:r w:rsidR="00444D18">
        <w:rPr>
          <w:rFonts w:ascii="Verdana" w:hAnsi="Verdana"/>
          <w:sz w:val="18"/>
          <w:szCs w:val="18"/>
        </w:rPr>
        <w:t>a elaboração da medição;</w:t>
      </w:r>
      <w:r>
        <w:rPr>
          <w:rFonts w:ascii="Verdana" w:hAnsi="Verdana"/>
          <w:sz w:val="18"/>
          <w:szCs w:val="18"/>
        </w:rPr>
        <w:t xml:space="preserve"> </w:t>
      </w:r>
    </w:p>
    <w:p w:rsidR="00E008E2" w:rsidRDefault="00482C5B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008E2" w:rsidRPr="00465E73">
        <w:rPr>
          <w:rFonts w:ascii="Verdana" w:hAnsi="Verdana"/>
          <w:sz w:val="18"/>
          <w:szCs w:val="18"/>
        </w:rPr>
        <w:t xml:space="preserve">A </w:t>
      </w:r>
      <w:r w:rsidR="009E3FD3" w:rsidRPr="006F160B">
        <w:rPr>
          <w:rFonts w:ascii="Verdana" w:hAnsi="Verdana"/>
          <w:sz w:val="18"/>
          <w:szCs w:val="18"/>
        </w:rPr>
        <w:t>Contratada</w:t>
      </w:r>
      <w:r w:rsidR="00E008E2" w:rsidRPr="00465E73">
        <w:rPr>
          <w:rFonts w:ascii="Verdana" w:hAnsi="Verdana"/>
          <w:sz w:val="18"/>
          <w:szCs w:val="18"/>
        </w:rPr>
        <w:t xml:space="preserve"> deverá apresentar </w:t>
      </w:r>
      <w:r w:rsidR="00E008E2" w:rsidRPr="00465E73">
        <w:rPr>
          <w:rFonts w:ascii="Verdana" w:hAnsi="Verdana"/>
          <w:b/>
          <w:sz w:val="18"/>
          <w:szCs w:val="18"/>
        </w:rPr>
        <w:t>Faturas ou Notas Fiscais</w:t>
      </w:r>
      <w:r w:rsidR="00E008E2" w:rsidRPr="00465E73">
        <w:rPr>
          <w:rFonts w:ascii="Verdana" w:hAnsi="Verdana"/>
          <w:sz w:val="18"/>
          <w:szCs w:val="18"/>
        </w:rPr>
        <w:t>, contendo a discriminação resum</w:t>
      </w:r>
      <w:r w:rsidR="00E008E2" w:rsidRPr="00465E73">
        <w:rPr>
          <w:rFonts w:ascii="Verdana" w:hAnsi="Verdana"/>
          <w:sz w:val="18"/>
          <w:szCs w:val="18"/>
        </w:rPr>
        <w:t>i</w:t>
      </w:r>
      <w:r w:rsidR="00E008E2" w:rsidRPr="00465E73">
        <w:rPr>
          <w:rFonts w:ascii="Verdana" w:hAnsi="Verdana"/>
          <w:sz w:val="18"/>
          <w:szCs w:val="18"/>
        </w:rPr>
        <w:t>da dos serviços executados no período e a medição a que se refere, de acordo com a planilha de controle físico e financeiro efetuada pela Fiscalização, número e título do processo administrat</w:t>
      </w:r>
      <w:r w:rsidR="00E008E2" w:rsidRPr="00465E73">
        <w:rPr>
          <w:rFonts w:ascii="Verdana" w:hAnsi="Verdana"/>
          <w:sz w:val="18"/>
          <w:szCs w:val="18"/>
        </w:rPr>
        <w:t>i</w:t>
      </w:r>
      <w:r w:rsidR="00E008E2" w:rsidRPr="00465E73">
        <w:rPr>
          <w:rFonts w:ascii="Verdana" w:hAnsi="Verdana"/>
          <w:sz w:val="18"/>
          <w:szCs w:val="18"/>
        </w:rPr>
        <w:t>vo, e seus dados bancários.</w:t>
      </w:r>
    </w:p>
    <w:p w:rsidR="00CA30D8" w:rsidRPr="00465E73" w:rsidRDefault="00CA30D8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As notas fiscais ou faturas deverão ser apresentadas, discriminando os montantes referentes à mão de obra e materiais/equipamentos, separadamente, conforme di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ciplina a Instrução Normativa RFB n.º 971 de 13/Nov/2009.</w:t>
      </w:r>
    </w:p>
    <w:p w:rsidR="00E008E2" w:rsidRPr="00482C5B" w:rsidRDefault="00E008E2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– A Fatura ou Nota Fiscal juntamente com </w:t>
      </w:r>
      <w:r w:rsidR="00075EC8">
        <w:rPr>
          <w:rFonts w:ascii="Verdana" w:hAnsi="Verdana"/>
          <w:sz w:val="18"/>
          <w:szCs w:val="18"/>
        </w:rPr>
        <w:t xml:space="preserve">a </w:t>
      </w:r>
      <w:r w:rsidRPr="00465E73">
        <w:rPr>
          <w:rFonts w:ascii="Verdana" w:hAnsi="Verdana"/>
          <w:sz w:val="18"/>
          <w:szCs w:val="18"/>
        </w:rPr>
        <w:t xml:space="preserve">planilha de controle físico e financeiro, fornecida e atestada pela </w:t>
      </w:r>
      <w:r w:rsidRPr="000A076B">
        <w:rPr>
          <w:rFonts w:ascii="Verdana" w:hAnsi="Verdana"/>
          <w:sz w:val="18"/>
          <w:szCs w:val="18"/>
        </w:rPr>
        <w:t>Fiscalização,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6F160B">
        <w:rPr>
          <w:rFonts w:ascii="Verdana" w:hAnsi="Verdana"/>
          <w:sz w:val="18"/>
          <w:szCs w:val="18"/>
        </w:rPr>
        <w:t>bem como as guias de recolhimento do FGTS e INSS do mês de co</w:t>
      </w:r>
      <w:r w:rsidRPr="006F160B">
        <w:rPr>
          <w:rFonts w:ascii="Verdana" w:hAnsi="Verdana"/>
          <w:sz w:val="18"/>
          <w:szCs w:val="18"/>
        </w:rPr>
        <w:t>m</w:t>
      </w:r>
      <w:r w:rsidRPr="006F160B">
        <w:rPr>
          <w:rFonts w:ascii="Verdana" w:hAnsi="Verdana"/>
          <w:sz w:val="18"/>
          <w:szCs w:val="18"/>
        </w:rPr>
        <w:t>petência, junto com a folha de pagamento do pessoal contratado para a execução dos serviços, serão encaminhadas</w:t>
      </w:r>
      <w:r w:rsidRPr="00482C5B">
        <w:rPr>
          <w:rFonts w:ascii="Verdana" w:hAnsi="Verdana"/>
          <w:sz w:val="18"/>
          <w:szCs w:val="18"/>
        </w:rPr>
        <w:t xml:space="preserve"> para pagamento pela </w:t>
      </w:r>
      <w:r w:rsidRPr="000A076B">
        <w:rPr>
          <w:rFonts w:ascii="Verdana" w:hAnsi="Verdana"/>
          <w:bCs/>
          <w:iCs/>
          <w:sz w:val="18"/>
          <w:szCs w:val="18"/>
        </w:rPr>
        <w:t>Fiscalização</w:t>
      </w:r>
      <w:r w:rsidR="00075EC8" w:rsidRPr="000A076B">
        <w:rPr>
          <w:rFonts w:ascii="Verdana" w:hAnsi="Verdana"/>
          <w:sz w:val="18"/>
          <w:szCs w:val="18"/>
        </w:rPr>
        <w:t>.</w:t>
      </w:r>
      <w:r w:rsidR="00075EC8" w:rsidRPr="00482C5B">
        <w:rPr>
          <w:rFonts w:ascii="Verdana" w:hAnsi="Verdana"/>
          <w:sz w:val="18"/>
          <w:szCs w:val="18"/>
        </w:rPr>
        <w:t xml:space="preserve"> Se</w:t>
      </w:r>
      <w:r w:rsidRPr="00482C5B">
        <w:rPr>
          <w:rFonts w:ascii="Verdana" w:hAnsi="Verdana"/>
          <w:sz w:val="18"/>
          <w:szCs w:val="18"/>
        </w:rPr>
        <w:t xml:space="preserve"> houver divergências entre estas, a r</w:t>
      </w:r>
      <w:r w:rsidRPr="00482C5B">
        <w:rPr>
          <w:rFonts w:ascii="Verdana" w:hAnsi="Verdana"/>
          <w:sz w:val="18"/>
          <w:szCs w:val="18"/>
        </w:rPr>
        <w:t>e</w:t>
      </w:r>
      <w:r w:rsidRPr="00482C5B">
        <w:rPr>
          <w:rFonts w:ascii="Verdana" w:hAnsi="Verdana"/>
          <w:sz w:val="18"/>
          <w:szCs w:val="18"/>
        </w:rPr>
        <w:t xml:space="preserve">jeitará mediante justificativa e comunicação à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482C5B">
        <w:rPr>
          <w:rFonts w:ascii="Verdana" w:hAnsi="Verdana"/>
          <w:sz w:val="18"/>
          <w:szCs w:val="18"/>
        </w:rPr>
        <w:t>, dentro do prazo máximo de 3 (três) dias úteis.</w:t>
      </w:r>
    </w:p>
    <w:p w:rsidR="00E20F95" w:rsidRPr="00482C5B" w:rsidRDefault="00595655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- O pagamento será efetuado à Contratada</w:t>
      </w:r>
      <w:r w:rsidR="00715A71" w:rsidRPr="00482C5B">
        <w:rPr>
          <w:rFonts w:ascii="Verdana" w:hAnsi="Verdana"/>
          <w:sz w:val="18"/>
          <w:szCs w:val="18"/>
        </w:rPr>
        <w:t xml:space="preserve"> mensalmente em até o décimo quinto dia útil após a apresentação do documento de cobrança, por meio de Ordem Bancária para crédito em Conta Corrente, através de qualquer agência bancária do território nacional</w:t>
      </w:r>
      <w:r w:rsidR="009A0C32" w:rsidRPr="00482C5B">
        <w:rPr>
          <w:rFonts w:ascii="Verdana" w:hAnsi="Verdana"/>
          <w:sz w:val="18"/>
          <w:szCs w:val="18"/>
        </w:rPr>
        <w:t>.</w:t>
      </w:r>
    </w:p>
    <w:p w:rsidR="00E008E2" w:rsidRPr="00482C5B" w:rsidRDefault="00E008E2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– </w:t>
      </w:r>
      <w:r w:rsidRPr="00482C5B">
        <w:rPr>
          <w:rFonts w:ascii="Verdana" w:hAnsi="Verdana"/>
          <w:b/>
          <w:sz w:val="18"/>
          <w:szCs w:val="18"/>
        </w:rPr>
        <w:t>O pagamento da última medição ficará condicionado</w:t>
      </w:r>
      <w:r w:rsidRPr="00482C5B">
        <w:rPr>
          <w:rFonts w:ascii="Verdana" w:hAnsi="Verdana"/>
          <w:sz w:val="18"/>
          <w:szCs w:val="18"/>
        </w:rPr>
        <w:t xml:space="preserve">, a apresentação, juntamente com a Fatura ou Nota Fiscal e a Planilha de Controle Físico e Financeiro, </w:t>
      </w:r>
      <w:r w:rsidRPr="00482C5B">
        <w:rPr>
          <w:rFonts w:ascii="Verdana" w:hAnsi="Verdana"/>
          <w:b/>
          <w:sz w:val="18"/>
          <w:szCs w:val="18"/>
        </w:rPr>
        <w:t>do Termo de Aceite Provis</w:t>
      </w:r>
      <w:r w:rsidRPr="00482C5B">
        <w:rPr>
          <w:rFonts w:ascii="Verdana" w:hAnsi="Verdana"/>
          <w:b/>
          <w:sz w:val="18"/>
          <w:szCs w:val="18"/>
        </w:rPr>
        <w:t>ó</w:t>
      </w:r>
      <w:r w:rsidRPr="00482C5B">
        <w:rPr>
          <w:rFonts w:ascii="Verdana" w:hAnsi="Verdana"/>
          <w:b/>
          <w:sz w:val="18"/>
          <w:szCs w:val="18"/>
        </w:rPr>
        <w:t>rio</w:t>
      </w:r>
      <w:r w:rsidRPr="00482C5B">
        <w:rPr>
          <w:rFonts w:ascii="Verdana" w:hAnsi="Verdana"/>
          <w:sz w:val="18"/>
          <w:szCs w:val="18"/>
        </w:rPr>
        <w:t xml:space="preserve"> previsto na Cláusula Décima </w:t>
      </w:r>
      <w:r w:rsidR="00625EDB">
        <w:rPr>
          <w:rFonts w:ascii="Verdana" w:hAnsi="Verdana"/>
          <w:sz w:val="18"/>
          <w:szCs w:val="18"/>
        </w:rPr>
        <w:t xml:space="preserve">Terceira </w:t>
      </w:r>
      <w:r w:rsidRPr="00482C5B">
        <w:rPr>
          <w:rFonts w:ascii="Verdana" w:hAnsi="Verdana"/>
          <w:sz w:val="18"/>
          <w:szCs w:val="18"/>
        </w:rPr>
        <w:t xml:space="preserve">do presente Contrato e do Certificado de inexistência de débitos relativos às obrigações trabalhistas relacionados com os serviços contratados.  </w:t>
      </w:r>
    </w:p>
    <w:p w:rsidR="002C0E87" w:rsidRPr="00482C5B" w:rsidRDefault="00E008E2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lastRenderedPageBreak/>
        <w:t xml:space="preserve">- </w:t>
      </w:r>
      <w:r w:rsidR="002C0E87" w:rsidRPr="00482C5B">
        <w:rPr>
          <w:rFonts w:ascii="Verdana" w:hAnsi="Verdana"/>
          <w:sz w:val="18"/>
          <w:szCs w:val="18"/>
        </w:rPr>
        <w:t xml:space="preserve">A </w:t>
      </w:r>
      <w:r w:rsidR="009E3FD3">
        <w:rPr>
          <w:rFonts w:ascii="Verdana" w:hAnsi="Verdana"/>
          <w:sz w:val="18"/>
          <w:szCs w:val="18"/>
        </w:rPr>
        <w:t>Contratada</w:t>
      </w:r>
      <w:r w:rsidR="002C0E87" w:rsidRPr="00482C5B">
        <w:rPr>
          <w:rFonts w:ascii="Verdana" w:hAnsi="Verdana"/>
          <w:sz w:val="18"/>
          <w:szCs w:val="18"/>
        </w:rPr>
        <w:t xml:space="preserve"> deverá manter-se regularizada no Sistema de Cadastramento Unificado de Forn</w:t>
      </w:r>
      <w:r w:rsidR="002C0E87" w:rsidRPr="00482C5B">
        <w:rPr>
          <w:rFonts w:ascii="Verdana" w:hAnsi="Verdana"/>
          <w:sz w:val="18"/>
          <w:szCs w:val="18"/>
        </w:rPr>
        <w:t>e</w:t>
      </w:r>
      <w:r w:rsidR="002C0E87" w:rsidRPr="00482C5B">
        <w:rPr>
          <w:rFonts w:ascii="Verdana" w:hAnsi="Verdana"/>
          <w:sz w:val="18"/>
          <w:szCs w:val="18"/>
        </w:rPr>
        <w:t xml:space="preserve">cedores – SICAF. </w:t>
      </w:r>
    </w:p>
    <w:p w:rsidR="00E008E2" w:rsidRPr="00482C5B" w:rsidRDefault="002C0E87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– Constatada a situação de irregularidade da </w:t>
      </w:r>
      <w:r w:rsidR="009E3FD3">
        <w:rPr>
          <w:rFonts w:ascii="Verdana" w:hAnsi="Verdana"/>
          <w:sz w:val="18"/>
          <w:szCs w:val="18"/>
        </w:rPr>
        <w:t>Contratada</w:t>
      </w:r>
      <w:r w:rsidRPr="00482C5B">
        <w:rPr>
          <w:rFonts w:ascii="Verdana" w:hAnsi="Verdana"/>
          <w:sz w:val="18"/>
          <w:szCs w:val="18"/>
        </w:rPr>
        <w:t xml:space="preserve"> junto ao SICAF, a mesma será advertida por escrito pela </w:t>
      </w:r>
      <w:r w:rsidR="009E3FD3">
        <w:rPr>
          <w:rFonts w:ascii="Verdana" w:hAnsi="Verdana"/>
          <w:sz w:val="18"/>
          <w:szCs w:val="18"/>
        </w:rPr>
        <w:t>Contratante</w:t>
      </w:r>
      <w:r w:rsidRPr="00482C5B">
        <w:rPr>
          <w:rFonts w:ascii="Verdana" w:hAnsi="Verdana"/>
          <w:sz w:val="18"/>
          <w:szCs w:val="18"/>
        </w:rPr>
        <w:t>, para que regularize sua situação cada</w:t>
      </w:r>
      <w:r w:rsidRPr="00482C5B">
        <w:rPr>
          <w:rFonts w:ascii="Verdana" w:hAnsi="Verdana"/>
          <w:sz w:val="18"/>
          <w:szCs w:val="18"/>
        </w:rPr>
        <w:t>s</w:t>
      </w:r>
      <w:r w:rsidRPr="00482C5B">
        <w:rPr>
          <w:rFonts w:ascii="Verdana" w:hAnsi="Verdana"/>
          <w:sz w:val="18"/>
          <w:szCs w:val="18"/>
        </w:rPr>
        <w:t>tral, em um prazo de 48 horas ou apresente sua defesa, sob pena de rescisão co</w:t>
      </w:r>
      <w:r w:rsidRPr="00482C5B">
        <w:rPr>
          <w:rFonts w:ascii="Verdana" w:hAnsi="Verdana"/>
          <w:sz w:val="18"/>
          <w:szCs w:val="18"/>
        </w:rPr>
        <w:t>n</w:t>
      </w:r>
      <w:r w:rsidRPr="00482C5B">
        <w:rPr>
          <w:rFonts w:ascii="Verdana" w:hAnsi="Verdana"/>
          <w:sz w:val="18"/>
          <w:szCs w:val="18"/>
        </w:rPr>
        <w:t>tratual.</w:t>
      </w:r>
      <w:r w:rsidR="002B523A" w:rsidRPr="00482C5B">
        <w:rPr>
          <w:rFonts w:ascii="Verdana" w:hAnsi="Verdana"/>
          <w:sz w:val="18"/>
          <w:szCs w:val="18"/>
        </w:rPr>
        <w:t xml:space="preserve"> (Parecer PGFN/CJU 401 de 23/Mar/2000)</w:t>
      </w:r>
    </w:p>
    <w:p w:rsidR="00FE1A70" w:rsidRPr="001B50FA" w:rsidRDefault="00FE1A70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B50FA">
        <w:rPr>
          <w:rFonts w:ascii="Verdana" w:hAnsi="Verdana"/>
          <w:sz w:val="18"/>
          <w:szCs w:val="18"/>
        </w:rPr>
        <w:t xml:space="preserve">- Nos casos de eventuais atrasos de pagamento, desde que a Contratada não tenha concorrido, de alguma forma, para tanto, fica convencionado que a taxa de compensação financeira devida pela Contratante, entre a data do vencimento e o efetivo adimplemento da parcela, </w:t>
      </w:r>
      <w:r w:rsidRPr="001B50FA">
        <w:rPr>
          <w:rFonts w:ascii="Verdana" w:hAnsi="Verdana" w:cs="Arial"/>
          <w:sz w:val="18"/>
          <w:szCs w:val="18"/>
        </w:rPr>
        <w:t>em que os juros de mora serão calculados à taxa de 0,5% (meio por cento) ao mês, ou 6% (seis por cento) ao ano, mediante a aplicação da seguinte fórmula:</w:t>
      </w:r>
      <w:r w:rsidRPr="001B50FA">
        <w:rPr>
          <w:rFonts w:ascii="Verdana" w:hAnsi="Verdana"/>
          <w:sz w:val="18"/>
          <w:szCs w:val="18"/>
        </w:rPr>
        <w:t>:</w:t>
      </w:r>
    </w:p>
    <w:p w:rsidR="00FE1A70" w:rsidRPr="00E672E7" w:rsidRDefault="00FE1A70" w:rsidP="00FE1A70">
      <w:pPr>
        <w:pStyle w:val="Corpodetexto"/>
        <w:ind w:left="1224" w:firstLine="192"/>
        <w:jc w:val="center"/>
        <w:rPr>
          <w:rFonts w:ascii="Verdana" w:hAnsi="Verdana"/>
          <w:sz w:val="18"/>
          <w:szCs w:val="18"/>
        </w:rPr>
      </w:pPr>
      <w:r w:rsidRPr="00E672E7">
        <w:rPr>
          <w:rFonts w:ascii="Verdana" w:hAnsi="Verdana"/>
          <w:sz w:val="18"/>
          <w:szCs w:val="18"/>
        </w:rPr>
        <w:t>EM = I X N X VP</w:t>
      </w:r>
    </w:p>
    <w:p w:rsidR="00FE1A70" w:rsidRDefault="00FE1A70" w:rsidP="00FE1A70">
      <w:pPr>
        <w:pStyle w:val="Corpodetexto"/>
        <w:ind w:left="1224" w:firstLine="19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Sendo:</w:t>
      </w:r>
    </w:p>
    <w:p w:rsidR="00FE1A70" w:rsidRDefault="00FE1A70" w:rsidP="00FE1A70">
      <w:pPr>
        <w:pStyle w:val="Corpodetexto"/>
        <w:ind w:left="1224" w:firstLine="192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I = (tx/100)/365 dias</w:t>
      </w:r>
    </w:p>
    <w:p w:rsidR="00FE1A70" w:rsidRPr="00E25D71" w:rsidRDefault="00FE1A70" w:rsidP="00FE1A70">
      <w:pPr>
        <w:pStyle w:val="Corpodetexto"/>
        <w:rPr>
          <w:rFonts w:ascii="Verdana" w:hAnsi="Verdana"/>
          <w:b/>
          <w:sz w:val="18"/>
          <w:szCs w:val="18"/>
        </w:rPr>
      </w:pPr>
    </w:p>
    <w:p w:rsidR="00FE1A70" w:rsidRDefault="00FE1A70" w:rsidP="00FE1A70">
      <w:pPr>
        <w:pStyle w:val="Corpodetexto"/>
        <w:ind w:left="516"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Onde:</w:t>
      </w:r>
      <w:r>
        <w:rPr>
          <w:rFonts w:ascii="Verdana" w:hAnsi="Verdana"/>
          <w:sz w:val="18"/>
          <w:szCs w:val="18"/>
        </w:rPr>
        <w:tab/>
        <w:t>I – índice de atualização monetária</w:t>
      </w:r>
    </w:p>
    <w:p w:rsidR="00FE1A70" w:rsidRPr="00E672E7" w:rsidRDefault="00FE1A70" w:rsidP="00FE1A70">
      <w:pPr>
        <w:pStyle w:val="Corpodetexto"/>
        <w:ind w:left="2124" w:firstLine="6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tx</w:t>
      </w:r>
      <w:r w:rsidRPr="00E25D71">
        <w:rPr>
          <w:rFonts w:ascii="Verdana" w:hAnsi="Verdana"/>
          <w:sz w:val="18"/>
          <w:szCs w:val="18"/>
        </w:rPr>
        <w:t xml:space="preserve"> – </w:t>
      </w:r>
      <w:r w:rsidRPr="00E672E7">
        <w:rPr>
          <w:rFonts w:ascii="Verdana" w:hAnsi="Verdana" w:cs="Arial"/>
          <w:sz w:val="18"/>
          <w:szCs w:val="18"/>
        </w:rPr>
        <w:t>juros de mora à taxa de 0,5% (meio por cento) ao mês</w:t>
      </w:r>
      <w:r w:rsidRPr="00E672E7">
        <w:rPr>
          <w:rFonts w:ascii="Verdana" w:hAnsi="Verdana"/>
          <w:sz w:val="18"/>
          <w:szCs w:val="18"/>
        </w:rPr>
        <w:t>;</w:t>
      </w:r>
    </w:p>
    <w:p w:rsidR="00FE1A70" w:rsidRPr="00E25D71" w:rsidRDefault="00FE1A70" w:rsidP="00FE1A70">
      <w:pPr>
        <w:pStyle w:val="Corpodetexto"/>
        <w:ind w:left="2118" w:firstLine="6"/>
        <w:rPr>
          <w:rFonts w:ascii="Verdana" w:hAnsi="Verdana"/>
          <w:b/>
          <w:sz w:val="18"/>
          <w:szCs w:val="18"/>
        </w:rPr>
      </w:pPr>
      <w:r w:rsidRPr="00E25D71">
        <w:rPr>
          <w:rFonts w:ascii="Verdana" w:hAnsi="Verdana"/>
          <w:sz w:val="18"/>
          <w:szCs w:val="18"/>
        </w:rPr>
        <w:t>EM – encargos moratórios a serem acrescidos à parcela a ser paga;</w:t>
      </w:r>
    </w:p>
    <w:p w:rsidR="00FE1A70" w:rsidRDefault="00FE1A70" w:rsidP="00FE1A70">
      <w:pPr>
        <w:pStyle w:val="Corpodetexto"/>
        <w:ind w:left="2124" w:firstLine="66"/>
        <w:rPr>
          <w:rFonts w:ascii="Verdana" w:hAnsi="Verdana"/>
          <w:b/>
          <w:sz w:val="18"/>
          <w:szCs w:val="18"/>
        </w:rPr>
      </w:pPr>
      <w:r w:rsidRPr="00E25D71">
        <w:rPr>
          <w:rFonts w:ascii="Verdana" w:hAnsi="Verdana"/>
          <w:sz w:val="18"/>
          <w:szCs w:val="18"/>
        </w:rPr>
        <w:t>N – número de dias entre a data prevista para o pagamento e a do efetivo pag</w:t>
      </w:r>
      <w:r w:rsidRPr="00E25D71">
        <w:rPr>
          <w:rFonts w:ascii="Verdana" w:hAnsi="Verdana"/>
          <w:sz w:val="18"/>
          <w:szCs w:val="18"/>
        </w:rPr>
        <w:t>a</w:t>
      </w:r>
      <w:r w:rsidRPr="00E25D71">
        <w:rPr>
          <w:rFonts w:ascii="Verdana" w:hAnsi="Verdana"/>
          <w:sz w:val="18"/>
          <w:szCs w:val="18"/>
        </w:rPr>
        <w:t>mento;</w:t>
      </w:r>
    </w:p>
    <w:p w:rsidR="001132BC" w:rsidRPr="00482C5B" w:rsidRDefault="00FE1A70" w:rsidP="00FE1A70">
      <w:pPr>
        <w:pStyle w:val="Corpodetexto"/>
        <w:ind w:left="1773" w:firstLine="351"/>
        <w:jc w:val="both"/>
        <w:rPr>
          <w:rFonts w:ascii="Verdana" w:hAnsi="Verdana"/>
          <w:sz w:val="18"/>
          <w:szCs w:val="18"/>
        </w:rPr>
      </w:pPr>
      <w:r w:rsidRPr="00E25D71">
        <w:rPr>
          <w:rFonts w:ascii="Verdana" w:hAnsi="Verdana"/>
          <w:sz w:val="18"/>
          <w:szCs w:val="18"/>
        </w:rPr>
        <w:t>VP – valor da parcela a ser paga.</w:t>
      </w:r>
    </w:p>
    <w:p w:rsidR="00BD2569" w:rsidRPr="00482C5B" w:rsidRDefault="001132B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- O pagamento poderá ser efetuado em parcelas, após confirmação por parte da </w:t>
      </w:r>
      <w:r w:rsidRPr="000A076B">
        <w:rPr>
          <w:rFonts w:ascii="Verdana" w:hAnsi="Verdana"/>
          <w:sz w:val="18"/>
          <w:szCs w:val="18"/>
        </w:rPr>
        <w:t>Fiscalização, sendo que o valor das parcelas será igual ao somatório dos valores totais de cada medição</w:t>
      </w:r>
      <w:r w:rsidRPr="00482C5B">
        <w:rPr>
          <w:rFonts w:ascii="Verdana" w:hAnsi="Verdana"/>
          <w:sz w:val="18"/>
          <w:szCs w:val="18"/>
        </w:rPr>
        <w:t>, di</w:t>
      </w:r>
      <w:r w:rsidRPr="00482C5B">
        <w:rPr>
          <w:rFonts w:ascii="Verdana" w:hAnsi="Verdana"/>
          <w:sz w:val="18"/>
          <w:szCs w:val="18"/>
        </w:rPr>
        <w:t>s</w:t>
      </w:r>
      <w:r w:rsidRPr="00482C5B">
        <w:rPr>
          <w:rFonts w:ascii="Verdana" w:hAnsi="Verdana"/>
          <w:sz w:val="18"/>
          <w:szCs w:val="18"/>
        </w:rPr>
        <w:t>criminada separadamente.</w:t>
      </w:r>
    </w:p>
    <w:p w:rsidR="001A49E4" w:rsidRPr="006F4C8F" w:rsidRDefault="006A745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eastAsia="MS Mincho" w:hAnsi="Verdana"/>
          <w:sz w:val="18"/>
          <w:szCs w:val="18"/>
        </w:rPr>
        <w:t xml:space="preserve">- </w:t>
      </w:r>
      <w:r w:rsidRPr="00482C5B">
        <w:rPr>
          <w:rFonts w:ascii="Verdana" w:hAnsi="Verdana"/>
          <w:bCs/>
          <w:color w:val="000000"/>
          <w:sz w:val="18"/>
          <w:szCs w:val="18"/>
        </w:rPr>
        <w:t>Na hipótese de pagamento de encargos moratórios ou de juros de mora e demais encargos por atraso, os autos devem ser instruídos com as justificativas e motivos, e ser submetidos à apreciação da autoridade superior competente, que adotará as providências para verificar se é ou não caso de apuração de responsabilidade, identificação dos envolvidos e imputação de ônus a quem deu causa.</w:t>
      </w:r>
    </w:p>
    <w:p w:rsidR="00A81D01" w:rsidRPr="00E008E2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b/>
          <w:sz w:val="18"/>
          <w:szCs w:val="18"/>
        </w:rPr>
        <w:t xml:space="preserve">CLAUSULA </w:t>
      </w:r>
      <w:r w:rsidR="00CD6805">
        <w:rPr>
          <w:rFonts w:ascii="Verdana" w:hAnsi="Verdana"/>
          <w:b/>
          <w:sz w:val="18"/>
          <w:szCs w:val="18"/>
        </w:rPr>
        <w:t>NONA</w:t>
      </w:r>
      <w:r>
        <w:rPr>
          <w:rFonts w:ascii="Verdana" w:hAnsi="Verdana"/>
          <w:sz w:val="18"/>
          <w:szCs w:val="18"/>
        </w:rPr>
        <w:t xml:space="preserve"> - </w:t>
      </w:r>
      <w:r w:rsidRPr="00CD6805">
        <w:rPr>
          <w:rFonts w:ascii="Verdana" w:hAnsi="Verdana"/>
          <w:b/>
          <w:sz w:val="18"/>
          <w:szCs w:val="18"/>
          <w:u w:val="single"/>
        </w:rPr>
        <w:t>CRITÉRIOS DE REAJUSTAMENTO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307E75" w:rsidRPr="00464561" w:rsidRDefault="00307E75" w:rsidP="00AC5E9E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-Roman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t>- Os preços dos serviços propostos não serão reajustados, durante o prazo de 12 meses</w:t>
      </w:r>
      <w:r>
        <w:rPr>
          <w:rFonts w:ascii="Verdana" w:hAnsi="Verdana"/>
          <w:sz w:val="18"/>
          <w:szCs w:val="18"/>
        </w:rPr>
        <w:t xml:space="preserve"> de ef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tiva contratação </w:t>
      </w:r>
      <w:r w:rsidRPr="001F1233">
        <w:rPr>
          <w:rFonts w:ascii="Verdana" w:hAnsi="Verdana"/>
          <w:sz w:val="18"/>
          <w:szCs w:val="18"/>
        </w:rPr>
        <w:t xml:space="preserve">(art. 11 da Lei nº 8.880/94; </w:t>
      </w:r>
      <w:r>
        <w:rPr>
          <w:rFonts w:ascii="Verdana" w:hAnsi="Verdana"/>
          <w:sz w:val="18"/>
          <w:szCs w:val="18"/>
        </w:rPr>
        <w:t>o</w:t>
      </w:r>
      <w:r w:rsidRPr="001F1233">
        <w:rPr>
          <w:rFonts w:ascii="Verdana" w:hAnsi="Verdana"/>
          <w:sz w:val="18"/>
          <w:szCs w:val="18"/>
        </w:rPr>
        <w:t xml:space="preserve"> art. 28, </w:t>
      </w:r>
      <w:r w:rsidRPr="001F1233">
        <w:rPr>
          <w:rFonts w:ascii="Verdana" w:hAnsi="Verdana" w:cs="Times-Italic"/>
          <w:i/>
          <w:iCs/>
          <w:sz w:val="18"/>
          <w:szCs w:val="18"/>
        </w:rPr>
        <w:t xml:space="preserve">caput </w:t>
      </w:r>
      <w:r>
        <w:rPr>
          <w:rFonts w:ascii="Verdana" w:hAnsi="Verdana"/>
          <w:sz w:val="18"/>
          <w:szCs w:val="18"/>
        </w:rPr>
        <w:t xml:space="preserve">e § 1º </w:t>
      </w:r>
      <w:r w:rsidRPr="001F1233">
        <w:rPr>
          <w:rFonts w:ascii="Verdana" w:hAnsi="Verdana"/>
          <w:sz w:val="18"/>
          <w:szCs w:val="18"/>
        </w:rPr>
        <w:t xml:space="preserve">da Lei nº 9.069/95 </w:t>
      </w:r>
      <w:r>
        <w:rPr>
          <w:rFonts w:ascii="Verdana" w:hAnsi="Verdana"/>
          <w:sz w:val="18"/>
          <w:szCs w:val="18"/>
        </w:rPr>
        <w:t xml:space="preserve">e </w:t>
      </w:r>
      <w:r w:rsidRPr="001F1233">
        <w:rPr>
          <w:rFonts w:ascii="Verdana" w:hAnsi="Verdana"/>
          <w:sz w:val="18"/>
          <w:szCs w:val="18"/>
        </w:rPr>
        <w:t>o art. 2º, § 1º, da Lei nº 10.192/01)</w:t>
      </w:r>
      <w:r w:rsidRPr="005B79C6">
        <w:rPr>
          <w:rFonts w:ascii="Verdana" w:hAnsi="Verdana"/>
          <w:sz w:val="18"/>
          <w:szCs w:val="18"/>
        </w:rPr>
        <w:t>.</w:t>
      </w:r>
    </w:p>
    <w:p w:rsidR="00307E75" w:rsidRPr="00145BA4" w:rsidRDefault="00307E75" w:rsidP="00AC5E9E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>er</w:t>
      </w:r>
      <w:r>
        <w:rPr>
          <w:rFonts w:ascii="Verdana" w:hAnsi="Verdana" w:cs="TimesNewRomanPSMT"/>
          <w:sz w:val="18"/>
          <w:szCs w:val="18"/>
        </w:rPr>
        <w:t>ão</w:t>
      </w:r>
      <w:r w:rsidRPr="00145BA4">
        <w:rPr>
          <w:rFonts w:ascii="Verdana" w:hAnsi="Verdana" w:cs="TimesNewRomanPSMT"/>
          <w:sz w:val="18"/>
          <w:szCs w:val="18"/>
        </w:rPr>
        <w:t xml:space="preserve"> admitido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o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reajuste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dos preços dos serviços contratados com prazo de vigência igual ou superior a doze meses, nos termos do artigo 19, XXII, da Instrução Normativa SLTI/MPOG n° 2/2008, desde que observado o interregno mínimo de 1 (um) ano;</w:t>
      </w:r>
    </w:p>
    <w:p w:rsidR="00307E75" w:rsidRPr="00145BA4" w:rsidRDefault="00307E75" w:rsidP="00AC5E9E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 interregno mínimo de 1 (um) ano será contado:</w:t>
      </w:r>
    </w:p>
    <w:p w:rsidR="00307E75" w:rsidRPr="00145BA4" w:rsidRDefault="00307E75" w:rsidP="00AC5E9E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Para o primeiro reajuste</w:t>
      </w:r>
      <w:r>
        <w:rPr>
          <w:rFonts w:ascii="Verdana" w:hAnsi="Verdana" w:cs="TimesNewRomanPSMT"/>
          <w:sz w:val="18"/>
          <w:szCs w:val="18"/>
        </w:rPr>
        <w:t>,</w:t>
      </w:r>
      <w:r w:rsidRPr="00145BA4">
        <w:rPr>
          <w:rFonts w:ascii="Verdana" w:hAnsi="Verdana" w:cs="TimesNewRomanPSMT"/>
          <w:sz w:val="18"/>
          <w:szCs w:val="18"/>
        </w:rPr>
        <w:t xml:space="preserve"> a partir da data limite </w:t>
      </w:r>
      <w:r w:rsidR="00812E40">
        <w:rPr>
          <w:rFonts w:ascii="Verdana" w:hAnsi="Verdana" w:cs="TimesNewRomanPSMT"/>
          <w:sz w:val="18"/>
          <w:szCs w:val="18"/>
        </w:rPr>
        <w:t>da</w:t>
      </w:r>
      <w:r w:rsidRPr="00145BA4">
        <w:rPr>
          <w:rFonts w:ascii="Verdana" w:hAnsi="Verdana" w:cs="TimesNewRomanPSMT"/>
          <w:sz w:val="18"/>
          <w:szCs w:val="18"/>
        </w:rPr>
        <w:t xml:space="preserve"> apresentação da</w:t>
      </w:r>
      <w:r>
        <w:rPr>
          <w:rFonts w:ascii="Verdana" w:hAnsi="Verdana" w:cs="TimesNewRomanPSMT"/>
          <w:sz w:val="18"/>
          <w:szCs w:val="18"/>
        </w:rPr>
        <w:t>s propostas</w:t>
      </w:r>
      <w:r w:rsidR="005A4948">
        <w:rPr>
          <w:rFonts w:ascii="Verdana" w:hAnsi="Verdana" w:cs="TimesNewRomanPSMT"/>
          <w:sz w:val="18"/>
          <w:szCs w:val="18"/>
        </w:rPr>
        <w:t xml:space="preserve"> ou a data da </w:t>
      </w:r>
      <w:r w:rsidR="005A4948" w:rsidRPr="005A4948">
        <w:rPr>
          <w:rFonts w:ascii="Verdana" w:hAnsi="Verdana" w:cs="TimesNewRomanPSMT"/>
          <w:sz w:val="18"/>
          <w:szCs w:val="18"/>
          <w:highlight w:val="yellow"/>
        </w:rPr>
        <w:t>licitação no dia</w:t>
      </w:r>
      <w:r w:rsidR="005A4948">
        <w:rPr>
          <w:rFonts w:ascii="Verdana" w:hAnsi="Verdana" w:cs="TimesNewRomanPSMT"/>
          <w:sz w:val="18"/>
          <w:szCs w:val="18"/>
        </w:rPr>
        <w:t xml:space="preserve"> </w:t>
      </w:r>
      <w:r>
        <w:rPr>
          <w:rFonts w:ascii="Verdana" w:hAnsi="Verdana" w:cs="TimesNewRomanPSMT"/>
          <w:sz w:val="18"/>
          <w:szCs w:val="18"/>
        </w:rPr>
        <w:t>;</w:t>
      </w:r>
    </w:p>
    <w:p w:rsidR="00307E75" w:rsidRPr="00145BA4" w:rsidRDefault="00307E75" w:rsidP="00AC5E9E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 prazo para a Contratada solicitar o reajuste encerra-se na data da prorrogação contratual subsequente à data em que se completou o cômputo do interregno mínimo de 1 (um) ano, ou na data do encerramento da vigência do contrato, caso não haja prorrogação.</w:t>
      </w:r>
    </w:p>
    <w:p w:rsidR="00307E75" w:rsidRPr="00145BA4" w:rsidRDefault="00307E75" w:rsidP="00AC5E9E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Caso a Contratada não solicite o reajuste tempestivamente, dentro do prazo acima fixado, ocorrerá a preclusão do direito ao reajuste.</w:t>
      </w:r>
    </w:p>
    <w:p w:rsidR="00307E75" w:rsidRPr="00145BA4" w:rsidRDefault="00307E75" w:rsidP="00AC5E9E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Se a vigência do contrato tiver sido prorrogada, novo reajuste só poderá ser pleiteado após o decurso de novo interregno mínimo de 1 (um) ano, contado na forma prevista neste </w:t>
      </w:r>
      <w:r w:rsidR="00E26CE0">
        <w:rPr>
          <w:rFonts w:ascii="Verdana" w:hAnsi="Verdana" w:cs="TimesNewRomanPSMT"/>
          <w:sz w:val="18"/>
          <w:szCs w:val="18"/>
        </w:rPr>
        <w:t>contrato</w:t>
      </w:r>
      <w:r w:rsidRPr="00145BA4">
        <w:rPr>
          <w:rFonts w:ascii="Verdana" w:hAnsi="Verdana" w:cs="TimesNewRomanPSMT"/>
          <w:sz w:val="18"/>
          <w:szCs w:val="18"/>
        </w:rPr>
        <w:t>.</w:t>
      </w:r>
    </w:p>
    <w:p w:rsidR="00307E75" w:rsidRPr="00145BA4" w:rsidRDefault="00307E75" w:rsidP="00AC5E9E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Caso, na data da prorrogação contratual, ainda não tenha sido divulgado o novo índice de re</w:t>
      </w:r>
      <w:r w:rsidRPr="00145BA4">
        <w:rPr>
          <w:rFonts w:ascii="Verdana" w:hAnsi="Verdana" w:cs="TimesNewRomanPSMT"/>
          <w:sz w:val="18"/>
          <w:szCs w:val="18"/>
        </w:rPr>
        <w:t>a</w:t>
      </w:r>
      <w:r w:rsidRPr="00145BA4">
        <w:rPr>
          <w:rFonts w:ascii="Verdana" w:hAnsi="Verdana" w:cs="TimesNewRomanPSMT"/>
          <w:sz w:val="18"/>
          <w:szCs w:val="18"/>
        </w:rPr>
        <w:t>juste adotado, a Contratada deverá solicitar a inserção de cláusula no termo aditivo de prorrog</w:t>
      </w:r>
      <w:r w:rsidRPr="00145BA4">
        <w:rPr>
          <w:rFonts w:ascii="Verdana" w:hAnsi="Verdana" w:cs="TimesNewRomanPSMT"/>
          <w:sz w:val="18"/>
          <w:szCs w:val="18"/>
        </w:rPr>
        <w:t>a</w:t>
      </w:r>
      <w:r w:rsidRPr="00145BA4">
        <w:rPr>
          <w:rFonts w:ascii="Verdana" w:hAnsi="Verdana" w:cs="TimesNewRomanPSMT"/>
          <w:sz w:val="18"/>
          <w:szCs w:val="18"/>
        </w:rPr>
        <w:t>ção que resguarde o direito futuro ao reajuste, a ser exercido tão logo seja divulgado o novo í</w:t>
      </w:r>
      <w:r w:rsidRPr="00145BA4">
        <w:rPr>
          <w:rFonts w:ascii="Verdana" w:hAnsi="Verdana" w:cs="TimesNewRomanPSMT"/>
          <w:sz w:val="18"/>
          <w:szCs w:val="18"/>
        </w:rPr>
        <w:t>n</w:t>
      </w:r>
      <w:r w:rsidRPr="00145BA4">
        <w:rPr>
          <w:rFonts w:ascii="Verdana" w:hAnsi="Verdana" w:cs="TimesNewRomanPSMT"/>
          <w:sz w:val="18"/>
          <w:szCs w:val="18"/>
        </w:rPr>
        <w:t>dice, sob pena de preclusão.</w:t>
      </w:r>
    </w:p>
    <w:p w:rsidR="00307E75" w:rsidRPr="00145BA4" w:rsidRDefault="00307E75" w:rsidP="00AC5E9E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Os novos valores contratuais decorrentes do reajuste terão suas vigências iniciadas observa</w:t>
      </w:r>
      <w:r w:rsidRPr="00145BA4">
        <w:rPr>
          <w:rFonts w:ascii="Verdana" w:hAnsi="Verdana" w:cs="TimesNewRomanPSMT"/>
          <w:sz w:val="18"/>
          <w:szCs w:val="18"/>
        </w:rPr>
        <w:t>n</w:t>
      </w:r>
      <w:r w:rsidRPr="00145BA4">
        <w:rPr>
          <w:rFonts w:ascii="Verdana" w:hAnsi="Verdana" w:cs="TimesNewRomanPSMT"/>
          <w:sz w:val="18"/>
          <w:szCs w:val="18"/>
        </w:rPr>
        <w:t>do-se o seguinte:</w:t>
      </w:r>
    </w:p>
    <w:p w:rsidR="00307E75" w:rsidRPr="00145BA4" w:rsidRDefault="00307E75" w:rsidP="00AC5E9E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lastRenderedPageBreak/>
        <w:t>- A partir da data em que se completou o cômputo do interregno mínimo de 1 (um) ano;</w:t>
      </w:r>
    </w:p>
    <w:p w:rsidR="00307E75" w:rsidRPr="00145BA4" w:rsidRDefault="00307E75" w:rsidP="00AC5E9E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Em data futura, desde que acordada entre as partes, sem prejuízo da contagem de periodicidade para concessão dos próximos reajustes futuros;</w:t>
      </w:r>
    </w:p>
    <w:p w:rsidR="00307E75" w:rsidRPr="00307E75" w:rsidRDefault="00307E75" w:rsidP="00AC5E9E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Os reajustes serão formalizados por meio de aditamento, pois deverão colidir com a</w:t>
      </w:r>
      <w:r w:rsidRPr="00145BA4">
        <w:rPr>
          <w:rFonts w:ascii="Verdana" w:hAnsi="Verdana" w:cs="TimesNewRomanPSMT"/>
          <w:sz w:val="18"/>
          <w:szCs w:val="18"/>
        </w:rPr>
        <w:tab/>
        <w:t>prorr</w:t>
      </w:r>
      <w:r w:rsidRPr="00145BA4">
        <w:rPr>
          <w:rFonts w:ascii="Verdana" w:hAnsi="Verdana" w:cs="TimesNewRomanPSMT"/>
          <w:sz w:val="18"/>
          <w:szCs w:val="18"/>
        </w:rPr>
        <w:t>o</w:t>
      </w:r>
      <w:r w:rsidRPr="00145BA4">
        <w:rPr>
          <w:rFonts w:ascii="Verdana" w:hAnsi="Verdana" w:cs="TimesNewRomanPSMT"/>
          <w:sz w:val="18"/>
          <w:szCs w:val="18"/>
        </w:rPr>
        <w:t>gação contratual.</w:t>
      </w:r>
    </w:p>
    <w:p w:rsidR="00A81D01" w:rsidRDefault="00A81D01" w:rsidP="00AC5E9E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sz w:val="18"/>
          <w:szCs w:val="18"/>
        </w:rPr>
        <w:t xml:space="preserve">- Para o cálculo da taxa de reajustamento, </w:t>
      </w:r>
      <w:r w:rsidR="00C20D8C">
        <w:rPr>
          <w:rFonts w:ascii="Verdana" w:hAnsi="Verdana"/>
          <w:sz w:val="18"/>
          <w:szCs w:val="18"/>
        </w:rPr>
        <w:t>s</w:t>
      </w:r>
      <w:r w:rsidRPr="00A81D01">
        <w:rPr>
          <w:rFonts w:ascii="Verdana" w:hAnsi="Verdana"/>
          <w:sz w:val="18"/>
          <w:szCs w:val="18"/>
        </w:rPr>
        <w:t>erá utilizado o índice setorial d</w:t>
      </w:r>
      <w:r w:rsidR="00E26CE0">
        <w:rPr>
          <w:rFonts w:ascii="Verdana" w:hAnsi="Verdana"/>
          <w:sz w:val="18"/>
          <w:szCs w:val="18"/>
        </w:rPr>
        <w:t>e</w:t>
      </w:r>
      <w:r w:rsidRPr="00A81D01">
        <w:rPr>
          <w:rFonts w:ascii="Verdana" w:hAnsi="Verdana"/>
          <w:sz w:val="18"/>
          <w:szCs w:val="18"/>
        </w:rPr>
        <w:t xml:space="preserve"> aferição da var</w:t>
      </w:r>
      <w:r w:rsidRPr="00A81D01">
        <w:rPr>
          <w:rFonts w:ascii="Verdana" w:hAnsi="Verdana"/>
          <w:sz w:val="18"/>
          <w:szCs w:val="18"/>
        </w:rPr>
        <w:t>i</w:t>
      </w:r>
      <w:r w:rsidRPr="00A81D01">
        <w:rPr>
          <w:rFonts w:ascii="Verdana" w:hAnsi="Verdana"/>
          <w:sz w:val="18"/>
          <w:szCs w:val="18"/>
        </w:rPr>
        <w:t xml:space="preserve">ação do </w:t>
      </w:r>
      <w:r w:rsidR="00E26CE0">
        <w:rPr>
          <w:rFonts w:ascii="Verdana" w:hAnsi="Verdana"/>
          <w:sz w:val="18"/>
          <w:szCs w:val="18"/>
        </w:rPr>
        <w:t xml:space="preserve">índice nacional </w:t>
      </w:r>
      <w:r w:rsidRPr="00A81D01">
        <w:rPr>
          <w:rFonts w:ascii="Verdana" w:hAnsi="Verdana"/>
          <w:sz w:val="18"/>
          <w:szCs w:val="18"/>
        </w:rPr>
        <w:t>custo da construção</w:t>
      </w:r>
      <w:r w:rsidR="002829C5">
        <w:rPr>
          <w:rFonts w:ascii="Verdana" w:hAnsi="Verdana"/>
          <w:sz w:val="18"/>
          <w:szCs w:val="18"/>
        </w:rPr>
        <w:t xml:space="preserve"> ou INCC</w:t>
      </w:r>
      <w:r w:rsidRPr="00A81D01">
        <w:rPr>
          <w:rFonts w:ascii="Verdana" w:hAnsi="Verdana"/>
          <w:sz w:val="18"/>
          <w:szCs w:val="18"/>
        </w:rPr>
        <w:t>, fornecido pela Fundação Getúlio Vargas – FGV.</w:t>
      </w: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CD6805">
        <w:rPr>
          <w:rFonts w:ascii="Verdana" w:hAnsi="Verdana"/>
          <w:b/>
          <w:sz w:val="18"/>
          <w:szCs w:val="18"/>
        </w:rPr>
        <w:t>DÉCIM</w:t>
      </w:r>
      <w:r w:rsidR="00A81D01">
        <w:rPr>
          <w:rFonts w:ascii="Verdana" w:hAnsi="Verdana"/>
          <w:b/>
          <w:sz w:val="18"/>
          <w:szCs w:val="18"/>
        </w:rPr>
        <w:t>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SUSTAÇÃO DE PAGAMENTOS</w:t>
      </w:r>
      <w:r w:rsidR="00CD6805">
        <w:rPr>
          <w:rFonts w:ascii="Verdana" w:hAnsi="Verdana"/>
          <w:b/>
          <w:sz w:val="18"/>
          <w:szCs w:val="18"/>
          <w:u w:val="words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poderá sustar o pagamento de qualquer fatura, no todo ou em parte, por: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execução defeituosa dos serviços.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parali</w:t>
      </w:r>
      <w:r w:rsidR="00D75E87"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ação dos serviços por mais de 24 (vinte e quatro) horas, por culpa exclusiva da </w:t>
      </w:r>
      <w:r w:rsidR="009E3FD3">
        <w:rPr>
          <w:rFonts w:ascii="Verdana" w:hAnsi="Verdana"/>
          <w:i/>
          <w:iCs/>
          <w:sz w:val="18"/>
          <w:szCs w:val="18"/>
        </w:rPr>
        <w:t>Contratada</w:t>
      </w:r>
      <w:r w:rsidRPr="00AC0AB5">
        <w:rPr>
          <w:rFonts w:ascii="Verdana" w:hAnsi="Verdana"/>
          <w:i/>
          <w:iCs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existência de débitos para com terceiros, inclusive das obrigações trabalhistas, r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 xml:space="preserve">lacionados com os serviços ora contratados, e que possam por em riscos seu bom andamento ou causar prejuízos materiais, financeiro ou moral à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existência de qualquer débito exigível pela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divergência entre a Fatura ou Nota Fiscal com a Planilha de controle Físico e Fina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ceiro.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não apresentação das guias de recolhimento de INSS e FGTS do respectivo mês de competência do pessoal contratado pela </w:t>
      </w:r>
      <w:r w:rsidR="009E3FD3">
        <w:rPr>
          <w:rFonts w:ascii="Verdana" w:hAnsi="Verdana"/>
          <w:i/>
          <w:iCs/>
          <w:sz w:val="18"/>
          <w:szCs w:val="18"/>
        </w:rPr>
        <w:t>Contratante</w:t>
      </w:r>
      <w:r w:rsidRPr="00AC0AB5">
        <w:rPr>
          <w:rFonts w:ascii="Verdana" w:hAnsi="Verdana"/>
          <w:i/>
          <w:iCs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para execução dos serviços.</w:t>
      </w: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A81D01">
        <w:rPr>
          <w:rFonts w:ascii="Verdana" w:hAnsi="Verdana"/>
          <w:b/>
          <w:sz w:val="18"/>
          <w:szCs w:val="18"/>
        </w:rPr>
        <w:t>DÉCIMA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CD6805">
        <w:rPr>
          <w:rFonts w:ascii="Verdana" w:hAnsi="Verdana"/>
          <w:b/>
          <w:sz w:val="18"/>
          <w:szCs w:val="18"/>
        </w:rPr>
        <w:t>PRIMEIRA 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FISCALIZAÇÃO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2649EC" w:rsidRDefault="006B0957" w:rsidP="006B095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E9516A" w:rsidRPr="00AC0AB5">
        <w:rPr>
          <w:rFonts w:ascii="Verdana" w:hAnsi="Verdana"/>
          <w:sz w:val="18"/>
          <w:szCs w:val="18"/>
        </w:rPr>
        <w:t xml:space="preserve"> A</w:t>
      </w:r>
      <w:r>
        <w:rPr>
          <w:rFonts w:ascii="Verdana" w:hAnsi="Verdana"/>
          <w:sz w:val="18"/>
          <w:szCs w:val="18"/>
        </w:rPr>
        <w:t>s condições de fiscalização são as constantes no Termo de Referência – Anexo IV do ed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tal.</w:t>
      </w:r>
    </w:p>
    <w:p w:rsidR="006B0957" w:rsidRPr="00AC0AB5" w:rsidRDefault="006B0957" w:rsidP="006B0957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B471DB" w:rsidRPr="009A0C21" w:rsidRDefault="00B471DB" w:rsidP="00B471DB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9A0C21">
        <w:rPr>
          <w:rFonts w:ascii="Verdana" w:hAnsi="Verdana"/>
          <w:b/>
          <w:sz w:val="18"/>
          <w:szCs w:val="18"/>
        </w:rPr>
        <w:t>CLAUSULA DÉCIMA S</w:t>
      </w:r>
      <w:r>
        <w:rPr>
          <w:rFonts w:ascii="Verdana" w:hAnsi="Verdana"/>
          <w:b/>
          <w:sz w:val="18"/>
          <w:szCs w:val="18"/>
        </w:rPr>
        <w:t>EGUNDA</w:t>
      </w:r>
      <w:r w:rsidRPr="009A0C21">
        <w:rPr>
          <w:rFonts w:ascii="Verdana" w:hAnsi="Verdana"/>
          <w:b/>
          <w:sz w:val="18"/>
          <w:szCs w:val="18"/>
        </w:rPr>
        <w:t xml:space="preserve"> –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  <w:u w:val="single"/>
        </w:rPr>
        <w:t>ALTERAÇÃO CONTRATUAL: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O contrato a ser firmado poderá ser alterado nos casos previstos no art. 65 da Lei nº 8.666/93, desde que haja interesse da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, com a apresentação das devidas justificat</w:t>
      </w:r>
      <w:r w:rsidRPr="001A3E8C">
        <w:rPr>
          <w:rFonts w:ascii="Verdana" w:hAnsi="Verdana" w:cs="Times-Roman"/>
          <w:sz w:val="18"/>
          <w:szCs w:val="18"/>
        </w:rPr>
        <w:t>i</w:t>
      </w:r>
      <w:r w:rsidRPr="001A3E8C">
        <w:rPr>
          <w:rFonts w:ascii="Verdana" w:hAnsi="Verdana" w:cs="Times-Roman"/>
          <w:sz w:val="18"/>
          <w:szCs w:val="18"/>
        </w:rPr>
        <w:t>vas adequadas a este RDC.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Alterações contratuais serão processadas mediante termo aditivo ou apostilamento, se for o caso, devidamente justificado e autorizado pela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ficará obrigada a aceitar, nas mesmas condições contratuais, os acréscimos ou supressões que se fizerem necessários, nos termos do art. 65, § 1º c/c § 2º da Lei nº 8.666/93.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</w:t>
      </w:r>
      <w:r w:rsidRPr="001A3E8C">
        <w:rPr>
          <w:rFonts w:ascii="Verdana" w:hAnsi="Verdana" w:cs="Times-Roman"/>
          <w:sz w:val="18"/>
          <w:szCs w:val="18"/>
        </w:rPr>
        <w:t>expressa concordância quanto à adequação do projeto que integrar o Edital de licitação e as alterações contratuais sob alegação de falhas ou omissões em qualquer das p</w:t>
      </w:r>
      <w:r w:rsidRPr="001A3E8C">
        <w:rPr>
          <w:rFonts w:ascii="Verdana" w:hAnsi="Verdana" w:cs="Times-Roman"/>
          <w:sz w:val="18"/>
          <w:szCs w:val="18"/>
        </w:rPr>
        <w:t>e</w:t>
      </w:r>
      <w:r w:rsidRPr="001A3E8C">
        <w:rPr>
          <w:rFonts w:ascii="Verdana" w:hAnsi="Verdana" w:cs="Times-Roman"/>
          <w:sz w:val="18"/>
          <w:szCs w:val="18"/>
        </w:rPr>
        <w:t xml:space="preserve">ças, orçamentos, plantas, especificações, memoriais e estudos técnicos preliminares do projeto </w:t>
      </w:r>
      <w:r w:rsidRPr="001A3E8C">
        <w:rPr>
          <w:rFonts w:ascii="Verdana" w:hAnsi="Verdana" w:cs="Times-Bold"/>
          <w:bCs/>
          <w:sz w:val="18"/>
          <w:szCs w:val="18"/>
        </w:rPr>
        <w:t>não poderão ultrapassar, no seu conjunto, 10% (dez por cento) do valor total do contrato</w:t>
      </w:r>
      <w:r w:rsidRPr="001A3E8C">
        <w:rPr>
          <w:rFonts w:ascii="Verdana" w:hAnsi="Verdana" w:cs="Times-Roman"/>
          <w:sz w:val="18"/>
          <w:szCs w:val="18"/>
        </w:rPr>
        <w:t>, co</w:t>
      </w:r>
      <w:r w:rsidRPr="001A3E8C">
        <w:rPr>
          <w:rFonts w:ascii="Verdana" w:hAnsi="Verdana" w:cs="Times-Roman"/>
          <w:sz w:val="18"/>
          <w:szCs w:val="18"/>
        </w:rPr>
        <w:t>m</w:t>
      </w:r>
      <w:r w:rsidRPr="001A3E8C">
        <w:rPr>
          <w:rFonts w:ascii="Verdana" w:hAnsi="Verdana" w:cs="Times-Roman"/>
          <w:sz w:val="18"/>
          <w:szCs w:val="18"/>
        </w:rPr>
        <w:t>putando-se esse percentual para verificação do limite previsto nos termos do art. 65, § 1º da Lei nº 8.666/93, conforme previsto no art. 13, inciso II do Decreto nº 7.983/13.</w:t>
      </w:r>
    </w:p>
    <w:p w:rsidR="00B471DB" w:rsidRPr="00B471DB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Caberá 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</w:t>
      </w:r>
      <w:r w:rsidRPr="001A3E8C">
        <w:rPr>
          <w:rFonts w:ascii="Verdana" w:hAnsi="Verdana" w:cs="Times-Roman"/>
          <w:sz w:val="18"/>
          <w:szCs w:val="18"/>
        </w:rPr>
        <w:t>todo e qualquer custo adicional inerente a reforços ou pactos nece</w:t>
      </w:r>
      <w:r w:rsidRPr="001A3E8C">
        <w:rPr>
          <w:rFonts w:ascii="Verdana" w:hAnsi="Verdana" w:cs="Times-Roman"/>
          <w:sz w:val="18"/>
          <w:szCs w:val="18"/>
        </w:rPr>
        <w:t>s</w:t>
      </w:r>
      <w:r w:rsidRPr="001A3E8C">
        <w:rPr>
          <w:rFonts w:ascii="Verdana" w:hAnsi="Verdana" w:cs="Times-Roman"/>
          <w:sz w:val="18"/>
          <w:szCs w:val="18"/>
        </w:rPr>
        <w:t>sários a renovação/acréscimos atenuantes aos seguros exigidos neste contrato, para fins de atendimento a eventuais alterações contratuais, não cabendo qualquer reembolso, ressarcimento ou reequilíbrio financeiro à</w:t>
      </w:r>
      <w:r w:rsidRPr="001A3E8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>CLAUSULA DÉCIMA</w:t>
      </w:r>
      <w:r w:rsidR="00A81D01">
        <w:rPr>
          <w:rFonts w:ascii="Verdana" w:hAnsi="Verdana"/>
          <w:b/>
          <w:sz w:val="18"/>
          <w:szCs w:val="18"/>
        </w:rPr>
        <w:t xml:space="preserve"> </w:t>
      </w:r>
      <w:r w:rsidR="00B471DB">
        <w:rPr>
          <w:rFonts w:ascii="Verdana" w:hAnsi="Verdana"/>
          <w:b/>
          <w:sz w:val="18"/>
          <w:szCs w:val="18"/>
        </w:rPr>
        <w:t>TERCEIRA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RECEBIMENTO</w:t>
      </w:r>
      <w:r w:rsidR="006F160B">
        <w:rPr>
          <w:rFonts w:ascii="Verdana" w:hAnsi="Verdana"/>
          <w:b/>
          <w:sz w:val="18"/>
          <w:szCs w:val="18"/>
          <w:u w:val="single"/>
        </w:rPr>
        <w:t xml:space="preserve"> DO OBJETO: </w:t>
      </w:r>
    </w:p>
    <w:p w:rsidR="00F963B7" w:rsidRDefault="006B0957" w:rsidP="006B095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F963B7" w:rsidRPr="00AC0AB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As condições previstas para recebimento do objeto deste contrato, são as constantes no Termo de Referência – Anexo IV do edital.</w:t>
      </w:r>
    </w:p>
    <w:p w:rsidR="00625A64" w:rsidRPr="00267B8C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B471DB">
        <w:rPr>
          <w:rFonts w:ascii="Verdana" w:hAnsi="Verdana"/>
          <w:b/>
          <w:sz w:val="18"/>
          <w:szCs w:val="18"/>
        </w:rPr>
        <w:t>QUART</w:t>
      </w:r>
      <w:r w:rsidR="00CD6805">
        <w:rPr>
          <w:rFonts w:ascii="Verdana" w:hAnsi="Verdana"/>
          <w:b/>
          <w:sz w:val="18"/>
          <w:szCs w:val="18"/>
        </w:rPr>
        <w:t>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AC0AB5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PENALIDADES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9639BF" w:rsidRPr="005A76DC" w:rsidRDefault="009639BF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ficará sujeita às seguintes penalidades: advertência, multa, perda de gara</w:t>
      </w:r>
      <w:r w:rsidRPr="005A76DC">
        <w:rPr>
          <w:rFonts w:ascii="Verdana" w:hAnsi="Verdana"/>
          <w:sz w:val="18"/>
          <w:szCs w:val="18"/>
        </w:rPr>
        <w:t>n</w:t>
      </w:r>
      <w:r w:rsidRPr="005A76DC">
        <w:rPr>
          <w:rFonts w:ascii="Verdana" w:hAnsi="Verdana"/>
          <w:sz w:val="18"/>
          <w:szCs w:val="18"/>
        </w:rPr>
        <w:t>tia, rescisão de Contrato, declaração de inidoneidade e suspensão do direito de licitar e contr</w:t>
      </w:r>
      <w:r w:rsidRPr="005A76DC">
        <w:rPr>
          <w:rFonts w:ascii="Verdana" w:hAnsi="Verdana"/>
          <w:sz w:val="18"/>
          <w:szCs w:val="18"/>
        </w:rPr>
        <w:t>a</w:t>
      </w:r>
      <w:r w:rsidRPr="005A76DC">
        <w:rPr>
          <w:rFonts w:ascii="Verdana" w:hAnsi="Verdana"/>
          <w:sz w:val="18"/>
          <w:szCs w:val="18"/>
        </w:rPr>
        <w:lastRenderedPageBreak/>
        <w:t>tar, sendo advertida por escrito através do Livro de Ocorrências, sempre que infringir as obrig</w:t>
      </w:r>
      <w:r w:rsidRPr="005A76DC">
        <w:rPr>
          <w:rFonts w:ascii="Verdana" w:hAnsi="Verdana"/>
          <w:sz w:val="18"/>
          <w:szCs w:val="18"/>
        </w:rPr>
        <w:t>a</w:t>
      </w:r>
      <w:r w:rsidRPr="005A76DC">
        <w:rPr>
          <w:rFonts w:ascii="Verdana" w:hAnsi="Verdana"/>
          <w:sz w:val="18"/>
          <w:szCs w:val="18"/>
        </w:rPr>
        <w:t>ções contratuais.</w:t>
      </w:r>
    </w:p>
    <w:p w:rsidR="009639BF" w:rsidRPr="005A76DC" w:rsidRDefault="00DC16E0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9639BF" w:rsidRPr="005A76DC">
        <w:rPr>
          <w:rFonts w:ascii="Verdana" w:hAnsi="Verdana"/>
          <w:sz w:val="18"/>
          <w:szCs w:val="18"/>
        </w:rPr>
        <w:t>Em se tratando da primeira falta de mesma natureza será concedido prazo para s</w:t>
      </w:r>
      <w:r w:rsidR="009639BF" w:rsidRPr="005A76DC">
        <w:rPr>
          <w:rFonts w:ascii="Verdana" w:hAnsi="Verdana"/>
          <w:sz w:val="18"/>
          <w:szCs w:val="18"/>
        </w:rPr>
        <w:t>a</w:t>
      </w:r>
      <w:r w:rsidR="009639BF" w:rsidRPr="005A76DC">
        <w:rPr>
          <w:rFonts w:ascii="Verdana" w:hAnsi="Verdana"/>
          <w:sz w:val="18"/>
          <w:szCs w:val="18"/>
        </w:rPr>
        <w:t>nar as irregularidades.</w:t>
      </w:r>
    </w:p>
    <w:p w:rsidR="00432D92" w:rsidRDefault="00432D92" w:rsidP="00AC5E9E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O atraso injustificado na execução dos serviços sujeitará 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às multas de mora</w:t>
      </w:r>
      <w:r>
        <w:rPr>
          <w:rFonts w:ascii="Verdana" w:hAnsi="Verdana"/>
          <w:sz w:val="18"/>
          <w:szCs w:val="18"/>
        </w:rPr>
        <w:t>,</w:t>
      </w:r>
      <w:r w:rsidRPr="005A76DC">
        <w:rPr>
          <w:rFonts w:ascii="Verdana" w:hAnsi="Verdana"/>
          <w:sz w:val="18"/>
          <w:szCs w:val="18"/>
        </w:rPr>
        <w:t xml:space="preserve"> calculadas </w:t>
      </w:r>
      <w:r>
        <w:rPr>
          <w:rFonts w:ascii="Verdana" w:hAnsi="Verdana"/>
          <w:sz w:val="18"/>
          <w:szCs w:val="18"/>
        </w:rPr>
        <w:t>conforme previsto nos itens subsequentes</w:t>
      </w:r>
      <w:r w:rsidRPr="005A76DC">
        <w:rPr>
          <w:rFonts w:ascii="Verdana" w:hAnsi="Verdana"/>
          <w:sz w:val="18"/>
          <w:szCs w:val="18"/>
        </w:rPr>
        <w:t>, sem prejuízo de outras sanções previstas na Lei nº 8.666/93 e suas alterações posteriores.</w:t>
      </w:r>
    </w:p>
    <w:p w:rsidR="009639BF" w:rsidRPr="005A76DC" w:rsidRDefault="009639BF" w:rsidP="00AC5E9E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t xml:space="preserve">- </w:t>
      </w:r>
      <w:r w:rsidRPr="005A76DC">
        <w:rPr>
          <w:rFonts w:ascii="Verdana" w:hAnsi="Verdana"/>
          <w:sz w:val="18"/>
          <w:szCs w:val="18"/>
        </w:rPr>
        <w:t xml:space="preserve">Com fundamento nos artigos 86 e 87 da Lei n.º 8.666/93, a </w:t>
      </w:r>
      <w:r w:rsidR="009E3FD3">
        <w:rPr>
          <w:rFonts w:ascii="Verdana" w:hAnsi="Verdana"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ficará sujeita, no caso de atraso injustificado, assim considerado pela Administração, inexecução parcial ou inexecução total da obrigação, sem prejuízo das responsabilidades civil e criminal, assegurada a prévia e ampla defesa, às seguintes penalidades:</w:t>
      </w:r>
    </w:p>
    <w:p w:rsidR="009639BF" w:rsidRPr="005A76DC" w:rsidRDefault="009639BF" w:rsidP="00AC5E9E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advertência;</w:t>
      </w:r>
    </w:p>
    <w:p w:rsidR="009639BF" w:rsidRPr="005A76DC" w:rsidRDefault="009639BF" w:rsidP="00AC5E9E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multa, incidente por dia e por ocorrência, até o limite de 10% (dez por cento) do valor total do contrato, recolhida no prazo máximo de 30 (trinta) dias corridos, conta</w:t>
      </w:r>
      <w:r w:rsidR="00836D27">
        <w:rPr>
          <w:rFonts w:ascii="Verdana" w:hAnsi="Verdana"/>
          <w:sz w:val="18"/>
          <w:szCs w:val="18"/>
        </w:rPr>
        <w:t>d</w:t>
      </w:r>
      <w:r w:rsidRPr="005A76DC">
        <w:rPr>
          <w:rFonts w:ascii="Verdana" w:hAnsi="Verdana"/>
          <w:sz w:val="18"/>
          <w:szCs w:val="18"/>
        </w:rPr>
        <w:t>o da comunicação oficial</w:t>
      </w:r>
      <w:r w:rsidR="00DC16E0">
        <w:rPr>
          <w:rFonts w:ascii="Verdana" w:hAnsi="Verdana"/>
          <w:sz w:val="18"/>
          <w:szCs w:val="18"/>
        </w:rPr>
        <w:t>, através do Diário de Obra</w:t>
      </w:r>
      <w:r w:rsidRPr="005A76DC">
        <w:rPr>
          <w:rFonts w:ascii="Verdana" w:hAnsi="Verdana"/>
          <w:sz w:val="18"/>
          <w:szCs w:val="18"/>
        </w:rPr>
        <w:t>, segundo graduação definida nas tabelas nº1 e nº 2 abaixo:</w:t>
      </w:r>
    </w:p>
    <w:p w:rsidR="009639BF" w:rsidRPr="005A76DC" w:rsidRDefault="009639BF" w:rsidP="00BD2569">
      <w:pPr>
        <w:pStyle w:val="Cabealho"/>
        <w:tabs>
          <w:tab w:val="clear" w:pos="4419"/>
          <w:tab w:val="clear" w:pos="8838"/>
        </w:tabs>
        <w:spacing w:after="120"/>
        <w:ind w:left="1134" w:hanging="425"/>
        <w:rPr>
          <w:rFonts w:ascii="Verdana" w:hAnsi="Verdana"/>
          <w:sz w:val="18"/>
          <w:szCs w:val="18"/>
        </w:rPr>
      </w:pPr>
    </w:p>
    <w:p w:rsidR="009639BF" w:rsidRPr="005A76DC" w:rsidRDefault="009639BF" w:rsidP="00BD2569">
      <w:pPr>
        <w:pStyle w:val="Basedettulo"/>
        <w:keepNext w:val="0"/>
        <w:keepLines w:val="0"/>
        <w:spacing w:after="120" w:line="240" w:lineRule="auto"/>
        <w:jc w:val="center"/>
        <w:rPr>
          <w:rFonts w:ascii="Verdana" w:hAnsi="Verdana"/>
          <w:b/>
          <w:spacing w:val="0"/>
          <w:kern w:val="0"/>
          <w:sz w:val="18"/>
          <w:szCs w:val="18"/>
        </w:rPr>
      </w:pPr>
      <w:r w:rsidRPr="005A76DC">
        <w:rPr>
          <w:rFonts w:ascii="Verdana" w:hAnsi="Verdana"/>
          <w:b/>
          <w:spacing w:val="0"/>
          <w:kern w:val="0"/>
          <w:sz w:val="18"/>
          <w:szCs w:val="18"/>
        </w:rPr>
        <w:t>TABELA Nº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961"/>
      </w:tblGrid>
      <w:tr w:rsidR="009639BF" w:rsidRPr="005A76DC" w:rsidTr="00DE5432">
        <w:trPr>
          <w:tblHeader/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GRAU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pStyle w:val="Ttulo3"/>
              <w:spacing w:before="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MULTA</w:t>
            </w:r>
          </w:p>
        </w:tc>
      </w:tr>
      <w:tr w:rsidR="009639BF" w:rsidRPr="005A76DC"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0,2% por dia sobre o valor do item de serviço da planilha orçamentária</w:t>
            </w:r>
          </w:p>
        </w:tc>
      </w:tr>
      <w:tr w:rsidR="009639BF" w:rsidRPr="005A76DC"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0,5% por dia sobre o valor do item de serviço da planilha orçamentária</w:t>
            </w:r>
          </w:p>
        </w:tc>
      </w:tr>
      <w:tr w:rsidR="009639BF" w:rsidRPr="005A76DC"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03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1,0% por dia sobre o valor do item de serviço da planilha orçamentária</w:t>
            </w:r>
          </w:p>
        </w:tc>
      </w:tr>
      <w:tr w:rsidR="000F2B8F" w:rsidRPr="005A76DC">
        <w:trPr>
          <w:jc w:val="center"/>
        </w:trPr>
        <w:tc>
          <w:tcPr>
            <w:tcW w:w="1701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</w:t>
            </w:r>
          </w:p>
        </w:tc>
        <w:tc>
          <w:tcPr>
            <w:tcW w:w="4961" w:type="dxa"/>
            <w:vAlign w:val="center"/>
          </w:tcPr>
          <w:p w:rsidR="000F2B8F" w:rsidRPr="005A76DC" w:rsidRDefault="000F2B8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0,33% por dia sobre o valor global do contrato</w:t>
            </w:r>
          </w:p>
        </w:tc>
      </w:tr>
    </w:tbl>
    <w:p w:rsidR="009639BF" w:rsidRPr="005A76DC" w:rsidRDefault="009639BF" w:rsidP="00BD2569">
      <w:pPr>
        <w:spacing w:after="120"/>
        <w:rPr>
          <w:rFonts w:ascii="Verdana" w:hAnsi="Verdana"/>
          <w:sz w:val="18"/>
          <w:szCs w:val="18"/>
        </w:rPr>
      </w:pPr>
    </w:p>
    <w:p w:rsidR="009639BF" w:rsidRPr="005A76DC" w:rsidRDefault="009639BF" w:rsidP="00BD2569">
      <w:pPr>
        <w:spacing w:after="120"/>
        <w:jc w:val="center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b/>
          <w:sz w:val="18"/>
          <w:szCs w:val="18"/>
        </w:rPr>
        <w:t>TABELA Nº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7159"/>
        <w:gridCol w:w="989"/>
      </w:tblGrid>
      <w:tr w:rsidR="009639BF" w:rsidRPr="005A76DC" w:rsidTr="00DE5432">
        <w:trPr>
          <w:cantSplit/>
          <w:trHeight w:val="567"/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ITEM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ind w:firstLine="71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 xml:space="preserve">DESCRIÇÃO DA INFRAÇÃO 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GRAU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Permitir situação que crie a possibilidade de causar dano físico, lesão corp</w:t>
            </w:r>
            <w:r w:rsidRPr="005A76DC">
              <w:rPr>
                <w:rFonts w:ascii="Verdana" w:hAnsi="Verdana"/>
                <w:sz w:val="18"/>
                <w:szCs w:val="18"/>
              </w:rPr>
              <w:t>o</w:t>
            </w:r>
            <w:r w:rsidRPr="005A76DC">
              <w:rPr>
                <w:rFonts w:ascii="Verdana" w:hAnsi="Verdana"/>
                <w:sz w:val="18"/>
                <w:szCs w:val="18"/>
              </w:rPr>
              <w:t>ral ou conseq</w:t>
            </w:r>
            <w:r w:rsidR="00917BD5">
              <w:rPr>
                <w:rFonts w:ascii="Verdana" w:hAnsi="Verdana"/>
                <w:sz w:val="18"/>
                <w:szCs w:val="18"/>
              </w:rPr>
              <w:t>u</w:t>
            </w:r>
            <w:r w:rsidRPr="005A76DC">
              <w:rPr>
                <w:rFonts w:ascii="Verdana" w:hAnsi="Verdana"/>
                <w:sz w:val="18"/>
                <w:szCs w:val="18"/>
              </w:rPr>
              <w:t>ências letais.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03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 xml:space="preserve">Atraso injustificado dos serviços previstos em contrato. 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trHeight w:val="872"/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03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Manter profissionais sem qualificação exigida para executar os serviços co</w:t>
            </w:r>
            <w:r w:rsidRPr="005A76DC">
              <w:rPr>
                <w:rFonts w:ascii="Verdana" w:hAnsi="Verdana"/>
                <w:sz w:val="18"/>
                <w:szCs w:val="18"/>
              </w:rPr>
              <w:t>n</w:t>
            </w:r>
            <w:r w:rsidRPr="005A76DC">
              <w:rPr>
                <w:rFonts w:ascii="Verdana" w:hAnsi="Verdana"/>
                <w:sz w:val="18"/>
                <w:szCs w:val="18"/>
              </w:rPr>
              <w:t>tratados, ou deixar de efetuar sua substituição, quando exigido pela FISCALIZAÇÃO, por profissional.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04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Permitir a execução de serviços sem utilização de EPI/EPC, por profissional.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05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Recusar-se a executar ou corrigir serviço determinado pela fiscalização, por serviço.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06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Deix</w:t>
            </w:r>
            <w:r w:rsidR="00EF0BBF" w:rsidRPr="005A76DC">
              <w:rPr>
                <w:rFonts w:ascii="Verdana" w:hAnsi="Verdana"/>
                <w:sz w:val="18"/>
                <w:szCs w:val="18"/>
              </w:rPr>
              <w:t>ar de zelar pelas instalações da UFF</w:t>
            </w:r>
            <w:r w:rsidRPr="005A76DC">
              <w:rPr>
                <w:rFonts w:ascii="Verdana" w:hAnsi="Verdana"/>
                <w:sz w:val="18"/>
                <w:szCs w:val="18"/>
              </w:rPr>
              <w:t xml:space="preserve"> ou de terceiros.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07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Deixar de cumprir determinação formal ou instrução da FISCALIZAÇÃO, por ocorrência.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08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Deixar de cumprir quaisquer dos itens do edital e de seus anexos, ainda que não previstos nesta tabela de multas, por item e por ocorrência;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0F2B8F" w:rsidRPr="005A76DC" w:rsidTr="00DE5432">
        <w:trPr>
          <w:jc w:val="center"/>
        </w:trPr>
        <w:tc>
          <w:tcPr>
            <w:tcW w:w="850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</w:t>
            </w:r>
          </w:p>
        </w:tc>
        <w:tc>
          <w:tcPr>
            <w:tcW w:w="7159" w:type="dxa"/>
            <w:vAlign w:val="center"/>
          </w:tcPr>
          <w:p w:rsidR="000F2B8F" w:rsidRPr="005A76DC" w:rsidRDefault="000F2B8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Pelo atraso injustificado na inicialização dos serviços objeto da contratação ou pela paralisação dos mesmos.</w:t>
            </w:r>
          </w:p>
        </w:tc>
        <w:tc>
          <w:tcPr>
            <w:tcW w:w="989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</w:t>
            </w:r>
          </w:p>
        </w:tc>
      </w:tr>
    </w:tbl>
    <w:p w:rsidR="009639BF" w:rsidRPr="005A76DC" w:rsidRDefault="009639BF" w:rsidP="00BD2569">
      <w:pPr>
        <w:spacing w:after="120"/>
      </w:pPr>
    </w:p>
    <w:p w:rsidR="00F1461B" w:rsidRPr="00F1461B" w:rsidRDefault="00F1461B" w:rsidP="00AC5E9E">
      <w:pPr>
        <w:pStyle w:val="Cabealho"/>
        <w:numPr>
          <w:ilvl w:val="3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F1461B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  <w:r w:rsidR="000F2B8F">
        <w:rPr>
          <w:rFonts w:ascii="Verdana" w:hAnsi="Verdana"/>
          <w:sz w:val="18"/>
          <w:szCs w:val="18"/>
        </w:rPr>
        <w:t xml:space="preserve">A aplicação da multa relativa ao item 09, é limitada </w:t>
      </w:r>
      <w:r w:rsidRPr="00F1461B">
        <w:rPr>
          <w:rFonts w:ascii="Verdana" w:hAnsi="Verdana"/>
          <w:sz w:val="18"/>
          <w:szCs w:val="18"/>
        </w:rPr>
        <w:t xml:space="preserve">a 30 (trinta) dias, a partir dos quais </w:t>
      </w:r>
      <w:r w:rsidR="002D07AB">
        <w:rPr>
          <w:rFonts w:ascii="Verdana" w:hAnsi="Verdana"/>
          <w:sz w:val="18"/>
          <w:szCs w:val="18"/>
        </w:rPr>
        <w:t>é</w:t>
      </w:r>
      <w:r w:rsidRPr="00F1461B">
        <w:rPr>
          <w:rFonts w:ascii="Verdana" w:hAnsi="Verdana"/>
          <w:sz w:val="18"/>
          <w:szCs w:val="18"/>
        </w:rPr>
        <w:t xml:space="preserve"> causa de rescisão contratual;</w:t>
      </w:r>
    </w:p>
    <w:p w:rsidR="009639BF" w:rsidRPr="005A76DC" w:rsidRDefault="009639BF" w:rsidP="00AC5E9E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lastRenderedPageBreak/>
        <w:t>- suspensão temporária do direito de participar de licitação e impedimento de contratar com a UFF, pelo prazo de até 2 (dois) anos.</w:t>
      </w:r>
    </w:p>
    <w:p w:rsidR="009639BF" w:rsidRPr="005A76DC" w:rsidRDefault="009639BF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As multas previstas anterior</w:t>
      </w:r>
      <w:r w:rsidR="000F2B8F">
        <w:rPr>
          <w:rFonts w:ascii="Verdana" w:hAnsi="Verdana"/>
          <w:sz w:val="18"/>
          <w:szCs w:val="18"/>
        </w:rPr>
        <w:t>mente</w:t>
      </w:r>
      <w:r w:rsidRPr="005A76DC">
        <w:rPr>
          <w:rFonts w:ascii="Verdana" w:hAnsi="Verdana"/>
          <w:sz w:val="18"/>
          <w:szCs w:val="18"/>
        </w:rPr>
        <w:t>, não têm caráter compensatório, e conseq</w:t>
      </w:r>
      <w:r w:rsidR="00917BD5">
        <w:rPr>
          <w:rFonts w:ascii="Verdana" w:hAnsi="Verdana"/>
          <w:sz w:val="18"/>
          <w:szCs w:val="18"/>
        </w:rPr>
        <w:t>u</w:t>
      </w:r>
      <w:r w:rsidRPr="005A76DC">
        <w:rPr>
          <w:rFonts w:ascii="Verdana" w:hAnsi="Verdana"/>
          <w:sz w:val="18"/>
          <w:szCs w:val="18"/>
        </w:rPr>
        <w:t xml:space="preserve">entemente, o pagamento delas não exime 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de glosa ou responsabilidade pelos eventuais danos, perdas ou prejuízos que por ato seu ou de seus prepostos venham acarretar 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9639BF" w:rsidRPr="005A76DC" w:rsidRDefault="009639BF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não incorrerá em multa na ocorrência de caso fortuito ou de força maior, ou de responsabilidade da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0F2B8F" w:rsidRDefault="000F2B8F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As sanções de multa podem ser aplicadas à </w:t>
      </w:r>
      <w:r w:rsidR="009E3FD3">
        <w:rPr>
          <w:rFonts w:ascii="Verdana" w:hAnsi="Verdana"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juntamente com a de advertência, suspensão temporária para licitar e contratar com a Administração da </w:t>
      </w:r>
      <w:r w:rsidR="009E3FD3">
        <w:rPr>
          <w:rFonts w:ascii="Verdana" w:hAnsi="Verdana"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 xml:space="preserve"> e impedime</w:t>
      </w:r>
      <w:r w:rsidRPr="005A76DC">
        <w:rPr>
          <w:rFonts w:ascii="Verdana" w:hAnsi="Verdana"/>
          <w:sz w:val="18"/>
          <w:szCs w:val="18"/>
        </w:rPr>
        <w:t>n</w:t>
      </w:r>
      <w:r w:rsidRPr="005A76DC">
        <w:rPr>
          <w:rFonts w:ascii="Verdana" w:hAnsi="Verdana"/>
          <w:sz w:val="18"/>
          <w:szCs w:val="18"/>
        </w:rPr>
        <w:t>to de licitar e contratar com a União, Estados, Distrito Federal e Municípios</w:t>
      </w:r>
      <w:r>
        <w:rPr>
          <w:rFonts w:ascii="Verdana" w:hAnsi="Verdana"/>
          <w:sz w:val="18"/>
          <w:szCs w:val="18"/>
        </w:rPr>
        <w:t>.</w:t>
      </w:r>
    </w:p>
    <w:p w:rsidR="004D7087" w:rsidRPr="005A76DC" w:rsidRDefault="004D7087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A </w:t>
      </w:r>
      <w:r w:rsidR="009E3FD3" w:rsidRPr="001C79C7">
        <w:rPr>
          <w:rFonts w:ascii="Verdana" w:hAnsi="Verdana"/>
          <w:sz w:val="18"/>
          <w:szCs w:val="18"/>
        </w:rPr>
        <w:t>Contratada</w:t>
      </w:r>
      <w:r w:rsidRPr="001C79C7">
        <w:rPr>
          <w:rFonts w:ascii="Verdana" w:hAnsi="Verdana"/>
          <w:sz w:val="18"/>
          <w:szCs w:val="18"/>
        </w:rPr>
        <w:t xml:space="preserve"> </w:t>
      </w:r>
      <w:r w:rsidRPr="005A76DC">
        <w:rPr>
          <w:rFonts w:ascii="Verdana" w:hAnsi="Verdana"/>
          <w:sz w:val="18"/>
          <w:szCs w:val="18"/>
        </w:rPr>
        <w:t xml:space="preserve">responderá por perdas e danos ocasionados à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, os quais serão apurados em competente processo, levando em conta as circunstâncias que tenham contribuído para a ocorrência do fato.</w:t>
      </w:r>
    </w:p>
    <w:p w:rsidR="001C79C7" w:rsidRDefault="009639BF" w:rsidP="001C79C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 declaração de inidoneidade para licitar e contratar com o Serviço Público será em função da natureza e gravidade da falta cometida, de faltas e penalidades anteriores aplicadas, ou em caso de reincidência.</w:t>
      </w:r>
    </w:p>
    <w:p w:rsidR="001C79C7" w:rsidRPr="001C79C7" w:rsidRDefault="007F207B" w:rsidP="001C79C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C79C7">
        <w:rPr>
          <w:rFonts w:ascii="Verdana" w:hAnsi="Verdana" w:cs="Times-Bold"/>
          <w:b/>
          <w:bCs/>
          <w:sz w:val="18"/>
          <w:szCs w:val="18"/>
        </w:rPr>
        <w:t xml:space="preserve">– </w:t>
      </w:r>
      <w:r w:rsidR="001C79C7">
        <w:rPr>
          <w:rFonts w:ascii="Verdana" w:hAnsi="Verdana" w:cs="Times-Roman"/>
          <w:sz w:val="18"/>
          <w:szCs w:val="18"/>
        </w:rPr>
        <w:t>A</w:t>
      </w:r>
      <w:r w:rsidRPr="001C79C7">
        <w:rPr>
          <w:rFonts w:ascii="Verdana" w:hAnsi="Verdana" w:cs="Times-Roman"/>
          <w:sz w:val="18"/>
          <w:szCs w:val="18"/>
        </w:rPr>
        <w:t xml:space="preserve"> </w:t>
      </w:r>
      <w:r w:rsidR="001C79C7">
        <w:rPr>
          <w:rFonts w:ascii="Verdana" w:hAnsi="Verdana" w:cs="Times-Roman"/>
          <w:sz w:val="18"/>
          <w:szCs w:val="18"/>
        </w:rPr>
        <w:t>Contratada</w:t>
      </w:r>
      <w:r w:rsidRPr="001C79C7">
        <w:rPr>
          <w:rFonts w:ascii="Verdana" w:hAnsi="Verdana" w:cs="Times-Roman"/>
          <w:sz w:val="18"/>
          <w:szCs w:val="18"/>
        </w:rPr>
        <w:t xml:space="preserve"> estará sujeito a rescisão contratual por ato unilateral e escrito do contratante e a</w:t>
      </w:r>
      <w:r w:rsidR="001C79C7" w:rsidRPr="001C79C7">
        <w:rPr>
          <w:rFonts w:ascii="Verdana" w:hAnsi="Verdana" w:cs="Times-Roman"/>
          <w:sz w:val="18"/>
          <w:szCs w:val="18"/>
        </w:rPr>
        <w:t xml:space="preserve"> </w:t>
      </w:r>
      <w:r w:rsidRPr="001C79C7">
        <w:rPr>
          <w:rFonts w:ascii="Verdana" w:hAnsi="Verdana" w:cs="Times-Roman"/>
          <w:sz w:val="18"/>
          <w:szCs w:val="18"/>
        </w:rPr>
        <w:t>aplicação das penalidades que serão apuradas de acordo com a gravidade do caso, nas hip</w:t>
      </w:r>
      <w:r w:rsidRPr="001C79C7">
        <w:rPr>
          <w:rFonts w:ascii="Verdana" w:hAnsi="Verdana" w:cs="Times-Roman"/>
          <w:sz w:val="18"/>
          <w:szCs w:val="18"/>
        </w:rPr>
        <w:t>ó</w:t>
      </w:r>
      <w:r w:rsidRPr="001C79C7">
        <w:rPr>
          <w:rFonts w:ascii="Verdana" w:hAnsi="Verdana" w:cs="Times-Roman"/>
          <w:sz w:val="18"/>
          <w:szCs w:val="18"/>
        </w:rPr>
        <w:t>teses de não pagamento dos salários e das verbas trabalhistas, e pelo não recolhimento das co</w:t>
      </w:r>
      <w:r w:rsidRPr="001C79C7">
        <w:rPr>
          <w:rFonts w:ascii="Verdana" w:hAnsi="Verdana" w:cs="Times-Roman"/>
          <w:sz w:val="18"/>
          <w:szCs w:val="18"/>
        </w:rPr>
        <w:t>n</w:t>
      </w:r>
      <w:r w:rsidRPr="001C79C7">
        <w:rPr>
          <w:rFonts w:ascii="Verdana" w:hAnsi="Verdana" w:cs="Times-Roman"/>
          <w:sz w:val="18"/>
          <w:szCs w:val="18"/>
        </w:rPr>
        <w:t>tribuições sociais, previdenciárias e para com o FGTS.</w:t>
      </w:r>
    </w:p>
    <w:p w:rsidR="007F207B" w:rsidRPr="001C79C7" w:rsidRDefault="007F207B" w:rsidP="001C79C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C79C7">
        <w:rPr>
          <w:rFonts w:ascii="Verdana" w:hAnsi="Verdana" w:cs="Times-Bold"/>
          <w:b/>
          <w:bCs/>
          <w:sz w:val="18"/>
          <w:szCs w:val="18"/>
        </w:rPr>
        <w:t xml:space="preserve">– </w:t>
      </w:r>
      <w:r w:rsidRPr="001C79C7">
        <w:rPr>
          <w:rFonts w:ascii="Verdana" w:hAnsi="Verdana" w:cs="Times-Roman"/>
          <w:sz w:val="18"/>
          <w:szCs w:val="18"/>
        </w:rPr>
        <w:t>Quando a rescisão contratual não for conveniente e oportuna à Administração, esta poderá manter</w:t>
      </w:r>
      <w:r w:rsidR="001C79C7" w:rsidRPr="001C79C7">
        <w:rPr>
          <w:rFonts w:ascii="Verdana" w:hAnsi="Verdana" w:cs="Times-Roman"/>
          <w:sz w:val="18"/>
          <w:szCs w:val="18"/>
        </w:rPr>
        <w:t xml:space="preserve"> </w:t>
      </w:r>
      <w:r w:rsidR="001C79C7">
        <w:rPr>
          <w:rFonts w:ascii="Verdana" w:hAnsi="Verdana" w:cs="Times-Roman"/>
          <w:sz w:val="18"/>
          <w:szCs w:val="18"/>
        </w:rPr>
        <w:t>em vigor o contrato, cobrando da</w:t>
      </w:r>
      <w:r w:rsidRPr="001C79C7">
        <w:rPr>
          <w:rFonts w:ascii="Verdana" w:hAnsi="Verdana" w:cs="Times-Roman"/>
          <w:sz w:val="18"/>
          <w:szCs w:val="18"/>
        </w:rPr>
        <w:t xml:space="preserve"> </w:t>
      </w:r>
      <w:r w:rsidR="001C79C7">
        <w:rPr>
          <w:rFonts w:ascii="Verdana" w:hAnsi="Verdana" w:cs="Times-Roman"/>
          <w:sz w:val="18"/>
          <w:szCs w:val="18"/>
        </w:rPr>
        <w:t>Contratada</w:t>
      </w:r>
      <w:r w:rsidRPr="001C79C7">
        <w:rPr>
          <w:rFonts w:ascii="Verdana" w:hAnsi="Verdana" w:cs="Times-Roman"/>
          <w:sz w:val="18"/>
          <w:szCs w:val="18"/>
        </w:rPr>
        <w:t xml:space="preserve"> apenas os valores referentes às multas, fundamentando</w:t>
      </w:r>
      <w:r w:rsidR="001C79C7" w:rsidRPr="001C79C7">
        <w:rPr>
          <w:rFonts w:ascii="Verdana" w:hAnsi="Verdana" w:cs="Times-Roman"/>
          <w:sz w:val="18"/>
          <w:szCs w:val="18"/>
        </w:rPr>
        <w:t xml:space="preserve"> </w:t>
      </w:r>
      <w:r w:rsidRPr="001C79C7">
        <w:rPr>
          <w:rFonts w:ascii="Verdana" w:hAnsi="Verdana" w:cs="Times-Roman"/>
          <w:sz w:val="18"/>
          <w:szCs w:val="18"/>
        </w:rPr>
        <w:t>expressamente as razões que motivam a manutenção da relação contratual.</w:t>
      </w:r>
    </w:p>
    <w:p w:rsidR="009639BF" w:rsidRPr="005A76DC" w:rsidRDefault="009639BF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Sem prejuízo da aplicação ao inadimplemento das sanções que lhe couberem, a </w:t>
      </w:r>
      <w:r w:rsidR="009E3FD3" w:rsidRPr="001C79C7">
        <w:rPr>
          <w:rFonts w:ascii="Verdana" w:hAnsi="Verdana"/>
          <w:sz w:val="18"/>
          <w:szCs w:val="18"/>
        </w:rPr>
        <w:t>Contrata</w:t>
      </w:r>
      <w:r w:rsidR="009E3FD3" w:rsidRPr="001C79C7">
        <w:rPr>
          <w:rFonts w:ascii="Verdana" w:hAnsi="Verdana"/>
          <w:sz w:val="18"/>
          <w:szCs w:val="18"/>
        </w:rPr>
        <w:t>n</w:t>
      </w:r>
      <w:r w:rsidR="009E3FD3" w:rsidRPr="001C79C7">
        <w:rPr>
          <w:rFonts w:ascii="Verdana" w:hAnsi="Verdana"/>
          <w:sz w:val="18"/>
          <w:szCs w:val="18"/>
        </w:rPr>
        <w:t>te</w:t>
      </w:r>
      <w:r w:rsidRPr="001C79C7">
        <w:rPr>
          <w:rFonts w:ascii="Verdana" w:hAnsi="Verdana"/>
          <w:sz w:val="18"/>
          <w:szCs w:val="18"/>
        </w:rPr>
        <w:t>,</w:t>
      </w:r>
      <w:r w:rsidRPr="005A76DC">
        <w:rPr>
          <w:rFonts w:ascii="Verdana" w:hAnsi="Verdana"/>
          <w:sz w:val="18"/>
          <w:szCs w:val="18"/>
        </w:rPr>
        <w:t xml:space="preserve"> poderá reter créditos decorrentes do Contrato e promover a cobrança judicial ou extrajudic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al, por danos e perdas.</w:t>
      </w:r>
    </w:p>
    <w:p w:rsidR="009639BF" w:rsidRDefault="009639BF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Nenhum pagamento será feito à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i/>
          <w:sz w:val="18"/>
          <w:szCs w:val="18"/>
        </w:rPr>
        <w:t xml:space="preserve"> </w:t>
      </w:r>
      <w:r w:rsidRPr="005A76DC">
        <w:rPr>
          <w:rFonts w:ascii="Verdana" w:hAnsi="Verdana"/>
          <w:sz w:val="18"/>
          <w:szCs w:val="18"/>
        </w:rPr>
        <w:t>antes da cobrança das multas aplicadas, ou r</w:t>
      </w:r>
      <w:r w:rsidRPr="005A76DC">
        <w:rPr>
          <w:rFonts w:ascii="Verdana" w:hAnsi="Verdana"/>
          <w:sz w:val="18"/>
          <w:szCs w:val="18"/>
        </w:rPr>
        <w:t>e</w:t>
      </w:r>
      <w:r w:rsidRPr="005A76DC">
        <w:rPr>
          <w:rFonts w:ascii="Verdana" w:hAnsi="Verdana"/>
          <w:sz w:val="18"/>
          <w:szCs w:val="18"/>
        </w:rPr>
        <w:t xml:space="preserve">levada qualquer multa a ele imposta pela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36708E" w:rsidRPr="00AC0AB5" w:rsidRDefault="0036708E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6F160B">
        <w:rPr>
          <w:rFonts w:ascii="Verdana" w:hAnsi="Verdana"/>
          <w:b/>
          <w:sz w:val="18"/>
          <w:szCs w:val="18"/>
        </w:rPr>
        <w:t>QU</w:t>
      </w:r>
      <w:r w:rsidR="00B471DB">
        <w:rPr>
          <w:rFonts w:ascii="Verdana" w:hAnsi="Verdana"/>
          <w:b/>
          <w:sz w:val="18"/>
          <w:szCs w:val="18"/>
        </w:rPr>
        <w:t>IN</w:t>
      </w:r>
      <w:r w:rsidR="006F160B">
        <w:rPr>
          <w:rFonts w:ascii="Verdana" w:hAnsi="Verdana"/>
          <w:b/>
          <w:sz w:val="18"/>
          <w:szCs w:val="18"/>
        </w:rPr>
        <w:t>TA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6F160B">
        <w:rPr>
          <w:rFonts w:ascii="Verdana" w:hAnsi="Verdana"/>
          <w:b/>
          <w:sz w:val="18"/>
          <w:szCs w:val="18"/>
          <w:u w:val="single"/>
        </w:rPr>
        <w:t>RECURSOS</w:t>
      </w:r>
      <w:r w:rsidR="006F160B">
        <w:rPr>
          <w:rFonts w:ascii="Verdana" w:hAnsi="Verdana"/>
          <w:b/>
          <w:sz w:val="18"/>
          <w:szCs w:val="18"/>
          <w:u w:val="single"/>
        </w:rPr>
        <w:t>: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Da decisão de aplicar multa, e mediante prévio recolhimento desta, são cabíveis, sem efe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to suspensivo: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Pedido de reconsideração, em 05 (cinco) dias úteis, contados da ciência da decisão.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Recurso para a autoridade imediatamente superior, no prazo de 05 (cinco) dias úteis, contados da ciência do indeferimento do pedido de reconsideração.</w:t>
      </w:r>
    </w:p>
    <w:p w:rsidR="00DE5432" w:rsidRPr="00267B8C" w:rsidRDefault="00DE5432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 As razões dos recursos deverão ser apresentadas no prazo de cinco dias úteis contado</w:t>
      </w:r>
      <w:r w:rsidR="001C79C7">
        <w:rPr>
          <w:rFonts w:ascii="Verdana" w:hAnsi="Verdana" w:cs="Arial"/>
          <w:color w:val="000000"/>
          <w:sz w:val="18"/>
          <w:szCs w:val="18"/>
        </w:rPr>
        <w:t>s</w:t>
      </w:r>
      <w:r w:rsidRPr="00267B8C">
        <w:rPr>
          <w:rFonts w:ascii="Verdana" w:hAnsi="Verdana" w:cs="Arial"/>
          <w:color w:val="000000"/>
          <w:sz w:val="18"/>
          <w:szCs w:val="18"/>
        </w:rPr>
        <w:t xml:space="preserve"> a partir da data da intimação.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É assegurado aos </w:t>
      </w:r>
      <w:r>
        <w:rPr>
          <w:rFonts w:ascii="Verdana" w:hAnsi="Verdana" w:cs="Arial"/>
          <w:color w:val="000000"/>
          <w:sz w:val="18"/>
          <w:szCs w:val="18"/>
        </w:rPr>
        <w:t xml:space="preserve">interessados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obter vista dos elementos dos autos indispensáveis à defesa de seus interesses.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Na contagem dos prazos estabelecidos, exclui-se o dia do início e inclui-se o do vencime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to.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 Os prazos se iniciam e expiram exclusivamente em dia útil no âmbito do órgão ou entidade responsável pela licitação. </w:t>
      </w:r>
    </w:p>
    <w:p w:rsidR="00BD2569" w:rsidRPr="00267B8C" w:rsidRDefault="00267B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do, neste caso, a decisão do recurso ser proferida dentro do prazo de cinco dias úteis, contado do seu recebimento, sob pena de apuração de responsabilidade.</w:t>
      </w:r>
    </w:p>
    <w:p w:rsidR="0036708E" w:rsidRPr="00AC0AB5" w:rsidRDefault="00CD6805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</w:t>
      </w:r>
      <w:r w:rsidR="00A81D01">
        <w:rPr>
          <w:rFonts w:ascii="Verdana" w:hAnsi="Verdana"/>
          <w:b/>
          <w:sz w:val="18"/>
          <w:szCs w:val="18"/>
        </w:rPr>
        <w:t xml:space="preserve">CIMA </w:t>
      </w:r>
      <w:r w:rsidR="00B471DB">
        <w:rPr>
          <w:rFonts w:ascii="Verdana" w:hAnsi="Verdana"/>
          <w:b/>
          <w:sz w:val="18"/>
          <w:szCs w:val="18"/>
        </w:rPr>
        <w:t>SEXTA</w:t>
      </w:r>
      <w:r w:rsidR="0036708E"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="0036708E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6F160B">
        <w:rPr>
          <w:rFonts w:ascii="Verdana" w:hAnsi="Verdana"/>
          <w:b/>
          <w:sz w:val="18"/>
          <w:szCs w:val="18"/>
          <w:u w:val="single"/>
        </w:rPr>
        <w:t>RESCISÃO</w:t>
      </w:r>
      <w:r w:rsidR="006F160B" w:rsidRPr="006F160B">
        <w:rPr>
          <w:rFonts w:ascii="Verdana" w:hAnsi="Verdana"/>
          <w:b/>
          <w:sz w:val="18"/>
          <w:szCs w:val="18"/>
          <w:u w:val="single"/>
        </w:rPr>
        <w:t xml:space="preserve"> CONTRATUAL</w:t>
      </w:r>
      <w:r w:rsidR="006F160B">
        <w:rPr>
          <w:rFonts w:ascii="Verdana" w:hAnsi="Verdana"/>
          <w:b/>
          <w:sz w:val="18"/>
          <w:szCs w:val="18"/>
        </w:rPr>
        <w:t>:</w:t>
      </w:r>
    </w:p>
    <w:p w:rsidR="00267B8C" w:rsidRPr="00DE5432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>-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Ficará impedido de licitar e contratar com a União, Estados, Distrito Federal ou Municípios, pelo prazo de até 5 (cinco) anos, sem prejuízo das multas previstas no instrumento convocatório e no contrato, bem como das demais cominações legais, </w:t>
      </w:r>
      <w:r>
        <w:rPr>
          <w:rFonts w:ascii="Verdana" w:hAnsi="Verdana" w:cs="Arial"/>
          <w:color w:val="000000"/>
          <w:sz w:val="18"/>
          <w:szCs w:val="18"/>
        </w:rPr>
        <w:t>a Licitante vencedora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que (art. 47 da Lei 12.462/2011):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lastRenderedPageBreak/>
        <w:t>- convocado dentro do prazo de validade da sua proposta não celebrar o contrato, i</w:t>
      </w:r>
      <w:r w:rsidRPr="00DE5432">
        <w:rPr>
          <w:rFonts w:ascii="Verdana" w:hAnsi="Verdana" w:cs="Arial"/>
          <w:color w:val="000000"/>
          <w:sz w:val="18"/>
          <w:szCs w:val="18"/>
        </w:rPr>
        <w:t>n</w:t>
      </w:r>
      <w:r w:rsidRPr="00DE5432">
        <w:rPr>
          <w:rFonts w:ascii="Verdana" w:hAnsi="Verdana" w:cs="Arial"/>
          <w:color w:val="000000"/>
          <w:sz w:val="18"/>
          <w:szCs w:val="18"/>
        </w:rPr>
        <w:t>clusive nas hipóteses previstas no parágrafo único do art. 40 e no art. 41 desta Lei;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deixar de entregar a documentação exigida para o certame ou apresentar doc</w:t>
      </w:r>
      <w:r w:rsidRPr="00DE5432">
        <w:rPr>
          <w:rFonts w:ascii="Verdana" w:hAnsi="Verdana" w:cs="Arial"/>
          <w:color w:val="000000"/>
          <w:sz w:val="18"/>
          <w:szCs w:val="18"/>
        </w:rPr>
        <w:t>u</w:t>
      </w:r>
      <w:r w:rsidRPr="00DE5432">
        <w:rPr>
          <w:rFonts w:ascii="Verdana" w:hAnsi="Verdana" w:cs="Arial"/>
          <w:color w:val="000000"/>
          <w:sz w:val="18"/>
          <w:szCs w:val="18"/>
        </w:rPr>
        <w:t>mento falso;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ensejar o retardamento da execução ou da entrega do objeto da licitação sem m</w:t>
      </w:r>
      <w:r w:rsidRPr="00DE5432">
        <w:rPr>
          <w:rFonts w:ascii="Verdana" w:hAnsi="Verdana" w:cs="Arial"/>
          <w:color w:val="000000"/>
          <w:sz w:val="18"/>
          <w:szCs w:val="18"/>
        </w:rPr>
        <w:t>o</w:t>
      </w:r>
      <w:r w:rsidRPr="00DE5432">
        <w:rPr>
          <w:rFonts w:ascii="Verdana" w:hAnsi="Verdana" w:cs="Arial"/>
          <w:color w:val="000000"/>
          <w:sz w:val="18"/>
          <w:szCs w:val="18"/>
        </w:rPr>
        <w:t>tivo justificado;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não mantiver a proposta, salvo se em decorrência de fato superveniente, devid</w:t>
      </w:r>
      <w:r w:rsidRPr="00DE5432">
        <w:rPr>
          <w:rFonts w:ascii="Verdana" w:hAnsi="Verdana" w:cs="Arial"/>
          <w:color w:val="000000"/>
          <w:sz w:val="18"/>
          <w:szCs w:val="18"/>
        </w:rPr>
        <w:t>a</w:t>
      </w:r>
      <w:r w:rsidRPr="00DE5432">
        <w:rPr>
          <w:rFonts w:ascii="Verdana" w:hAnsi="Verdana" w:cs="Arial"/>
          <w:color w:val="000000"/>
          <w:sz w:val="18"/>
          <w:szCs w:val="18"/>
        </w:rPr>
        <w:t>mente justificado;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fraudar a licitação ou praticar atos fraudulentos na execução do contrato;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comportar-se de modo inidôneo ou cometer fraude fiscal; ou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der causa à inexecução total ou parcial do contrato.</w:t>
      </w:r>
    </w:p>
    <w:p w:rsidR="0036708E" w:rsidRPr="00AC0AB5" w:rsidRDefault="00267B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 w:cs="Arial"/>
          <w:sz w:val="18"/>
          <w:szCs w:val="18"/>
        </w:rPr>
        <w:t>- As sanções administrativas, criminais e demais regras previstas no </w:t>
      </w:r>
      <w:hyperlink r:id="rId9" w:anchor="capituloiv" w:history="1">
        <w:r w:rsidRPr="00DE5432">
          <w:rPr>
            <w:rFonts w:ascii="Verdana" w:hAnsi="Verdana" w:cs="Arial"/>
            <w:sz w:val="18"/>
            <w:szCs w:val="18"/>
            <w:u w:val="single"/>
          </w:rPr>
          <w:t>Capítulo IV da Lei nº 8.666, de 21 de junho de 1993</w:t>
        </w:r>
      </w:hyperlink>
      <w:r w:rsidRPr="00DE5432">
        <w:rPr>
          <w:rFonts w:ascii="Verdana" w:hAnsi="Verdana" w:cs="Arial"/>
          <w:sz w:val="18"/>
          <w:szCs w:val="18"/>
        </w:rPr>
        <w:t>, aplicam-se às licitações e aos contratos regidos por esta Lei (§ 2º do art. 47 da Lei n.º 12.462/2011).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rescisão do Contrato acarretará, sem prejuízo da exigibilidade de débitos anteriores da </w:t>
      </w:r>
      <w:r w:rsidR="009E3FD3" w:rsidRPr="006F160B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inclusive por multas impostas e demais cominações estabelecidas neste instrume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to, na suspensão imediata da execução dos serviços, objeto do mesmo.</w:t>
      </w:r>
    </w:p>
    <w:p w:rsidR="001A3E8C" w:rsidRDefault="001A3E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1A3E8C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reserva-se o direito de paralisar ou suspender, a qualquer tempo, os serv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ços contratados de forma parcial ou total, mediante pagamento único e exclusivo dos serviços já executados e a aquisição por ajuste entre as partes, de materiais existentes no</w:t>
      </w:r>
      <w:r>
        <w:rPr>
          <w:rFonts w:ascii="Verdana" w:hAnsi="Verdana"/>
          <w:sz w:val="18"/>
          <w:szCs w:val="18"/>
        </w:rPr>
        <w:t xml:space="preserve"> local da obra e a ela destinada</w:t>
      </w:r>
      <w:r w:rsidRPr="00AC0AB5">
        <w:rPr>
          <w:rFonts w:ascii="Verdana" w:hAnsi="Verdana"/>
          <w:sz w:val="18"/>
          <w:szCs w:val="18"/>
        </w:rPr>
        <w:t>s, e a proceder de outras formas, ressalvadas as responsabilidades legais e contr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tuais.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 presente Contrato poderá ainda ser rescindido por conveniência administrativa da </w:t>
      </w:r>
      <w:r w:rsidR="009E3FD3" w:rsidRPr="006F160B">
        <w:rPr>
          <w:rFonts w:ascii="Verdana" w:hAnsi="Verdana"/>
          <w:sz w:val="18"/>
          <w:szCs w:val="18"/>
        </w:rPr>
        <w:t>Co</w:t>
      </w:r>
      <w:r w:rsidR="009E3FD3" w:rsidRPr="006F160B">
        <w:rPr>
          <w:rFonts w:ascii="Verdana" w:hAnsi="Verdana"/>
          <w:sz w:val="18"/>
          <w:szCs w:val="18"/>
        </w:rPr>
        <w:t>n</w:t>
      </w:r>
      <w:r w:rsidR="009E3FD3" w:rsidRPr="006F160B">
        <w:rPr>
          <w:rFonts w:ascii="Verdana" w:hAnsi="Verdana"/>
          <w:sz w:val="18"/>
          <w:szCs w:val="18"/>
        </w:rPr>
        <w:t>tratante</w:t>
      </w:r>
      <w:r w:rsidRPr="00AC0AB5">
        <w:rPr>
          <w:rFonts w:ascii="Verdana" w:hAnsi="Verdana"/>
          <w:sz w:val="18"/>
          <w:szCs w:val="18"/>
        </w:rPr>
        <w:t xml:space="preserve"> mediante comunicação escrita, entregue diretamente ou por via postal, com antecedê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cia mínima de 20 (vinte) dias, obedecendo ao disposto nos artigos 79 e 80 da Lei Federal nº 8.666/93, e demais legislações vigentes.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No caso de rescisão determinada por ato unilateral da </w:t>
      </w:r>
      <w:r w:rsidR="009E3FD3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, ficam asseguradas à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: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assunção imediata do objeto do Contrato, no estado em que se encontrar, por ato próprio da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retenção de créditos decorrentes do Contrato até o limite dos prejuízos causados à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execução da garantia contratual, para ressarcimento da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e dos valores das multas e indenizações a ela devidos.</w:t>
      </w: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6F160B">
        <w:rPr>
          <w:rFonts w:ascii="Verdana" w:hAnsi="Verdana"/>
          <w:b/>
          <w:sz w:val="18"/>
          <w:szCs w:val="18"/>
        </w:rPr>
        <w:t>S</w:t>
      </w:r>
      <w:r w:rsidR="00B471DB">
        <w:rPr>
          <w:rFonts w:ascii="Verdana" w:hAnsi="Verdana"/>
          <w:b/>
          <w:sz w:val="18"/>
          <w:szCs w:val="18"/>
        </w:rPr>
        <w:t>ÉTIM</w:t>
      </w:r>
      <w:r>
        <w:rPr>
          <w:rFonts w:ascii="Verdana" w:hAnsi="Verdana"/>
          <w:b/>
          <w:sz w:val="18"/>
          <w:szCs w:val="18"/>
        </w:rPr>
        <w:t>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PROIBIÇÕES</w:t>
      </w:r>
      <w:r w:rsidR="006F160B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É vedada à </w:t>
      </w:r>
      <w:r w:rsidR="009E3FD3" w:rsidRPr="00CD6805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: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caucionar ou utilizar o presente Contrato para qualquer operação financeira, sem prévia e expressa autorização da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opor, em qualquer circunstância, direito de retenção sobre a obra.</w:t>
      </w:r>
    </w:p>
    <w:p w:rsidR="00E9516A" w:rsidRPr="00CD680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interromper unilateralmente os serviços alegando inadimplemento pela </w:t>
      </w:r>
      <w:r w:rsidR="009E3FD3" w:rsidRPr="00CD6805">
        <w:rPr>
          <w:rFonts w:ascii="Verdana" w:hAnsi="Verdana"/>
          <w:sz w:val="18"/>
          <w:szCs w:val="18"/>
        </w:rPr>
        <w:t>Contrata</w:t>
      </w:r>
      <w:r w:rsidR="009E3FD3" w:rsidRPr="00CD6805">
        <w:rPr>
          <w:rFonts w:ascii="Verdana" w:hAnsi="Verdana"/>
          <w:sz w:val="18"/>
          <w:szCs w:val="18"/>
        </w:rPr>
        <w:t>n</w:t>
      </w:r>
      <w:r w:rsidR="009E3FD3" w:rsidRPr="00CD6805">
        <w:rPr>
          <w:rFonts w:ascii="Verdana" w:hAnsi="Verdana"/>
          <w:sz w:val="18"/>
          <w:szCs w:val="18"/>
        </w:rPr>
        <w:t>te</w:t>
      </w:r>
      <w:r w:rsidRPr="00CD6805">
        <w:rPr>
          <w:rFonts w:ascii="Verdana" w:hAnsi="Verdana"/>
          <w:sz w:val="18"/>
          <w:szCs w:val="18"/>
        </w:rPr>
        <w:t>.</w:t>
      </w:r>
    </w:p>
    <w:p w:rsidR="0044165B" w:rsidRPr="00B471DB" w:rsidRDefault="000668EA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 </w:t>
      </w:r>
      <w:r w:rsidR="009E3FD3" w:rsidRPr="00CD6805">
        <w:rPr>
          <w:rFonts w:ascii="Verdana" w:hAnsi="Verdana"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não admitirá quaisquer alterações nas especificações ou projetos, salvo c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sos especialíssimos, a seu exclusivo critério, suficientemente justificados e fundamentados com a necessária antecedência.</w:t>
      </w: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1A3E8C">
        <w:rPr>
          <w:rFonts w:ascii="Verdana" w:hAnsi="Verdana"/>
          <w:b/>
          <w:sz w:val="18"/>
          <w:szCs w:val="18"/>
        </w:rPr>
        <w:t>OITAVA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DISPOSIÇÕES GERAIS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Fazem parte integrante do Contrato, todos os documentos referidos no Edital, e qualquer de seus anexos, independentemente de transcrição.</w:t>
      </w:r>
    </w:p>
    <w:p w:rsidR="00E9516A" w:rsidRPr="001A3E8C" w:rsidRDefault="000668EA" w:rsidP="001A3E8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Quaisquer erros, omissões, incorreções, dubiedades ou discordância eventualmente enco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 xml:space="preserve">tradas pela </w:t>
      </w:r>
      <w:r w:rsidR="009E3FD3" w:rsidRPr="001A3E8C">
        <w:rPr>
          <w:rFonts w:ascii="Verdana" w:hAnsi="Verdana"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 nos detalhes e especificações no decorrer da execução dos serviços, 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verão ser comunicados por escrito a </w:t>
      </w:r>
      <w:r w:rsidR="009E3FD3" w:rsidRPr="001A3E8C">
        <w:rPr>
          <w:rFonts w:ascii="Verdana" w:hAnsi="Verdana"/>
          <w:sz w:val="18"/>
          <w:szCs w:val="18"/>
        </w:rPr>
        <w:t>Contratante</w:t>
      </w:r>
      <w:r>
        <w:rPr>
          <w:rFonts w:ascii="Verdana" w:hAnsi="Verdana"/>
          <w:sz w:val="18"/>
          <w:szCs w:val="18"/>
        </w:rPr>
        <w:t>, a fim de ser corrigido</w:t>
      </w:r>
      <w:r w:rsidRPr="00465E73">
        <w:rPr>
          <w:rFonts w:ascii="Verdana" w:hAnsi="Verdana"/>
          <w:sz w:val="18"/>
          <w:szCs w:val="18"/>
        </w:rPr>
        <w:t xml:space="preserve"> de modo à bem defin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rem as intenções do Contrato.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>- Na contagem dos prazos estabelecidos neste Contrato excluir-se-á o dia do começo e incl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 xml:space="preserve">ir-se-á o do vencimento. Se este dia recair em dia sem expediente na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 término ocorrerá no primeiro dia útil subseq</w:t>
      </w:r>
      <w:r w:rsidR="00917BD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ente de expediente.</w:t>
      </w: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1A3E8C">
        <w:rPr>
          <w:rFonts w:ascii="Verdana" w:hAnsi="Verdana"/>
          <w:b/>
          <w:sz w:val="18"/>
          <w:szCs w:val="18"/>
        </w:rPr>
        <w:t>NONA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1A3E8C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PUBLICAÇÃO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A publicação resumida deste Contrato e seus aditamentos no Diário Of</w:t>
      </w:r>
      <w:r w:rsidR="00CB6BA2">
        <w:rPr>
          <w:rFonts w:ascii="Verdana" w:hAnsi="Verdana"/>
          <w:sz w:val="18"/>
          <w:szCs w:val="18"/>
        </w:rPr>
        <w:t>icial da União, será promovida</w:t>
      </w:r>
      <w:r w:rsidRPr="00AC0AB5">
        <w:rPr>
          <w:rFonts w:ascii="Verdana" w:hAnsi="Verdana"/>
          <w:sz w:val="18"/>
          <w:szCs w:val="18"/>
        </w:rPr>
        <w:t xml:space="preserve"> pela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, na mesma data ou até o quinto dia útil do mês seguinte ao de sua assinatura, para ocorrer no prazo de 20 (vinte) dias daquela data.</w:t>
      </w: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r w:rsidR="001A3E8C">
        <w:rPr>
          <w:rFonts w:ascii="Verdana" w:hAnsi="Verdana"/>
          <w:b/>
          <w:sz w:val="18"/>
          <w:szCs w:val="18"/>
        </w:rPr>
        <w:t>VIGÉSIMA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1A3E8C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FORO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5A76DC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</w:t>
      </w:r>
      <w:r w:rsidR="00692C7E" w:rsidRPr="005A76DC">
        <w:rPr>
          <w:rFonts w:ascii="Verdana" w:hAnsi="Verdana"/>
          <w:sz w:val="18"/>
          <w:szCs w:val="18"/>
        </w:rPr>
        <w:t>As questões decorrentes da execução deste Instrumento, qu</w:t>
      </w:r>
      <w:r w:rsidRPr="005A76DC">
        <w:rPr>
          <w:rFonts w:ascii="Verdana" w:hAnsi="Verdana"/>
          <w:sz w:val="18"/>
          <w:szCs w:val="18"/>
        </w:rPr>
        <w:t xml:space="preserve">e não </w:t>
      </w:r>
      <w:r w:rsidR="00692C7E" w:rsidRPr="005A76DC">
        <w:rPr>
          <w:rFonts w:ascii="Verdana" w:hAnsi="Verdana"/>
          <w:sz w:val="18"/>
          <w:szCs w:val="18"/>
        </w:rPr>
        <w:t xml:space="preserve">possam ser dirimidas </w:t>
      </w:r>
      <w:r w:rsidRPr="005A76DC">
        <w:rPr>
          <w:rFonts w:ascii="Verdana" w:hAnsi="Verdana"/>
          <w:sz w:val="18"/>
          <w:szCs w:val="18"/>
        </w:rPr>
        <w:t xml:space="preserve">administrativamente, </w:t>
      </w:r>
      <w:r w:rsidR="00692C7E" w:rsidRPr="005A76DC">
        <w:rPr>
          <w:rFonts w:ascii="Verdana" w:hAnsi="Verdana"/>
          <w:sz w:val="18"/>
          <w:szCs w:val="18"/>
        </w:rPr>
        <w:t xml:space="preserve">serão processadas e julgadas na </w:t>
      </w:r>
      <w:r w:rsidRPr="005A76DC">
        <w:rPr>
          <w:rFonts w:ascii="Verdana" w:hAnsi="Verdana"/>
          <w:sz w:val="18"/>
          <w:szCs w:val="18"/>
        </w:rPr>
        <w:t>Justiça Federal de Niterói</w:t>
      </w:r>
      <w:r w:rsidR="00692C7E" w:rsidRPr="005A76DC">
        <w:rPr>
          <w:rFonts w:ascii="Verdana" w:hAnsi="Verdana"/>
          <w:sz w:val="18"/>
          <w:szCs w:val="18"/>
        </w:rPr>
        <w:t>/RJ, s</w:t>
      </w:r>
      <w:r w:rsidRPr="005A76DC">
        <w:rPr>
          <w:rFonts w:ascii="Verdana" w:hAnsi="Verdana"/>
          <w:sz w:val="18"/>
          <w:szCs w:val="18"/>
        </w:rPr>
        <w:t>eção Jud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ciária do Rio de Janeiro, na forma prescrita pelo art. 109, I, da Constituição Federal.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 assim, por estarem justos e contratados, assinam este Contrato em 03 (três) vias de igual teor e forma, para um só efeito, juntamente com as testemunhas abaixo, a tudo presentes.</w:t>
      </w: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Nite</w:t>
      </w:r>
      <w:r w:rsidR="00130872">
        <w:rPr>
          <w:rFonts w:ascii="Verdana" w:hAnsi="Verdana"/>
          <w:sz w:val="18"/>
          <w:szCs w:val="18"/>
        </w:rPr>
        <w:t>rói, _____ de __________ de 20</w:t>
      </w:r>
      <w:r w:rsidR="00A81D01">
        <w:rPr>
          <w:rFonts w:ascii="Verdana" w:hAnsi="Verdana"/>
          <w:sz w:val="18"/>
          <w:szCs w:val="18"/>
        </w:rPr>
        <w:t>1</w:t>
      </w:r>
      <w:r w:rsidR="003037DA">
        <w:rPr>
          <w:rFonts w:ascii="Verdana" w:hAnsi="Verdana"/>
          <w:sz w:val="18"/>
          <w:szCs w:val="18"/>
        </w:rPr>
        <w:t>X</w:t>
      </w:r>
      <w:r w:rsidRPr="00AC0AB5">
        <w:rPr>
          <w:rFonts w:ascii="Verdana" w:hAnsi="Verdana"/>
          <w:sz w:val="18"/>
          <w:szCs w:val="18"/>
        </w:rPr>
        <w:t xml:space="preserve">.   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9E3FD3" w:rsidP="00BD2569">
            <w:pPr>
              <w:pStyle w:val="WW-Padro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CONTRATADO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rPr>
          <w:cantSplit/>
        </w:trPr>
        <w:tc>
          <w:tcPr>
            <w:tcW w:w="10062" w:type="dxa"/>
            <w:gridSpan w:val="2"/>
          </w:tcPr>
          <w:p w:rsidR="00F425A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A49E4" w:rsidRPr="00541FCA" w:rsidRDefault="001A49E4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Testemunhas: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</w:tbl>
    <w:p w:rsidR="00F425AA" w:rsidRDefault="00F425AA" w:rsidP="00BD2569">
      <w:pPr>
        <w:pStyle w:val="Ttulo6"/>
        <w:spacing w:after="120"/>
        <w:rPr>
          <w:rFonts w:ascii="Verdana" w:hAnsi="Verdana"/>
          <w:bCs/>
        </w:rPr>
      </w:pPr>
    </w:p>
    <w:sectPr w:rsidR="00F425AA" w:rsidSect="00CE01AE">
      <w:headerReference w:type="default" r:id="rId10"/>
      <w:footerReference w:type="default" r:id="rId11"/>
      <w:pgSz w:w="11907" w:h="16840" w:code="9"/>
      <w:pgMar w:top="1029" w:right="851" w:bottom="1247" w:left="1134" w:header="567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F6" w:rsidRDefault="00B279F6">
      <w:r>
        <w:separator/>
      </w:r>
    </w:p>
  </w:endnote>
  <w:endnote w:type="continuationSeparator" w:id="0">
    <w:p w:rsidR="00B279F6" w:rsidRDefault="00B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AE" w:rsidRPr="00CE01AE" w:rsidRDefault="007D4DAE" w:rsidP="00CE01AE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- </w:t>
    </w:r>
    <w:r w:rsidRPr="00CE01AE">
      <w:rPr>
        <w:rFonts w:ascii="Verdana" w:hAnsi="Verdana"/>
        <w:sz w:val="16"/>
        <w:szCs w:val="16"/>
      </w:rPr>
      <w:t xml:space="preserve">Pág. 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PAGE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DB2F14">
      <w:rPr>
        <w:rStyle w:val="Nmerodepgina"/>
        <w:rFonts w:ascii="Verdana" w:hAnsi="Verdana"/>
        <w:noProof/>
        <w:sz w:val="16"/>
        <w:szCs w:val="16"/>
      </w:rPr>
      <w:t>1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  <w:r w:rsidRPr="00CE01AE">
      <w:rPr>
        <w:rStyle w:val="Nmerodepgina"/>
        <w:rFonts w:ascii="Verdana" w:hAnsi="Verdana"/>
        <w:sz w:val="16"/>
        <w:szCs w:val="16"/>
      </w:rPr>
      <w:t>/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DB2F14">
      <w:rPr>
        <w:rStyle w:val="Nmerodepgina"/>
        <w:rFonts w:ascii="Verdana" w:hAnsi="Verdana"/>
        <w:noProof/>
        <w:sz w:val="16"/>
        <w:szCs w:val="16"/>
      </w:rPr>
      <w:t>10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F6" w:rsidRDefault="00B279F6">
      <w:r>
        <w:separator/>
      </w:r>
    </w:p>
  </w:footnote>
  <w:footnote w:type="continuationSeparator" w:id="0">
    <w:p w:rsidR="00B279F6" w:rsidRDefault="00B27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AE" w:rsidRDefault="007D4DAE" w:rsidP="00BA2531">
    <w:pPr>
      <w:pStyle w:val="Cabealho"/>
      <w:rPr>
        <w:rFonts w:ascii="Verdana" w:hAnsi="Verdana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45pt;height:19.1pt" o:ole="" filled="t" fillcolor="black">
          <v:imagedata r:id="rId1" o:title=""/>
        </v:shape>
        <o:OLEObject Type="Embed" ProgID="MSPhotoEd.3" ShapeID="_x0000_i1025" DrawAspect="Content" ObjectID="_1635687253" r:id="rId2"/>
      </w:object>
    </w:r>
  </w:p>
  <w:p w:rsidR="007D4DAE" w:rsidRPr="00CE01AE" w:rsidRDefault="007D4DAE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>Fls._______</w:t>
    </w:r>
  </w:p>
  <w:p w:rsidR="007D4DAE" w:rsidRPr="00CE01AE" w:rsidRDefault="007D4DAE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23069.009.679/2019-21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F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5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11BF7B1C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7">
    <w:nsid w:val="15A21649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8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1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6B94C25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3">
    <w:nsid w:val="42A74457"/>
    <w:multiLevelType w:val="multilevel"/>
    <w:tmpl w:val="0B4005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7E6B8E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6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7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8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19"/>
  </w:num>
  <w:num w:numId="6">
    <w:abstractNumId w:val="18"/>
  </w:num>
  <w:num w:numId="7">
    <w:abstractNumId w:val="0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7"/>
  </w:num>
  <w:num w:numId="13">
    <w:abstractNumId w:val="9"/>
  </w:num>
  <w:num w:numId="14">
    <w:abstractNumId w:val="3"/>
  </w:num>
  <w:num w:numId="15">
    <w:abstractNumId w:val="5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5BD7"/>
    <w:rsid w:val="00015DE2"/>
    <w:rsid w:val="000326E0"/>
    <w:rsid w:val="0005305E"/>
    <w:rsid w:val="0005457F"/>
    <w:rsid w:val="000604CC"/>
    <w:rsid w:val="0006245A"/>
    <w:rsid w:val="00062FD4"/>
    <w:rsid w:val="000668EA"/>
    <w:rsid w:val="00074162"/>
    <w:rsid w:val="00075EC8"/>
    <w:rsid w:val="000801AE"/>
    <w:rsid w:val="000837E4"/>
    <w:rsid w:val="000851E0"/>
    <w:rsid w:val="000862E5"/>
    <w:rsid w:val="00094B56"/>
    <w:rsid w:val="000A076B"/>
    <w:rsid w:val="000A34F8"/>
    <w:rsid w:val="000A53A0"/>
    <w:rsid w:val="000A602F"/>
    <w:rsid w:val="000A752E"/>
    <w:rsid w:val="000B0B6B"/>
    <w:rsid w:val="000B2C7C"/>
    <w:rsid w:val="000B2FA1"/>
    <w:rsid w:val="000C605D"/>
    <w:rsid w:val="000E0A35"/>
    <w:rsid w:val="000E3A88"/>
    <w:rsid w:val="000F2B8F"/>
    <w:rsid w:val="001132BC"/>
    <w:rsid w:val="00113C28"/>
    <w:rsid w:val="00116E23"/>
    <w:rsid w:val="00130872"/>
    <w:rsid w:val="001371EA"/>
    <w:rsid w:val="00145BD4"/>
    <w:rsid w:val="0015006C"/>
    <w:rsid w:val="001502A5"/>
    <w:rsid w:val="001520C6"/>
    <w:rsid w:val="0015267F"/>
    <w:rsid w:val="0015525F"/>
    <w:rsid w:val="00157DD5"/>
    <w:rsid w:val="001662B4"/>
    <w:rsid w:val="00177432"/>
    <w:rsid w:val="001925B2"/>
    <w:rsid w:val="0019634E"/>
    <w:rsid w:val="001A16DF"/>
    <w:rsid w:val="001A3E8C"/>
    <w:rsid w:val="001A49E4"/>
    <w:rsid w:val="001A60C2"/>
    <w:rsid w:val="001B03DB"/>
    <w:rsid w:val="001B7D47"/>
    <w:rsid w:val="001C02A5"/>
    <w:rsid w:val="001C79C7"/>
    <w:rsid w:val="001E1DF4"/>
    <w:rsid w:val="001E5AF7"/>
    <w:rsid w:val="001F6B2D"/>
    <w:rsid w:val="00202426"/>
    <w:rsid w:val="00220743"/>
    <w:rsid w:val="00225E48"/>
    <w:rsid w:val="00235AC7"/>
    <w:rsid w:val="002649EC"/>
    <w:rsid w:val="00265135"/>
    <w:rsid w:val="00267B8C"/>
    <w:rsid w:val="00274A3D"/>
    <w:rsid w:val="00280BEC"/>
    <w:rsid w:val="002829C5"/>
    <w:rsid w:val="002840E0"/>
    <w:rsid w:val="00287732"/>
    <w:rsid w:val="002948A3"/>
    <w:rsid w:val="002B523A"/>
    <w:rsid w:val="002C0E87"/>
    <w:rsid w:val="002C58D2"/>
    <w:rsid w:val="002D07AB"/>
    <w:rsid w:val="002D5EC4"/>
    <w:rsid w:val="002E1FEB"/>
    <w:rsid w:val="002E2D1A"/>
    <w:rsid w:val="002E4CC3"/>
    <w:rsid w:val="002F1FAC"/>
    <w:rsid w:val="00301DC2"/>
    <w:rsid w:val="003037DA"/>
    <w:rsid w:val="00305683"/>
    <w:rsid w:val="00307E75"/>
    <w:rsid w:val="00311ABE"/>
    <w:rsid w:val="0031548F"/>
    <w:rsid w:val="003205CD"/>
    <w:rsid w:val="00327CAD"/>
    <w:rsid w:val="0034025A"/>
    <w:rsid w:val="003452D7"/>
    <w:rsid w:val="00345813"/>
    <w:rsid w:val="00357E8D"/>
    <w:rsid w:val="00364E7C"/>
    <w:rsid w:val="0036708E"/>
    <w:rsid w:val="003717CE"/>
    <w:rsid w:val="0038481E"/>
    <w:rsid w:val="00387ADE"/>
    <w:rsid w:val="003932B8"/>
    <w:rsid w:val="003944C3"/>
    <w:rsid w:val="00395D8C"/>
    <w:rsid w:val="003A2E00"/>
    <w:rsid w:val="003D20CF"/>
    <w:rsid w:val="003D7603"/>
    <w:rsid w:val="003E1678"/>
    <w:rsid w:val="003E528C"/>
    <w:rsid w:val="003E7D24"/>
    <w:rsid w:val="003F24DD"/>
    <w:rsid w:val="00416B7B"/>
    <w:rsid w:val="00421AA7"/>
    <w:rsid w:val="00426653"/>
    <w:rsid w:val="004318F1"/>
    <w:rsid w:val="00432D92"/>
    <w:rsid w:val="00434EC0"/>
    <w:rsid w:val="00441338"/>
    <w:rsid w:val="0044165B"/>
    <w:rsid w:val="004422C9"/>
    <w:rsid w:val="00444D18"/>
    <w:rsid w:val="00446D1F"/>
    <w:rsid w:val="004559CF"/>
    <w:rsid w:val="00456491"/>
    <w:rsid w:val="00465E73"/>
    <w:rsid w:val="00467A3A"/>
    <w:rsid w:val="00472833"/>
    <w:rsid w:val="004758EC"/>
    <w:rsid w:val="0047602C"/>
    <w:rsid w:val="00482C5B"/>
    <w:rsid w:val="00486046"/>
    <w:rsid w:val="00486FCA"/>
    <w:rsid w:val="00490149"/>
    <w:rsid w:val="0049089A"/>
    <w:rsid w:val="00491299"/>
    <w:rsid w:val="004923F9"/>
    <w:rsid w:val="00496E32"/>
    <w:rsid w:val="004A2F1D"/>
    <w:rsid w:val="004A791A"/>
    <w:rsid w:val="004C52FE"/>
    <w:rsid w:val="004D27C2"/>
    <w:rsid w:val="004D5832"/>
    <w:rsid w:val="004D7087"/>
    <w:rsid w:val="004F5172"/>
    <w:rsid w:val="004F65C4"/>
    <w:rsid w:val="0050048D"/>
    <w:rsid w:val="00512AB8"/>
    <w:rsid w:val="00512C72"/>
    <w:rsid w:val="00534267"/>
    <w:rsid w:val="00547CCA"/>
    <w:rsid w:val="0055460E"/>
    <w:rsid w:val="00555467"/>
    <w:rsid w:val="00567558"/>
    <w:rsid w:val="00567B18"/>
    <w:rsid w:val="00591EED"/>
    <w:rsid w:val="00592CDF"/>
    <w:rsid w:val="005953F8"/>
    <w:rsid w:val="00595655"/>
    <w:rsid w:val="005A4948"/>
    <w:rsid w:val="005A68E1"/>
    <w:rsid w:val="005A76DC"/>
    <w:rsid w:val="005B2E16"/>
    <w:rsid w:val="005C024C"/>
    <w:rsid w:val="005C68AD"/>
    <w:rsid w:val="005D1878"/>
    <w:rsid w:val="005D1EEA"/>
    <w:rsid w:val="005D42CE"/>
    <w:rsid w:val="005D481E"/>
    <w:rsid w:val="005F2349"/>
    <w:rsid w:val="005F44E2"/>
    <w:rsid w:val="0061573B"/>
    <w:rsid w:val="00617752"/>
    <w:rsid w:val="006237C5"/>
    <w:rsid w:val="00625A64"/>
    <w:rsid w:val="00625EDB"/>
    <w:rsid w:val="0063417E"/>
    <w:rsid w:val="0064355A"/>
    <w:rsid w:val="006608F0"/>
    <w:rsid w:val="006643C8"/>
    <w:rsid w:val="0066607C"/>
    <w:rsid w:val="00667053"/>
    <w:rsid w:val="0067415E"/>
    <w:rsid w:val="00676584"/>
    <w:rsid w:val="006809A9"/>
    <w:rsid w:val="00691683"/>
    <w:rsid w:val="00692C7E"/>
    <w:rsid w:val="00695946"/>
    <w:rsid w:val="00696154"/>
    <w:rsid w:val="006A6EB6"/>
    <w:rsid w:val="006A745E"/>
    <w:rsid w:val="006B0957"/>
    <w:rsid w:val="006B2922"/>
    <w:rsid w:val="006C31EF"/>
    <w:rsid w:val="006D3BB7"/>
    <w:rsid w:val="006D6888"/>
    <w:rsid w:val="006D7342"/>
    <w:rsid w:val="006E430C"/>
    <w:rsid w:val="006E508D"/>
    <w:rsid w:val="006F160B"/>
    <w:rsid w:val="006F4C8F"/>
    <w:rsid w:val="0070137D"/>
    <w:rsid w:val="00701F28"/>
    <w:rsid w:val="007101A7"/>
    <w:rsid w:val="00715A71"/>
    <w:rsid w:val="0073074C"/>
    <w:rsid w:val="00730A27"/>
    <w:rsid w:val="00736BE1"/>
    <w:rsid w:val="007403C6"/>
    <w:rsid w:val="007438D4"/>
    <w:rsid w:val="0074406F"/>
    <w:rsid w:val="00752374"/>
    <w:rsid w:val="00761E28"/>
    <w:rsid w:val="0077131F"/>
    <w:rsid w:val="007758BE"/>
    <w:rsid w:val="00787F11"/>
    <w:rsid w:val="007A614E"/>
    <w:rsid w:val="007B463E"/>
    <w:rsid w:val="007B4A4A"/>
    <w:rsid w:val="007B5E8A"/>
    <w:rsid w:val="007C1600"/>
    <w:rsid w:val="007D24C2"/>
    <w:rsid w:val="007D4DAE"/>
    <w:rsid w:val="007E0703"/>
    <w:rsid w:val="007F1358"/>
    <w:rsid w:val="007F207B"/>
    <w:rsid w:val="008038E7"/>
    <w:rsid w:val="00803B9B"/>
    <w:rsid w:val="0080626B"/>
    <w:rsid w:val="00812E40"/>
    <w:rsid w:val="00816878"/>
    <w:rsid w:val="00817148"/>
    <w:rsid w:val="00836D27"/>
    <w:rsid w:val="00845F4E"/>
    <w:rsid w:val="00850770"/>
    <w:rsid w:val="00856684"/>
    <w:rsid w:val="00861401"/>
    <w:rsid w:val="00864E24"/>
    <w:rsid w:val="00882D05"/>
    <w:rsid w:val="00891D4D"/>
    <w:rsid w:val="008961ED"/>
    <w:rsid w:val="008A2915"/>
    <w:rsid w:val="008A32B1"/>
    <w:rsid w:val="008C2EB5"/>
    <w:rsid w:val="008C3034"/>
    <w:rsid w:val="008D3125"/>
    <w:rsid w:val="008D749F"/>
    <w:rsid w:val="008E77F4"/>
    <w:rsid w:val="009017D4"/>
    <w:rsid w:val="00907F3A"/>
    <w:rsid w:val="0091420B"/>
    <w:rsid w:val="00917BD5"/>
    <w:rsid w:val="00920921"/>
    <w:rsid w:val="00925A76"/>
    <w:rsid w:val="009308CB"/>
    <w:rsid w:val="00935BFA"/>
    <w:rsid w:val="00942B78"/>
    <w:rsid w:val="009440B6"/>
    <w:rsid w:val="009473E9"/>
    <w:rsid w:val="009639BF"/>
    <w:rsid w:val="009710B3"/>
    <w:rsid w:val="009802CC"/>
    <w:rsid w:val="00981A75"/>
    <w:rsid w:val="00982449"/>
    <w:rsid w:val="00984C0D"/>
    <w:rsid w:val="00984DF3"/>
    <w:rsid w:val="00986C45"/>
    <w:rsid w:val="00993763"/>
    <w:rsid w:val="009A0C21"/>
    <w:rsid w:val="009A0C32"/>
    <w:rsid w:val="009A18A0"/>
    <w:rsid w:val="009A3376"/>
    <w:rsid w:val="009B5DF6"/>
    <w:rsid w:val="009B7347"/>
    <w:rsid w:val="009C6C33"/>
    <w:rsid w:val="009D7140"/>
    <w:rsid w:val="009E3FD3"/>
    <w:rsid w:val="009E6867"/>
    <w:rsid w:val="009F3D0F"/>
    <w:rsid w:val="009F4258"/>
    <w:rsid w:val="009F4A37"/>
    <w:rsid w:val="009F7AD2"/>
    <w:rsid w:val="00A0071C"/>
    <w:rsid w:val="00A061B8"/>
    <w:rsid w:val="00A26F59"/>
    <w:rsid w:val="00A4212D"/>
    <w:rsid w:val="00A61EA3"/>
    <w:rsid w:val="00A639D3"/>
    <w:rsid w:val="00A63BE6"/>
    <w:rsid w:val="00A66B92"/>
    <w:rsid w:val="00A74B0E"/>
    <w:rsid w:val="00A8083F"/>
    <w:rsid w:val="00A81D01"/>
    <w:rsid w:val="00A9611C"/>
    <w:rsid w:val="00AA3F06"/>
    <w:rsid w:val="00AA7C10"/>
    <w:rsid w:val="00AB486B"/>
    <w:rsid w:val="00AC0AB5"/>
    <w:rsid w:val="00AC5E9E"/>
    <w:rsid w:val="00AD1FD2"/>
    <w:rsid w:val="00AD33D2"/>
    <w:rsid w:val="00AE371B"/>
    <w:rsid w:val="00AE4775"/>
    <w:rsid w:val="00AF4CB7"/>
    <w:rsid w:val="00AF5308"/>
    <w:rsid w:val="00B00360"/>
    <w:rsid w:val="00B1540A"/>
    <w:rsid w:val="00B24CB9"/>
    <w:rsid w:val="00B279F6"/>
    <w:rsid w:val="00B305B4"/>
    <w:rsid w:val="00B471DB"/>
    <w:rsid w:val="00B506EB"/>
    <w:rsid w:val="00B666C8"/>
    <w:rsid w:val="00B7555B"/>
    <w:rsid w:val="00B756FA"/>
    <w:rsid w:val="00B77F7B"/>
    <w:rsid w:val="00B916A1"/>
    <w:rsid w:val="00B967D6"/>
    <w:rsid w:val="00B97CDF"/>
    <w:rsid w:val="00BA1393"/>
    <w:rsid w:val="00BA2531"/>
    <w:rsid w:val="00BA7B4E"/>
    <w:rsid w:val="00BB2B97"/>
    <w:rsid w:val="00BD0B9F"/>
    <w:rsid w:val="00BD2569"/>
    <w:rsid w:val="00BD30AC"/>
    <w:rsid w:val="00BD40F7"/>
    <w:rsid w:val="00BD42B0"/>
    <w:rsid w:val="00BD712C"/>
    <w:rsid w:val="00BE4B7F"/>
    <w:rsid w:val="00BE4B8F"/>
    <w:rsid w:val="00BE563D"/>
    <w:rsid w:val="00BF3019"/>
    <w:rsid w:val="00BF65A0"/>
    <w:rsid w:val="00BF6DF2"/>
    <w:rsid w:val="00C0272F"/>
    <w:rsid w:val="00C17E92"/>
    <w:rsid w:val="00C20D8C"/>
    <w:rsid w:val="00C43583"/>
    <w:rsid w:val="00C47F52"/>
    <w:rsid w:val="00C95542"/>
    <w:rsid w:val="00CA2F30"/>
    <w:rsid w:val="00CA30D8"/>
    <w:rsid w:val="00CA445E"/>
    <w:rsid w:val="00CA5A39"/>
    <w:rsid w:val="00CB1287"/>
    <w:rsid w:val="00CB6BA2"/>
    <w:rsid w:val="00CB7DCA"/>
    <w:rsid w:val="00CC6299"/>
    <w:rsid w:val="00CD32C9"/>
    <w:rsid w:val="00CD6805"/>
    <w:rsid w:val="00CE01AE"/>
    <w:rsid w:val="00CE29D5"/>
    <w:rsid w:val="00CE3311"/>
    <w:rsid w:val="00CE5C18"/>
    <w:rsid w:val="00CE6001"/>
    <w:rsid w:val="00CF77C8"/>
    <w:rsid w:val="00D02931"/>
    <w:rsid w:val="00D04EE8"/>
    <w:rsid w:val="00D10DAC"/>
    <w:rsid w:val="00D11405"/>
    <w:rsid w:val="00D11C7B"/>
    <w:rsid w:val="00D17D91"/>
    <w:rsid w:val="00D335BF"/>
    <w:rsid w:val="00D33ACC"/>
    <w:rsid w:val="00D374AB"/>
    <w:rsid w:val="00D550B1"/>
    <w:rsid w:val="00D555C3"/>
    <w:rsid w:val="00D633B1"/>
    <w:rsid w:val="00D747A2"/>
    <w:rsid w:val="00D75E87"/>
    <w:rsid w:val="00D82B5B"/>
    <w:rsid w:val="00D876C9"/>
    <w:rsid w:val="00D87A9C"/>
    <w:rsid w:val="00D90727"/>
    <w:rsid w:val="00DA290E"/>
    <w:rsid w:val="00DA57C7"/>
    <w:rsid w:val="00DB2F14"/>
    <w:rsid w:val="00DB661D"/>
    <w:rsid w:val="00DC16E0"/>
    <w:rsid w:val="00DC453B"/>
    <w:rsid w:val="00DD1CB9"/>
    <w:rsid w:val="00DD2014"/>
    <w:rsid w:val="00DD7B13"/>
    <w:rsid w:val="00DE1E79"/>
    <w:rsid w:val="00DE24F6"/>
    <w:rsid w:val="00DE3168"/>
    <w:rsid w:val="00DE3607"/>
    <w:rsid w:val="00DE3DDA"/>
    <w:rsid w:val="00DE5432"/>
    <w:rsid w:val="00DF0EEC"/>
    <w:rsid w:val="00DF2042"/>
    <w:rsid w:val="00DF2617"/>
    <w:rsid w:val="00DF3989"/>
    <w:rsid w:val="00E008E2"/>
    <w:rsid w:val="00E01855"/>
    <w:rsid w:val="00E01CD8"/>
    <w:rsid w:val="00E06367"/>
    <w:rsid w:val="00E11CD8"/>
    <w:rsid w:val="00E20F95"/>
    <w:rsid w:val="00E26CE0"/>
    <w:rsid w:val="00E339C2"/>
    <w:rsid w:val="00E44EF7"/>
    <w:rsid w:val="00E506BC"/>
    <w:rsid w:val="00E53D7A"/>
    <w:rsid w:val="00E565E9"/>
    <w:rsid w:val="00E8082A"/>
    <w:rsid w:val="00E80979"/>
    <w:rsid w:val="00E8363F"/>
    <w:rsid w:val="00E93ABA"/>
    <w:rsid w:val="00E9516A"/>
    <w:rsid w:val="00E964A6"/>
    <w:rsid w:val="00E9672E"/>
    <w:rsid w:val="00EB04B1"/>
    <w:rsid w:val="00EB13E8"/>
    <w:rsid w:val="00EB3AC2"/>
    <w:rsid w:val="00ED30CE"/>
    <w:rsid w:val="00EF0BBF"/>
    <w:rsid w:val="00EF2437"/>
    <w:rsid w:val="00F01243"/>
    <w:rsid w:val="00F1461B"/>
    <w:rsid w:val="00F27128"/>
    <w:rsid w:val="00F35788"/>
    <w:rsid w:val="00F36A3A"/>
    <w:rsid w:val="00F37D47"/>
    <w:rsid w:val="00F425AA"/>
    <w:rsid w:val="00F448D1"/>
    <w:rsid w:val="00F452F5"/>
    <w:rsid w:val="00F52293"/>
    <w:rsid w:val="00F544AD"/>
    <w:rsid w:val="00F54970"/>
    <w:rsid w:val="00F6352F"/>
    <w:rsid w:val="00F653FA"/>
    <w:rsid w:val="00F70BAC"/>
    <w:rsid w:val="00F74604"/>
    <w:rsid w:val="00F7525A"/>
    <w:rsid w:val="00F823EA"/>
    <w:rsid w:val="00F963B7"/>
    <w:rsid w:val="00FB7132"/>
    <w:rsid w:val="00FB76AB"/>
    <w:rsid w:val="00FC2908"/>
    <w:rsid w:val="00FD1CFC"/>
    <w:rsid w:val="00FD461D"/>
    <w:rsid w:val="00FE1A70"/>
    <w:rsid w:val="00FE1F4A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paragraph" w:customStyle="1" w:styleId="Basedettulo">
    <w:name w:val="Base de título"/>
    <w:basedOn w:val="Corpodetexto"/>
    <w:next w:val="Corpodetexto"/>
    <w:rsid w:val="009639BF"/>
    <w:pPr>
      <w:keepNext/>
      <w:keepLines/>
      <w:spacing w:after="0" w:line="180" w:lineRule="atLeast"/>
    </w:pPr>
    <w:rPr>
      <w:rFonts w:ascii="Arial Black" w:hAnsi="Arial Black"/>
      <w:spacing w:val="-10"/>
      <w:kern w:val="28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DE5432"/>
  </w:style>
  <w:style w:type="paragraph" w:customStyle="1" w:styleId="Contrato">
    <w:name w:val="Contrato"/>
    <w:basedOn w:val="Normal"/>
    <w:rsid w:val="00311ABE"/>
    <w:pPr>
      <w:numPr>
        <w:numId w:val="18"/>
      </w:numPr>
      <w:spacing w:after="240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311ABE"/>
    <w:pPr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DF26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F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666cons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4915</Words>
  <Characters>26545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31398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capituloiv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21</cp:revision>
  <cp:lastPrinted>2019-11-19T19:38:00Z</cp:lastPrinted>
  <dcterms:created xsi:type="dcterms:W3CDTF">2018-03-22T14:19:00Z</dcterms:created>
  <dcterms:modified xsi:type="dcterms:W3CDTF">2019-11-19T19:48:00Z</dcterms:modified>
</cp:coreProperties>
</file>