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BB1" w:rsidRDefault="00766976">
      <w:pPr>
        <w:pStyle w:val="Cabealho1"/>
        <w:rPr>
          <w:rFonts w:ascii="Calibri" w:eastAsia="Calibri" w:hAnsi="Calibri" w:cs="Calibri"/>
          <w:sz w:val="22"/>
          <w:szCs w:val="22"/>
        </w:rPr>
      </w:pPr>
      <w:r>
        <w:rPr>
          <w:rFonts w:ascii="Calibri" w:eastAsia="Calibri" w:hAnsi="Calibri" w:cs="Calibri"/>
          <w:sz w:val="22"/>
          <w:szCs w:val="22"/>
        </w:rPr>
        <w:tab/>
      </w:r>
      <w:r>
        <w:rPr>
          <w:noProof/>
        </w:rPr>
        <w:drawing>
          <wp:anchor distT="0" distB="0" distL="0" distR="0" simplePos="0" relativeHeight="251658240" behindDoc="0" locked="0" layoutInCell="1" hidden="0" allowOverlap="1">
            <wp:simplePos x="0" y="0"/>
            <wp:positionH relativeFrom="column">
              <wp:posOffset>2770505</wp:posOffset>
            </wp:positionH>
            <wp:positionV relativeFrom="paragraph">
              <wp:posOffset>-427354</wp:posOffset>
            </wp:positionV>
            <wp:extent cx="640080" cy="619125"/>
            <wp:effectExtent l="0" t="0" r="0"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640080" cy="619125"/>
                    </a:xfrm>
                    <a:prstGeom prst="rect">
                      <a:avLst/>
                    </a:prstGeom>
                    <a:ln/>
                  </pic:spPr>
                </pic:pic>
              </a:graphicData>
            </a:graphic>
          </wp:anchor>
        </w:drawing>
      </w:r>
    </w:p>
    <w:p w:rsidR="001F4BB1" w:rsidRDefault="00766976">
      <w:pPr>
        <w:keepNext/>
        <w:keepLines/>
        <w:tabs>
          <w:tab w:val="left" w:pos="6284"/>
        </w:tabs>
        <w:spacing w:line="276" w:lineRule="auto"/>
        <w:jc w:val="center"/>
        <w:rPr>
          <w:rFonts w:ascii="Calibri" w:eastAsia="Calibri" w:hAnsi="Calibri" w:cs="Calibri"/>
          <w:b/>
          <w:sz w:val="22"/>
          <w:szCs w:val="22"/>
        </w:rPr>
      </w:pPr>
      <w:r>
        <w:rPr>
          <w:rFonts w:ascii="Calibri" w:eastAsia="Calibri" w:hAnsi="Calibri" w:cs="Calibri"/>
          <w:b/>
          <w:sz w:val="22"/>
          <w:szCs w:val="22"/>
        </w:rPr>
        <w:t>MINISTÉRIO DA EDUCAÇÃO</w:t>
      </w:r>
    </w:p>
    <w:p w:rsidR="001F4BB1" w:rsidRDefault="00766976">
      <w:pPr>
        <w:pStyle w:val="Cabealho1"/>
        <w:spacing w:before="0" w:line="276" w:lineRule="auto"/>
        <w:jc w:val="center"/>
        <w:rPr>
          <w:rFonts w:ascii="Calibri" w:eastAsia="Calibri" w:hAnsi="Calibri" w:cs="Calibri"/>
          <w:b/>
          <w:color w:val="000000"/>
          <w:sz w:val="22"/>
          <w:szCs w:val="22"/>
        </w:rPr>
      </w:pPr>
      <w:r>
        <w:rPr>
          <w:rFonts w:ascii="Calibri" w:eastAsia="Calibri" w:hAnsi="Calibri" w:cs="Calibri"/>
          <w:b/>
          <w:color w:val="000000"/>
          <w:sz w:val="22"/>
          <w:szCs w:val="22"/>
        </w:rPr>
        <w:t>UNIVERSIDADE FEDERAL FLUMINENSE</w:t>
      </w:r>
    </w:p>
    <w:p w:rsidR="001F4BB1" w:rsidRDefault="00766976">
      <w:pPr>
        <w:keepNext/>
        <w:keepLines/>
        <w:spacing w:line="276" w:lineRule="auto"/>
        <w:jc w:val="center"/>
        <w:rPr>
          <w:rFonts w:ascii="Calibri" w:eastAsia="Calibri" w:hAnsi="Calibri" w:cs="Calibri"/>
          <w:b/>
          <w:sz w:val="22"/>
          <w:szCs w:val="22"/>
        </w:rPr>
      </w:pPr>
      <w:r>
        <w:rPr>
          <w:rFonts w:ascii="Calibri" w:eastAsia="Calibri" w:hAnsi="Calibri" w:cs="Calibri"/>
          <w:b/>
          <w:sz w:val="22"/>
          <w:szCs w:val="22"/>
        </w:rPr>
        <w:t>PRO REITORIA DE ADMINISTRAÇÃO</w:t>
      </w:r>
    </w:p>
    <w:p w:rsidR="001F4BB1" w:rsidRDefault="001F4BB1">
      <w:pPr>
        <w:keepNext/>
        <w:keepLines/>
        <w:spacing w:after="120" w:line="276" w:lineRule="auto"/>
        <w:ind w:right="-15"/>
        <w:rPr>
          <w:rFonts w:ascii="Calibri" w:eastAsia="Calibri" w:hAnsi="Calibri" w:cs="Calibri"/>
          <w:b/>
          <w:color w:val="000000"/>
          <w:sz w:val="22"/>
          <w:szCs w:val="22"/>
        </w:rPr>
      </w:pPr>
    </w:p>
    <w:p w:rsidR="001F4BB1" w:rsidRDefault="00766976">
      <w:pPr>
        <w:keepNext/>
        <w:keepLines/>
        <w:pBdr>
          <w:top w:val="nil"/>
          <w:left w:val="nil"/>
          <w:bottom w:val="nil"/>
          <w:right w:val="nil"/>
          <w:between w:val="nil"/>
        </w:pBdr>
        <w:spacing w:line="276" w:lineRule="auto"/>
        <w:jc w:val="both"/>
        <w:rPr>
          <w:rFonts w:ascii="Calibri" w:eastAsia="Calibri" w:hAnsi="Calibri" w:cs="Calibri"/>
          <w:b/>
          <w:color w:val="000000"/>
          <w:sz w:val="22"/>
          <w:szCs w:val="22"/>
        </w:rPr>
      </w:pPr>
      <w:r>
        <w:rPr>
          <w:rFonts w:ascii="Calibri" w:eastAsia="Calibri" w:hAnsi="Calibri" w:cs="Calibri"/>
          <w:b/>
          <w:color w:val="000000"/>
          <w:sz w:val="22"/>
          <w:szCs w:val="22"/>
        </w:rPr>
        <w:t>ESCLARECIMENTOS INICIAIS</w:t>
      </w:r>
    </w:p>
    <w:p w:rsidR="001F4BB1" w:rsidRDefault="001F4BB1">
      <w:pPr>
        <w:keepNext/>
        <w:keepLines/>
        <w:pBdr>
          <w:top w:val="nil"/>
          <w:left w:val="nil"/>
          <w:bottom w:val="nil"/>
          <w:right w:val="nil"/>
          <w:between w:val="nil"/>
        </w:pBdr>
        <w:spacing w:line="276" w:lineRule="auto"/>
        <w:jc w:val="both"/>
        <w:rPr>
          <w:rFonts w:ascii="Calibri" w:eastAsia="Calibri" w:hAnsi="Calibri" w:cs="Calibri"/>
          <w:b/>
          <w:color w:val="000000"/>
          <w:sz w:val="22"/>
          <w:szCs w:val="22"/>
        </w:rPr>
      </w:pPr>
    </w:p>
    <w:p w:rsidR="001F4BB1" w:rsidRDefault="00766976">
      <w:pPr>
        <w:keepNext/>
        <w:keepLines/>
        <w:pBdr>
          <w:top w:val="nil"/>
          <w:left w:val="nil"/>
          <w:bottom w:val="nil"/>
          <w:right w:val="nil"/>
          <w:between w:val="nil"/>
        </w:pBdr>
        <w:ind w:firstLine="709"/>
        <w:jc w:val="both"/>
        <w:rPr>
          <w:rFonts w:ascii="Calibri" w:eastAsia="Calibri" w:hAnsi="Calibri" w:cs="Calibri"/>
          <w:b/>
          <w:color w:val="000000"/>
          <w:sz w:val="22"/>
          <w:szCs w:val="22"/>
        </w:rPr>
      </w:pPr>
      <w:r>
        <w:rPr>
          <w:rFonts w:ascii="Calibri" w:eastAsia="Calibri" w:hAnsi="Calibri" w:cs="Calibri"/>
          <w:color w:val="000000"/>
          <w:sz w:val="22"/>
          <w:szCs w:val="22"/>
        </w:rPr>
        <w:t>Tendo em vista a publicação da Instrução Normativa nº 05, de 26 de maio de 2017, com vigência a partir de 25 de setembro de 2017, foram efetuados os ajustes no modelo de Termo de Referência.</w:t>
      </w:r>
    </w:p>
    <w:p w:rsidR="001F4BB1" w:rsidRDefault="00766976">
      <w:pPr>
        <w:keepNext/>
        <w:keepLines/>
        <w:pBdr>
          <w:top w:val="nil"/>
          <w:left w:val="nil"/>
          <w:bottom w:val="nil"/>
          <w:right w:val="nil"/>
          <w:between w:val="nil"/>
        </w:pBdr>
        <w:ind w:firstLine="709"/>
        <w:jc w:val="both"/>
        <w:rPr>
          <w:rFonts w:ascii="Calibri" w:eastAsia="Calibri" w:hAnsi="Calibri" w:cs="Calibri"/>
          <w:color w:val="000000"/>
          <w:sz w:val="22"/>
          <w:szCs w:val="22"/>
        </w:rPr>
      </w:pPr>
      <w:r>
        <w:rPr>
          <w:rFonts w:ascii="Calibri" w:eastAsia="Calibri" w:hAnsi="Calibri" w:cs="Calibri"/>
          <w:color w:val="000000"/>
          <w:sz w:val="22"/>
          <w:szCs w:val="22"/>
        </w:rPr>
        <w:t>O art. 20 da Instrução Normativa nº 05, de 26 de maio de 2017 pre</w:t>
      </w:r>
      <w:r>
        <w:rPr>
          <w:rFonts w:ascii="Calibri" w:eastAsia="Calibri" w:hAnsi="Calibri" w:cs="Calibri"/>
          <w:color w:val="000000"/>
          <w:sz w:val="22"/>
          <w:szCs w:val="22"/>
        </w:rPr>
        <w:t>vê a fase de planejamento da contratação que possui as seguintes etapas: Estudos preliminares, Gerenciamento de Riscos e Termo de Referência, podendo ser elaborados Estudos Preliminares e Gerenciamento de Riscos comuns para serviços de mesma natureza, seme</w:t>
      </w:r>
      <w:r>
        <w:rPr>
          <w:rFonts w:ascii="Calibri" w:eastAsia="Calibri" w:hAnsi="Calibri" w:cs="Calibri"/>
          <w:color w:val="000000"/>
          <w:sz w:val="22"/>
          <w:szCs w:val="22"/>
        </w:rPr>
        <w:t>lhança ou afinidade (art. 20, §5). Assim, na elaboração deste Termo de Referência foi observado o disposto no art. 28 e anexo V da IN nº 05, de 2017. Por fim, de acordo com o art. 30, §2º da IN nº 5, de 2017, os documentos que compõem a fase de Planejament</w:t>
      </w:r>
      <w:r>
        <w:rPr>
          <w:rFonts w:ascii="Calibri" w:eastAsia="Calibri" w:hAnsi="Calibri" w:cs="Calibri"/>
          <w:color w:val="000000"/>
          <w:sz w:val="22"/>
          <w:szCs w:val="22"/>
        </w:rPr>
        <w:t>o da Contratação serão parte integrante do processo administrativo da licitação.</w:t>
      </w:r>
    </w:p>
    <w:p w:rsidR="001F4BB1" w:rsidRDefault="001F4BB1">
      <w:pPr>
        <w:keepNext/>
        <w:keepLines/>
        <w:pBdr>
          <w:top w:val="nil"/>
          <w:left w:val="nil"/>
          <w:bottom w:val="nil"/>
          <w:right w:val="nil"/>
          <w:between w:val="nil"/>
        </w:pBdr>
        <w:spacing w:line="276" w:lineRule="auto"/>
        <w:jc w:val="both"/>
        <w:rPr>
          <w:rFonts w:ascii="Calibri" w:eastAsia="Calibri" w:hAnsi="Calibri" w:cs="Calibri"/>
          <w:b/>
          <w:color w:val="000000"/>
          <w:sz w:val="22"/>
          <w:szCs w:val="22"/>
        </w:rPr>
      </w:pPr>
    </w:p>
    <w:p w:rsidR="001F4BB1" w:rsidRDefault="001F4BB1">
      <w:pPr>
        <w:keepNext/>
        <w:keepLines/>
        <w:pBdr>
          <w:top w:val="nil"/>
          <w:left w:val="nil"/>
          <w:bottom w:val="nil"/>
          <w:right w:val="nil"/>
          <w:between w:val="nil"/>
        </w:pBdr>
        <w:spacing w:line="276" w:lineRule="auto"/>
        <w:jc w:val="both"/>
        <w:rPr>
          <w:rFonts w:ascii="Calibri" w:eastAsia="Calibri" w:hAnsi="Calibri" w:cs="Calibri"/>
          <w:b/>
          <w:color w:val="000000"/>
          <w:sz w:val="22"/>
          <w:szCs w:val="22"/>
        </w:rPr>
      </w:pPr>
    </w:p>
    <w:p w:rsidR="001F4BB1" w:rsidRDefault="00766976">
      <w:pPr>
        <w:keepNext/>
        <w:keepLines/>
        <w:pBdr>
          <w:top w:val="nil"/>
          <w:left w:val="nil"/>
          <w:bottom w:val="nil"/>
          <w:right w:val="nil"/>
          <w:between w:val="nil"/>
        </w:pBdr>
        <w:spacing w:line="276" w:lineRule="auto"/>
        <w:jc w:val="center"/>
        <w:rPr>
          <w:rFonts w:ascii="Calibri" w:eastAsia="Calibri" w:hAnsi="Calibri" w:cs="Calibri"/>
          <w:b/>
          <w:color w:val="000000"/>
          <w:sz w:val="22"/>
          <w:szCs w:val="22"/>
        </w:rPr>
      </w:pPr>
      <w:r>
        <w:rPr>
          <w:rFonts w:ascii="Calibri" w:eastAsia="Calibri" w:hAnsi="Calibri" w:cs="Calibri"/>
          <w:b/>
          <w:sz w:val="22"/>
          <w:szCs w:val="22"/>
        </w:rPr>
        <w:t>ANEXO I</w:t>
      </w:r>
    </w:p>
    <w:p w:rsidR="001F4BB1" w:rsidRDefault="00766976">
      <w:pPr>
        <w:keepNext/>
        <w:keepLines/>
        <w:spacing w:line="276" w:lineRule="auto"/>
        <w:ind w:right="-15"/>
        <w:jc w:val="center"/>
        <w:rPr>
          <w:rFonts w:ascii="Calibri" w:eastAsia="Calibri" w:hAnsi="Calibri" w:cs="Calibri"/>
          <w:b/>
          <w:color w:val="000000"/>
          <w:sz w:val="22"/>
          <w:szCs w:val="22"/>
        </w:rPr>
      </w:pPr>
      <w:r>
        <w:rPr>
          <w:rFonts w:ascii="Calibri" w:eastAsia="Calibri" w:hAnsi="Calibri" w:cs="Calibri"/>
          <w:b/>
          <w:color w:val="000000"/>
          <w:sz w:val="22"/>
          <w:szCs w:val="22"/>
        </w:rPr>
        <w:t>TERMO DE REFERÊNCIA</w:t>
      </w:r>
    </w:p>
    <w:p w:rsidR="001F4BB1" w:rsidRDefault="00766976">
      <w:pPr>
        <w:keepNext/>
        <w:keepLines/>
        <w:spacing w:line="276" w:lineRule="auto"/>
        <w:ind w:right="-15"/>
        <w:jc w:val="center"/>
        <w:rPr>
          <w:rFonts w:ascii="Calibri" w:eastAsia="Calibri" w:hAnsi="Calibri" w:cs="Calibri"/>
          <w:b/>
          <w:sz w:val="22"/>
          <w:szCs w:val="22"/>
        </w:rPr>
      </w:pPr>
      <w:r>
        <w:rPr>
          <w:rFonts w:ascii="Calibri" w:eastAsia="Calibri" w:hAnsi="Calibri" w:cs="Calibri"/>
          <w:b/>
          <w:color w:val="000000"/>
          <w:sz w:val="22"/>
          <w:szCs w:val="22"/>
        </w:rPr>
        <w:t xml:space="preserve"> (</w:t>
      </w:r>
      <w:r>
        <w:rPr>
          <w:rFonts w:ascii="Calibri" w:eastAsia="Calibri" w:hAnsi="Calibri" w:cs="Calibri"/>
          <w:b/>
          <w:sz w:val="22"/>
          <w:szCs w:val="22"/>
        </w:rPr>
        <w:t>PRESTAÇÃO DE SERVIÇO CONTÍNUO COM DEDICAÇÃO EXCLUSIVA DE MÃO DE OBRA)</w:t>
      </w:r>
    </w:p>
    <w:p w:rsidR="001F4BB1" w:rsidRDefault="00766976">
      <w:pPr>
        <w:keepNext/>
        <w:keepLines/>
        <w:spacing w:line="276" w:lineRule="auto"/>
        <w:jc w:val="center"/>
        <w:rPr>
          <w:rFonts w:ascii="Calibri" w:eastAsia="Calibri" w:hAnsi="Calibri" w:cs="Calibri"/>
          <w:sz w:val="22"/>
          <w:szCs w:val="22"/>
        </w:rPr>
      </w:pPr>
      <w:r>
        <w:rPr>
          <w:rFonts w:ascii="Calibri" w:eastAsia="Calibri" w:hAnsi="Calibri" w:cs="Calibri"/>
          <w:sz w:val="22"/>
          <w:szCs w:val="22"/>
        </w:rPr>
        <w:t>Pró-Reitoria de Administração / Universidade Federal Fluminense</w:t>
      </w:r>
    </w:p>
    <w:p w:rsidR="001F4BB1" w:rsidRDefault="001F4BB1">
      <w:pPr>
        <w:keepNext/>
        <w:keepLines/>
        <w:spacing w:line="276" w:lineRule="auto"/>
        <w:jc w:val="center"/>
        <w:rPr>
          <w:rFonts w:ascii="Calibri" w:eastAsia="Calibri" w:hAnsi="Calibri" w:cs="Calibri"/>
          <w:color w:val="000000"/>
          <w:sz w:val="22"/>
          <w:szCs w:val="22"/>
        </w:rPr>
      </w:pPr>
    </w:p>
    <w:p w:rsidR="001F4BB1" w:rsidRDefault="00766976">
      <w:pPr>
        <w:keepNext/>
        <w:keepLines/>
        <w:spacing w:line="276" w:lineRule="auto"/>
        <w:jc w:val="center"/>
        <w:rPr>
          <w:rFonts w:ascii="Calibri" w:eastAsia="Calibri" w:hAnsi="Calibri" w:cs="Calibri"/>
          <w:color w:val="000000"/>
          <w:sz w:val="22"/>
          <w:szCs w:val="22"/>
        </w:rPr>
      </w:pPr>
      <w:r>
        <w:rPr>
          <w:rFonts w:ascii="Calibri" w:eastAsia="Calibri" w:hAnsi="Calibri" w:cs="Calibri"/>
          <w:color w:val="000000"/>
          <w:sz w:val="22"/>
          <w:szCs w:val="22"/>
        </w:rPr>
        <w:t>PREGÃO Nº 12/2020</w:t>
      </w:r>
    </w:p>
    <w:p w:rsidR="001F4BB1" w:rsidRDefault="00766976">
      <w:pPr>
        <w:keepNext/>
        <w:keepLines/>
        <w:spacing w:line="276" w:lineRule="auto"/>
        <w:jc w:val="center"/>
        <w:rPr>
          <w:rFonts w:ascii="Calibri" w:eastAsia="Calibri" w:hAnsi="Calibri" w:cs="Calibri"/>
          <w:color w:val="000000"/>
          <w:sz w:val="22"/>
          <w:szCs w:val="22"/>
        </w:rPr>
      </w:pPr>
      <w:r>
        <w:rPr>
          <w:rFonts w:ascii="Calibri" w:eastAsia="Calibri" w:hAnsi="Calibri" w:cs="Calibri"/>
          <w:color w:val="000000"/>
          <w:sz w:val="22"/>
          <w:szCs w:val="22"/>
        </w:rPr>
        <w:t>Processo Administrativo 23069.000657/2020-30</w:t>
      </w:r>
    </w:p>
    <w:p w:rsidR="001F4BB1" w:rsidRDefault="001F4BB1">
      <w:pPr>
        <w:keepNext/>
        <w:keepLines/>
        <w:pBdr>
          <w:top w:val="nil"/>
          <w:left w:val="nil"/>
          <w:bottom w:val="nil"/>
          <w:right w:val="nil"/>
          <w:between w:val="nil"/>
        </w:pBdr>
        <w:spacing w:line="276" w:lineRule="auto"/>
        <w:jc w:val="both"/>
        <w:rPr>
          <w:rFonts w:ascii="Calibri" w:eastAsia="Calibri" w:hAnsi="Calibri" w:cs="Calibri"/>
          <w:b/>
          <w:color w:val="000000"/>
          <w:sz w:val="22"/>
          <w:szCs w:val="22"/>
        </w:rPr>
      </w:pPr>
    </w:p>
    <w:p w:rsidR="001F4BB1" w:rsidRDefault="00766976">
      <w:pPr>
        <w:keepNext/>
        <w:keepLines/>
        <w:numPr>
          <w:ilvl w:val="0"/>
          <w:numId w:val="9"/>
        </w:numPr>
        <w:pBdr>
          <w:top w:val="nil"/>
          <w:left w:val="nil"/>
          <w:bottom w:val="nil"/>
          <w:right w:val="nil"/>
          <w:between w:val="nil"/>
        </w:pBdr>
        <w:spacing w:line="276" w:lineRule="auto"/>
        <w:ind w:left="0" w:firstLine="0"/>
        <w:jc w:val="both"/>
        <w:rPr>
          <w:rFonts w:ascii="Calibri" w:eastAsia="Calibri" w:hAnsi="Calibri" w:cs="Calibri"/>
          <w:b/>
          <w:color w:val="000000"/>
          <w:sz w:val="22"/>
          <w:szCs w:val="22"/>
        </w:rPr>
      </w:pPr>
      <w:r>
        <w:rPr>
          <w:rFonts w:ascii="Calibri" w:eastAsia="Calibri" w:hAnsi="Calibri" w:cs="Calibri"/>
          <w:b/>
          <w:color w:val="000000"/>
          <w:sz w:val="22"/>
          <w:szCs w:val="22"/>
        </w:rPr>
        <w:t>DO OBJETO</w:t>
      </w:r>
    </w:p>
    <w:p w:rsidR="001F4BB1" w:rsidRDefault="001F4BB1">
      <w:pPr>
        <w:keepNext/>
        <w:keepLines/>
        <w:pBdr>
          <w:top w:val="nil"/>
          <w:left w:val="nil"/>
          <w:bottom w:val="nil"/>
          <w:right w:val="nil"/>
          <w:between w:val="nil"/>
        </w:pBdr>
        <w:spacing w:line="276" w:lineRule="auto"/>
        <w:jc w:val="both"/>
        <w:rPr>
          <w:rFonts w:ascii="Calibri" w:eastAsia="Calibri" w:hAnsi="Calibri" w:cs="Calibri"/>
          <w:b/>
          <w:color w:val="000000"/>
          <w:sz w:val="22"/>
          <w:szCs w:val="22"/>
        </w:rPr>
      </w:pPr>
    </w:p>
    <w:p w:rsidR="001F4BB1" w:rsidRDefault="00766976">
      <w:pPr>
        <w:keepNext/>
        <w:keepLines/>
        <w:numPr>
          <w:ilvl w:val="1"/>
          <w:numId w:val="9"/>
        </w:numPr>
        <w:pBdr>
          <w:top w:val="nil"/>
          <w:left w:val="nil"/>
          <w:bottom w:val="nil"/>
          <w:right w:val="nil"/>
          <w:between w:val="nil"/>
        </w:pBdr>
        <w:spacing w:line="276" w:lineRule="auto"/>
        <w:ind w:left="426"/>
        <w:jc w:val="both"/>
        <w:rPr>
          <w:rFonts w:ascii="Calibri" w:eastAsia="Calibri" w:hAnsi="Calibri" w:cs="Calibri"/>
          <w:color w:val="000000"/>
          <w:sz w:val="22"/>
          <w:szCs w:val="22"/>
        </w:rPr>
      </w:pPr>
      <w:bookmarkStart w:id="0" w:name="_heading=h.gjdgxs" w:colFirst="0" w:colLast="0"/>
      <w:bookmarkEnd w:id="0"/>
      <w:r>
        <w:rPr>
          <w:rFonts w:ascii="Calibri" w:eastAsia="Calibri" w:hAnsi="Calibri" w:cs="Calibri"/>
          <w:color w:val="000000"/>
          <w:sz w:val="22"/>
          <w:szCs w:val="22"/>
        </w:rPr>
        <w:t>Contratação de empresa especializada para prestação de serviços continuados de limpeza, higiene e de conservação predial, com fornecimento de mão de obra, uniformes, EPI (Equipamentos de proteção individual), materiais e equipamentos, para atender em carát</w:t>
      </w:r>
      <w:r>
        <w:rPr>
          <w:rFonts w:ascii="Calibri" w:eastAsia="Calibri" w:hAnsi="Calibri" w:cs="Calibri"/>
          <w:color w:val="000000"/>
          <w:sz w:val="22"/>
          <w:szCs w:val="22"/>
        </w:rPr>
        <w:t>er ordinário ou extraordinário, nas dependências da Universidade Federal Fluminense conforme abaixo:</w:t>
      </w:r>
    </w:p>
    <w:p w:rsidR="001F4BB1" w:rsidRDefault="001F4BB1">
      <w:pPr>
        <w:keepNext/>
        <w:keepLines/>
        <w:pBdr>
          <w:top w:val="nil"/>
          <w:left w:val="nil"/>
          <w:bottom w:val="nil"/>
          <w:right w:val="nil"/>
          <w:between w:val="nil"/>
        </w:pBdr>
        <w:spacing w:line="276" w:lineRule="auto"/>
        <w:ind w:left="426"/>
        <w:jc w:val="both"/>
        <w:rPr>
          <w:rFonts w:ascii="Calibri" w:eastAsia="Calibri" w:hAnsi="Calibri" w:cs="Calibri"/>
          <w:color w:val="000000"/>
          <w:sz w:val="22"/>
          <w:szCs w:val="22"/>
        </w:rPr>
      </w:pPr>
    </w:p>
    <w:p w:rsidR="001F4BB1" w:rsidRDefault="00766976">
      <w:pPr>
        <w:keepNext/>
        <w:keepLines/>
        <w:pBdr>
          <w:top w:val="nil"/>
          <w:left w:val="nil"/>
          <w:bottom w:val="nil"/>
          <w:right w:val="nil"/>
          <w:between w:val="nil"/>
        </w:pBdr>
        <w:spacing w:line="276" w:lineRule="auto"/>
        <w:ind w:left="426"/>
        <w:jc w:val="both"/>
        <w:rPr>
          <w:rFonts w:ascii="Calibri" w:eastAsia="Calibri" w:hAnsi="Calibri" w:cs="Calibri"/>
          <w:b/>
          <w:color w:val="000000"/>
          <w:sz w:val="22"/>
          <w:szCs w:val="22"/>
        </w:rPr>
      </w:pPr>
      <w:r>
        <w:rPr>
          <w:rFonts w:ascii="Calibri" w:eastAsia="Calibri" w:hAnsi="Calibri" w:cs="Calibri"/>
          <w:b/>
          <w:color w:val="000000"/>
          <w:sz w:val="22"/>
          <w:szCs w:val="22"/>
        </w:rPr>
        <w:t>ITEM 1</w:t>
      </w:r>
      <w:r>
        <w:rPr>
          <w:rFonts w:ascii="Calibri" w:eastAsia="Calibri" w:hAnsi="Calibri" w:cs="Calibri"/>
          <w:color w:val="000000"/>
          <w:sz w:val="22"/>
          <w:szCs w:val="22"/>
        </w:rPr>
        <w:t xml:space="preserve"> – Serviços continuados de limpeza, higiene e de conservação predial, com fornecimento de mão de obra para unidades da UFF nos municípios de Niterói, Volta Redonda, Angra dos Reis, Petrópolis, Nova Friburgo, Rio das Ostras, Macaé, Campos dos Goytacazes, Sa</w:t>
      </w:r>
      <w:r>
        <w:rPr>
          <w:rFonts w:ascii="Calibri" w:eastAsia="Calibri" w:hAnsi="Calibri" w:cs="Calibri"/>
          <w:color w:val="000000"/>
          <w:sz w:val="22"/>
          <w:szCs w:val="22"/>
        </w:rPr>
        <w:t xml:space="preserve">nto Antônio de Pádua, Cachoeira de Macacu e Iguaba Grande. </w:t>
      </w:r>
      <w:r>
        <w:rPr>
          <w:rFonts w:ascii="Calibri" w:eastAsia="Calibri" w:hAnsi="Calibri" w:cs="Calibri"/>
          <w:b/>
          <w:color w:val="000000"/>
          <w:sz w:val="22"/>
          <w:szCs w:val="22"/>
        </w:rPr>
        <w:t>(CATSER 25194 – ND 339037-02)</w:t>
      </w:r>
    </w:p>
    <w:p w:rsidR="001F4BB1" w:rsidRDefault="001F4BB1">
      <w:pPr>
        <w:keepNext/>
        <w:keepLines/>
        <w:pBdr>
          <w:top w:val="nil"/>
          <w:left w:val="nil"/>
          <w:bottom w:val="nil"/>
          <w:right w:val="nil"/>
          <w:between w:val="nil"/>
        </w:pBdr>
        <w:spacing w:after="120" w:line="276" w:lineRule="auto"/>
        <w:ind w:left="426"/>
        <w:jc w:val="both"/>
        <w:rPr>
          <w:rFonts w:ascii="Calibri" w:eastAsia="Calibri" w:hAnsi="Calibri" w:cs="Calibri"/>
          <w:b/>
          <w:color w:val="000000"/>
          <w:sz w:val="22"/>
          <w:szCs w:val="22"/>
        </w:rPr>
      </w:pPr>
    </w:p>
    <w:tbl>
      <w:tblPr>
        <w:tblStyle w:val="a"/>
        <w:tblW w:w="9380" w:type="dxa"/>
        <w:tblInd w:w="0" w:type="dxa"/>
        <w:tblLayout w:type="fixed"/>
        <w:tblLook w:val="0400" w:firstRow="0" w:lastRow="0" w:firstColumn="0" w:lastColumn="0" w:noHBand="0" w:noVBand="1"/>
      </w:tblPr>
      <w:tblGrid>
        <w:gridCol w:w="1679"/>
        <w:gridCol w:w="1537"/>
        <w:gridCol w:w="1958"/>
        <w:gridCol w:w="1424"/>
        <w:gridCol w:w="2782"/>
      </w:tblGrid>
      <w:tr w:rsidR="001F4BB1">
        <w:trPr>
          <w:trHeight w:val="675"/>
        </w:trPr>
        <w:tc>
          <w:tcPr>
            <w:tcW w:w="1679" w:type="dxa"/>
            <w:vMerge w:val="restart"/>
            <w:tcBorders>
              <w:top w:val="single" w:sz="8" w:space="0" w:color="000000"/>
              <w:left w:val="single" w:sz="8" w:space="0" w:color="000000"/>
              <w:bottom w:val="single" w:sz="4" w:space="0" w:color="000000"/>
              <w:right w:val="single" w:sz="4" w:space="0" w:color="000000"/>
            </w:tcBorders>
            <w:shd w:val="clear" w:color="auto" w:fill="B8CCE4"/>
            <w:vAlign w:val="center"/>
          </w:tcPr>
          <w:p w:rsidR="001F4BB1" w:rsidRDefault="00766976">
            <w:pPr>
              <w:keepNext/>
              <w:keepLines/>
              <w:jc w:val="center"/>
              <w:rPr>
                <w:rFonts w:ascii="Calibri" w:eastAsia="Calibri" w:hAnsi="Calibri" w:cs="Calibri"/>
                <w:b/>
                <w:color w:val="000000"/>
                <w:sz w:val="24"/>
              </w:rPr>
            </w:pPr>
            <w:r>
              <w:rPr>
                <w:rFonts w:ascii="Calibri" w:eastAsia="Calibri" w:hAnsi="Calibri" w:cs="Calibri"/>
                <w:b/>
                <w:color w:val="000000"/>
                <w:sz w:val="24"/>
              </w:rPr>
              <w:t>RESUMO</w:t>
            </w:r>
          </w:p>
        </w:tc>
        <w:tc>
          <w:tcPr>
            <w:tcW w:w="1537" w:type="dxa"/>
            <w:tcBorders>
              <w:top w:val="single" w:sz="8" w:space="0" w:color="000000"/>
              <w:bottom w:val="single" w:sz="4" w:space="0" w:color="000000"/>
              <w:right w:val="single" w:sz="4" w:space="0" w:color="000000"/>
            </w:tcBorders>
            <w:shd w:val="clear" w:color="auto" w:fill="B8CCE4"/>
            <w:vAlign w:val="center"/>
          </w:tcPr>
          <w:p w:rsidR="001F4BB1" w:rsidRDefault="00766976">
            <w:pPr>
              <w:keepNext/>
              <w:keepLines/>
              <w:jc w:val="center"/>
              <w:rPr>
                <w:rFonts w:ascii="Calibri" w:eastAsia="Calibri" w:hAnsi="Calibri" w:cs="Calibri"/>
                <w:b/>
                <w:color w:val="000000"/>
                <w:sz w:val="24"/>
              </w:rPr>
            </w:pPr>
            <w:r>
              <w:rPr>
                <w:rFonts w:ascii="Calibri" w:eastAsia="Calibri" w:hAnsi="Calibri" w:cs="Calibri"/>
                <w:b/>
                <w:color w:val="000000"/>
                <w:sz w:val="24"/>
              </w:rPr>
              <w:t>Custo M</w:t>
            </w:r>
            <w:r>
              <w:rPr>
                <w:rFonts w:ascii="Calibri" w:eastAsia="Calibri" w:hAnsi="Calibri" w:cs="Calibri"/>
                <w:b/>
                <w:color w:val="000000"/>
                <w:sz w:val="24"/>
                <w:vertAlign w:val="superscript"/>
              </w:rPr>
              <w:t>2</w:t>
            </w:r>
          </w:p>
        </w:tc>
        <w:tc>
          <w:tcPr>
            <w:tcW w:w="1958" w:type="dxa"/>
            <w:tcBorders>
              <w:top w:val="single" w:sz="8" w:space="0" w:color="000000"/>
              <w:bottom w:val="single" w:sz="4" w:space="0" w:color="000000"/>
              <w:right w:val="single" w:sz="4" w:space="0" w:color="000000"/>
            </w:tcBorders>
            <w:shd w:val="clear" w:color="auto" w:fill="B8CCE4"/>
            <w:vAlign w:val="center"/>
          </w:tcPr>
          <w:p w:rsidR="001F4BB1" w:rsidRDefault="00766976">
            <w:pPr>
              <w:keepNext/>
              <w:keepLines/>
              <w:jc w:val="center"/>
              <w:rPr>
                <w:rFonts w:ascii="Calibri" w:eastAsia="Calibri" w:hAnsi="Calibri" w:cs="Calibri"/>
                <w:b/>
                <w:color w:val="000000"/>
                <w:sz w:val="24"/>
              </w:rPr>
            </w:pPr>
            <w:r>
              <w:rPr>
                <w:rFonts w:ascii="Calibri" w:eastAsia="Calibri" w:hAnsi="Calibri" w:cs="Calibri"/>
                <w:b/>
                <w:color w:val="000000"/>
                <w:sz w:val="24"/>
              </w:rPr>
              <w:t>Quantidade M</w:t>
            </w:r>
            <w:r>
              <w:rPr>
                <w:rFonts w:ascii="Calibri" w:eastAsia="Calibri" w:hAnsi="Calibri" w:cs="Calibri"/>
                <w:b/>
                <w:color w:val="000000"/>
                <w:sz w:val="24"/>
                <w:vertAlign w:val="superscript"/>
              </w:rPr>
              <w:t>2</w:t>
            </w:r>
            <w:r>
              <w:rPr>
                <w:rFonts w:ascii="Calibri" w:eastAsia="Calibri" w:hAnsi="Calibri" w:cs="Calibri"/>
                <w:b/>
                <w:color w:val="000000"/>
                <w:sz w:val="24"/>
              </w:rPr>
              <w:t xml:space="preserve"> - RJ </w:t>
            </w:r>
          </w:p>
        </w:tc>
        <w:tc>
          <w:tcPr>
            <w:tcW w:w="1424" w:type="dxa"/>
            <w:tcBorders>
              <w:top w:val="single" w:sz="8" w:space="0" w:color="000000"/>
              <w:bottom w:val="single" w:sz="4" w:space="0" w:color="000000"/>
              <w:right w:val="single" w:sz="4" w:space="0" w:color="000000"/>
            </w:tcBorders>
            <w:shd w:val="clear" w:color="auto" w:fill="B8CCE4"/>
            <w:vAlign w:val="center"/>
          </w:tcPr>
          <w:p w:rsidR="001F4BB1" w:rsidRDefault="00766976">
            <w:pPr>
              <w:keepNext/>
              <w:keepLines/>
              <w:jc w:val="center"/>
              <w:rPr>
                <w:rFonts w:ascii="Calibri" w:eastAsia="Calibri" w:hAnsi="Calibri" w:cs="Calibri"/>
                <w:b/>
                <w:color w:val="000000"/>
                <w:sz w:val="24"/>
              </w:rPr>
            </w:pPr>
            <w:r>
              <w:rPr>
                <w:rFonts w:ascii="Calibri" w:eastAsia="Calibri" w:hAnsi="Calibri" w:cs="Calibri"/>
                <w:b/>
                <w:color w:val="000000"/>
                <w:sz w:val="24"/>
              </w:rPr>
              <w:t>Custo Mensal</w:t>
            </w:r>
          </w:p>
        </w:tc>
        <w:tc>
          <w:tcPr>
            <w:tcW w:w="2782" w:type="dxa"/>
            <w:tcBorders>
              <w:top w:val="single" w:sz="8" w:space="0" w:color="000000"/>
              <w:bottom w:val="single" w:sz="4" w:space="0" w:color="000000"/>
              <w:right w:val="single" w:sz="8" w:space="0" w:color="000000"/>
            </w:tcBorders>
            <w:shd w:val="clear" w:color="auto" w:fill="B8CCE4"/>
            <w:vAlign w:val="center"/>
          </w:tcPr>
          <w:p w:rsidR="001F4BB1" w:rsidRDefault="00766976">
            <w:pPr>
              <w:keepNext/>
              <w:keepLines/>
              <w:jc w:val="center"/>
              <w:rPr>
                <w:rFonts w:ascii="Calibri" w:eastAsia="Calibri" w:hAnsi="Calibri" w:cs="Calibri"/>
                <w:b/>
                <w:color w:val="000000"/>
                <w:sz w:val="24"/>
              </w:rPr>
            </w:pPr>
            <w:r>
              <w:rPr>
                <w:rFonts w:ascii="Calibri" w:eastAsia="Calibri" w:hAnsi="Calibri" w:cs="Calibri"/>
                <w:b/>
                <w:color w:val="000000"/>
                <w:sz w:val="24"/>
              </w:rPr>
              <w:t>Custo Anual</w:t>
            </w:r>
          </w:p>
        </w:tc>
      </w:tr>
      <w:tr w:rsidR="001F4BB1">
        <w:trPr>
          <w:trHeight w:val="360"/>
        </w:trPr>
        <w:tc>
          <w:tcPr>
            <w:tcW w:w="1679" w:type="dxa"/>
            <w:vMerge/>
            <w:tcBorders>
              <w:top w:val="single" w:sz="8" w:space="0" w:color="000000"/>
              <w:left w:val="single" w:sz="8" w:space="0" w:color="000000"/>
              <w:bottom w:val="single" w:sz="4" w:space="0" w:color="000000"/>
              <w:right w:val="single" w:sz="4" w:space="0" w:color="000000"/>
            </w:tcBorders>
            <w:shd w:val="clear" w:color="auto" w:fill="B8CCE4"/>
            <w:vAlign w:val="center"/>
          </w:tcPr>
          <w:p w:rsidR="001F4BB1" w:rsidRDefault="001F4BB1">
            <w:pPr>
              <w:widowControl w:val="0"/>
              <w:pBdr>
                <w:top w:val="nil"/>
                <w:left w:val="nil"/>
                <w:bottom w:val="nil"/>
                <w:right w:val="nil"/>
                <w:between w:val="nil"/>
              </w:pBdr>
              <w:spacing w:line="276" w:lineRule="auto"/>
              <w:rPr>
                <w:rFonts w:ascii="Calibri" w:eastAsia="Calibri" w:hAnsi="Calibri" w:cs="Calibri"/>
                <w:b/>
                <w:color w:val="000000"/>
                <w:sz w:val="24"/>
              </w:rPr>
            </w:pPr>
          </w:p>
        </w:tc>
        <w:tc>
          <w:tcPr>
            <w:tcW w:w="1537" w:type="dxa"/>
            <w:tcBorders>
              <w:bottom w:val="single" w:sz="4" w:space="0" w:color="000000"/>
              <w:right w:val="single" w:sz="4" w:space="0" w:color="000000"/>
            </w:tcBorders>
            <w:shd w:val="clear" w:color="auto" w:fill="B8CCE4"/>
            <w:vAlign w:val="center"/>
          </w:tcPr>
          <w:p w:rsidR="001F4BB1" w:rsidRDefault="00766976">
            <w:pPr>
              <w:keepNext/>
              <w:keepLines/>
              <w:jc w:val="center"/>
              <w:rPr>
                <w:rFonts w:ascii="Calibri" w:eastAsia="Calibri" w:hAnsi="Calibri" w:cs="Calibri"/>
                <w:b/>
                <w:color w:val="000000"/>
                <w:sz w:val="24"/>
              </w:rPr>
            </w:pPr>
            <w:r>
              <w:rPr>
                <w:rFonts w:ascii="Calibri" w:eastAsia="Calibri" w:hAnsi="Calibri" w:cs="Calibri"/>
                <w:b/>
                <w:color w:val="000000"/>
                <w:sz w:val="24"/>
              </w:rPr>
              <w:t>(R$/M</w:t>
            </w:r>
            <w:r>
              <w:rPr>
                <w:rFonts w:ascii="Calibri" w:eastAsia="Calibri" w:hAnsi="Calibri" w:cs="Calibri"/>
                <w:b/>
                <w:color w:val="000000"/>
                <w:sz w:val="24"/>
                <w:vertAlign w:val="superscript"/>
              </w:rPr>
              <w:t>2</w:t>
            </w:r>
            <w:r>
              <w:rPr>
                <w:rFonts w:ascii="Calibri" w:eastAsia="Calibri" w:hAnsi="Calibri" w:cs="Calibri"/>
                <w:b/>
                <w:color w:val="000000"/>
                <w:sz w:val="24"/>
              </w:rPr>
              <w:t>)</w:t>
            </w:r>
          </w:p>
        </w:tc>
        <w:tc>
          <w:tcPr>
            <w:tcW w:w="1958" w:type="dxa"/>
            <w:tcBorders>
              <w:bottom w:val="single" w:sz="4" w:space="0" w:color="000000"/>
              <w:right w:val="single" w:sz="4" w:space="0" w:color="000000"/>
            </w:tcBorders>
            <w:shd w:val="clear" w:color="auto" w:fill="B8CCE4"/>
            <w:vAlign w:val="center"/>
          </w:tcPr>
          <w:p w:rsidR="001F4BB1" w:rsidRDefault="00766976">
            <w:pPr>
              <w:keepNext/>
              <w:keepLines/>
              <w:jc w:val="center"/>
              <w:rPr>
                <w:rFonts w:ascii="Calibri" w:eastAsia="Calibri" w:hAnsi="Calibri" w:cs="Calibri"/>
                <w:b/>
                <w:color w:val="000000"/>
                <w:sz w:val="24"/>
              </w:rPr>
            </w:pPr>
            <w:r>
              <w:rPr>
                <w:rFonts w:ascii="Calibri" w:eastAsia="Calibri" w:hAnsi="Calibri" w:cs="Calibri"/>
                <w:b/>
                <w:color w:val="000000"/>
                <w:sz w:val="24"/>
              </w:rPr>
              <w:t>(M</w:t>
            </w:r>
            <w:r>
              <w:rPr>
                <w:rFonts w:ascii="Calibri" w:eastAsia="Calibri" w:hAnsi="Calibri" w:cs="Calibri"/>
                <w:b/>
                <w:color w:val="000000"/>
                <w:sz w:val="24"/>
                <w:vertAlign w:val="superscript"/>
              </w:rPr>
              <w:t>2</w:t>
            </w:r>
            <w:r>
              <w:rPr>
                <w:rFonts w:ascii="Calibri" w:eastAsia="Calibri" w:hAnsi="Calibri" w:cs="Calibri"/>
                <w:b/>
                <w:color w:val="000000"/>
                <w:sz w:val="24"/>
              </w:rPr>
              <w:t>)</w:t>
            </w:r>
          </w:p>
        </w:tc>
        <w:tc>
          <w:tcPr>
            <w:tcW w:w="1424" w:type="dxa"/>
            <w:tcBorders>
              <w:bottom w:val="single" w:sz="4" w:space="0" w:color="000000"/>
              <w:right w:val="single" w:sz="4" w:space="0" w:color="000000"/>
            </w:tcBorders>
            <w:shd w:val="clear" w:color="auto" w:fill="B8CCE4"/>
            <w:vAlign w:val="center"/>
          </w:tcPr>
          <w:p w:rsidR="001F4BB1" w:rsidRDefault="00766976">
            <w:pPr>
              <w:keepNext/>
              <w:keepLines/>
              <w:jc w:val="center"/>
              <w:rPr>
                <w:rFonts w:ascii="Calibri" w:eastAsia="Calibri" w:hAnsi="Calibri" w:cs="Calibri"/>
                <w:b/>
                <w:color w:val="000000"/>
                <w:sz w:val="24"/>
              </w:rPr>
            </w:pPr>
            <w:r>
              <w:rPr>
                <w:rFonts w:ascii="Calibri" w:eastAsia="Calibri" w:hAnsi="Calibri" w:cs="Calibri"/>
                <w:b/>
                <w:color w:val="000000"/>
                <w:sz w:val="24"/>
              </w:rPr>
              <w:t>(R$)</w:t>
            </w:r>
          </w:p>
        </w:tc>
        <w:tc>
          <w:tcPr>
            <w:tcW w:w="2782" w:type="dxa"/>
            <w:tcBorders>
              <w:bottom w:val="single" w:sz="4" w:space="0" w:color="000000"/>
              <w:right w:val="single" w:sz="8" w:space="0" w:color="000000"/>
            </w:tcBorders>
            <w:shd w:val="clear" w:color="auto" w:fill="B8CCE4"/>
            <w:vAlign w:val="center"/>
          </w:tcPr>
          <w:p w:rsidR="001F4BB1" w:rsidRDefault="00766976">
            <w:pPr>
              <w:keepNext/>
              <w:keepLines/>
              <w:jc w:val="center"/>
              <w:rPr>
                <w:rFonts w:ascii="Calibri" w:eastAsia="Calibri" w:hAnsi="Calibri" w:cs="Calibri"/>
                <w:b/>
                <w:color w:val="000000"/>
                <w:sz w:val="24"/>
              </w:rPr>
            </w:pPr>
            <w:r>
              <w:rPr>
                <w:rFonts w:ascii="Calibri" w:eastAsia="Calibri" w:hAnsi="Calibri" w:cs="Calibri"/>
                <w:b/>
                <w:color w:val="000000"/>
                <w:sz w:val="24"/>
              </w:rPr>
              <w:t>(R$)</w:t>
            </w:r>
          </w:p>
        </w:tc>
      </w:tr>
      <w:tr w:rsidR="001F4BB1">
        <w:trPr>
          <w:trHeight w:val="315"/>
        </w:trPr>
        <w:tc>
          <w:tcPr>
            <w:tcW w:w="1679" w:type="dxa"/>
            <w:vMerge/>
            <w:tcBorders>
              <w:top w:val="single" w:sz="8" w:space="0" w:color="000000"/>
              <w:left w:val="single" w:sz="8" w:space="0" w:color="000000"/>
              <w:bottom w:val="single" w:sz="4" w:space="0" w:color="000000"/>
              <w:right w:val="single" w:sz="4" w:space="0" w:color="000000"/>
            </w:tcBorders>
            <w:shd w:val="clear" w:color="auto" w:fill="B8CCE4"/>
            <w:vAlign w:val="center"/>
          </w:tcPr>
          <w:p w:rsidR="001F4BB1" w:rsidRDefault="001F4BB1">
            <w:pPr>
              <w:widowControl w:val="0"/>
              <w:pBdr>
                <w:top w:val="nil"/>
                <w:left w:val="nil"/>
                <w:bottom w:val="nil"/>
                <w:right w:val="nil"/>
                <w:between w:val="nil"/>
              </w:pBdr>
              <w:spacing w:line="276" w:lineRule="auto"/>
              <w:rPr>
                <w:rFonts w:ascii="Calibri" w:eastAsia="Calibri" w:hAnsi="Calibri" w:cs="Calibri"/>
                <w:b/>
                <w:color w:val="000000"/>
                <w:sz w:val="24"/>
              </w:rPr>
            </w:pPr>
          </w:p>
        </w:tc>
        <w:tc>
          <w:tcPr>
            <w:tcW w:w="1537" w:type="dxa"/>
            <w:tcBorders>
              <w:bottom w:val="single" w:sz="4" w:space="0" w:color="000000"/>
              <w:right w:val="single" w:sz="4" w:space="0" w:color="000000"/>
            </w:tcBorders>
            <w:shd w:val="clear" w:color="auto" w:fill="B8CCE4"/>
            <w:vAlign w:val="center"/>
          </w:tcPr>
          <w:p w:rsidR="001F4BB1" w:rsidRDefault="00766976">
            <w:pPr>
              <w:keepNext/>
              <w:keepLines/>
              <w:jc w:val="center"/>
              <w:rPr>
                <w:rFonts w:ascii="Calibri" w:eastAsia="Calibri" w:hAnsi="Calibri" w:cs="Calibri"/>
                <w:b/>
                <w:color w:val="000000"/>
                <w:sz w:val="24"/>
              </w:rPr>
            </w:pPr>
            <w:r>
              <w:rPr>
                <w:rFonts w:ascii="Calibri" w:eastAsia="Calibri" w:hAnsi="Calibri" w:cs="Calibri"/>
                <w:b/>
                <w:color w:val="000000"/>
                <w:sz w:val="24"/>
              </w:rPr>
              <w:t>[a]</w:t>
            </w:r>
          </w:p>
        </w:tc>
        <w:tc>
          <w:tcPr>
            <w:tcW w:w="1958" w:type="dxa"/>
            <w:tcBorders>
              <w:bottom w:val="single" w:sz="4" w:space="0" w:color="000000"/>
              <w:right w:val="single" w:sz="4" w:space="0" w:color="000000"/>
            </w:tcBorders>
            <w:shd w:val="clear" w:color="auto" w:fill="B8CCE4"/>
            <w:vAlign w:val="center"/>
          </w:tcPr>
          <w:p w:rsidR="001F4BB1" w:rsidRDefault="00766976">
            <w:pPr>
              <w:keepNext/>
              <w:keepLines/>
              <w:jc w:val="center"/>
              <w:rPr>
                <w:rFonts w:ascii="Calibri" w:eastAsia="Calibri" w:hAnsi="Calibri" w:cs="Calibri"/>
                <w:b/>
                <w:color w:val="000000"/>
                <w:sz w:val="24"/>
              </w:rPr>
            </w:pPr>
            <w:r>
              <w:rPr>
                <w:rFonts w:ascii="Calibri" w:eastAsia="Calibri" w:hAnsi="Calibri" w:cs="Calibri"/>
                <w:b/>
                <w:color w:val="000000"/>
                <w:sz w:val="24"/>
              </w:rPr>
              <w:t>[b]</w:t>
            </w:r>
          </w:p>
        </w:tc>
        <w:tc>
          <w:tcPr>
            <w:tcW w:w="1424" w:type="dxa"/>
            <w:tcBorders>
              <w:bottom w:val="single" w:sz="4" w:space="0" w:color="000000"/>
              <w:right w:val="single" w:sz="4" w:space="0" w:color="000000"/>
            </w:tcBorders>
            <w:shd w:val="clear" w:color="auto" w:fill="B8CCE4"/>
            <w:vAlign w:val="center"/>
          </w:tcPr>
          <w:p w:rsidR="001F4BB1" w:rsidRDefault="00766976">
            <w:pPr>
              <w:keepNext/>
              <w:keepLines/>
              <w:jc w:val="center"/>
              <w:rPr>
                <w:rFonts w:ascii="Calibri" w:eastAsia="Calibri" w:hAnsi="Calibri" w:cs="Calibri"/>
                <w:b/>
                <w:color w:val="000000"/>
                <w:sz w:val="24"/>
              </w:rPr>
            </w:pPr>
            <w:r>
              <w:rPr>
                <w:rFonts w:ascii="Calibri" w:eastAsia="Calibri" w:hAnsi="Calibri" w:cs="Calibri"/>
                <w:b/>
                <w:color w:val="000000"/>
                <w:sz w:val="24"/>
              </w:rPr>
              <w:t>[c] = [a] x [b]</w:t>
            </w:r>
          </w:p>
        </w:tc>
        <w:tc>
          <w:tcPr>
            <w:tcW w:w="2782" w:type="dxa"/>
            <w:tcBorders>
              <w:bottom w:val="single" w:sz="4" w:space="0" w:color="000000"/>
              <w:right w:val="single" w:sz="8" w:space="0" w:color="000000"/>
            </w:tcBorders>
            <w:shd w:val="clear" w:color="auto" w:fill="B8CCE4"/>
            <w:vAlign w:val="center"/>
          </w:tcPr>
          <w:p w:rsidR="001F4BB1" w:rsidRDefault="00766976">
            <w:pPr>
              <w:keepNext/>
              <w:keepLines/>
              <w:jc w:val="center"/>
              <w:rPr>
                <w:rFonts w:ascii="Calibri" w:eastAsia="Calibri" w:hAnsi="Calibri" w:cs="Calibri"/>
                <w:b/>
                <w:color w:val="000000"/>
                <w:sz w:val="24"/>
              </w:rPr>
            </w:pPr>
            <w:r>
              <w:rPr>
                <w:rFonts w:ascii="Calibri" w:eastAsia="Calibri" w:hAnsi="Calibri" w:cs="Calibri"/>
                <w:b/>
                <w:color w:val="000000"/>
                <w:sz w:val="24"/>
              </w:rPr>
              <w:t>[d] = [c] x 12</w:t>
            </w:r>
          </w:p>
        </w:tc>
      </w:tr>
      <w:tr w:rsidR="001F4BB1">
        <w:trPr>
          <w:trHeight w:val="315"/>
        </w:trPr>
        <w:tc>
          <w:tcPr>
            <w:tcW w:w="1679" w:type="dxa"/>
            <w:tcBorders>
              <w:left w:val="single" w:sz="8" w:space="0" w:color="000000"/>
              <w:bottom w:val="single" w:sz="4" w:space="0" w:color="000000"/>
              <w:right w:val="single" w:sz="4" w:space="0" w:color="000000"/>
            </w:tcBorders>
            <w:shd w:val="clear" w:color="auto" w:fill="auto"/>
            <w:vAlign w:val="center"/>
          </w:tcPr>
          <w:p w:rsidR="001F4BB1" w:rsidRDefault="00766976">
            <w:pPr>
              <w:keepNext/>
              <w:keepLines/>
              <w:rPr>
                <w:rFonts w:ascii="Calibri" w:eastAsia="Calibri" w:hAnsi="Calibri" w:cs="Calibri"/>
                <w:color w:val="000000"/>
                <w:sz w:val="24"/>
              </w:rPr>
            </w:pPr>
            <w:r>
              <w:rPr>
                <w:rFonts w:ascii="Calibri" w:eastAsia="Calibri" w:hAnsi="Calibri" w:cs="Calibri"/>
                <w:color w:val="000000"/>
                <w:sz w:val="24"/>
              </w:rPr>
              <w:lastRenderedPageBreak/>
              <w:t>ÁREA INTERNA</w:t>
            </w:r>
          </w:p>
        </w:tc>
        <w:tc>
          <w:tcPr>
            <w:tcW w:w="1537" w:type="dxa"/>
            <w:tcBorders>
              <w:bottom w:val="single" w:sz="4" w:space="0" w:color="000000"/>
              <w:right w:val="single" w:sz="4" w:space="0" w:color="000000"/>
            </w:tcBorders>
            <w:shd w:val="clear" w:color="auto" w:fill="auto"/>
            <w:vAlign w:val="center"/>
          </w:tcPr>
          <w:p w:rsidR="001F4BB1" w:rsidRDefault="00766976">
            <w:pPr>
              <w:keepNext/>
              <w:keepLines/>
              <w:jc w:val="center"/>
              <w:rPr>
                <w:rFonts w:ascii="Calibri" w:eastAsia="Calibri" w:hAnsi="Calibri" w:cs="Calibri"/>
                <w:b/>
                <w:color w:val="000000"/>
                <w:sz w:val="24"/>
              </w:rPr>
            </w:pPr>
            <w:r>
              <w:rPr>
                <w:rFonts w:ascii="Calibri" w:eastAsia="Calibri" w:hAnsi="Calibri" w:cs="Calibri"/>
                <w:b/>
                <w:color w:val="000000"/>
                <w:sz w:val="24"/>
              </w:rPr>
              <w:t>3,46</w:t>
            </w:r>
          </w:p>
        </w:tc>
        <w:tc>
          <w:tcPr>
            <w:tcW w:w="1958" w:type="dxa"/>
            <w:tcBorders>
              <w:bottom w:val="single" w:sz="4" w:space="0" w:color="000000"/>
              <w:right w:val="single" w:sz="4" w:space="0" w:color="000000"/>
            </w:tcBorders>
            <w:shd w:val="clear" w:color="auto" w:fill="auto"/>
            <w:vAlign w:val="center"/>
          </w:tcPr>
          <w:p w:rsidR="001F4BB1" w:rsidRDefault="00766976">
            <w:pPr>
              <w:keepNext/>
              <w:keepLines/>
              <w:jc w:val="center"/>
              <w:rPr>
                <w:rFonts w:ascii="Calibri" w:eastAsia="Calibri" w:hAnsi="Calibri" w:cs="Calibri"/>
                <w:color w:val="000000"/>
                <w:sz w:val="24"/>
              </w:rPr>
            </w:pPr>
            <w:r>
              <w:rPr>
                <w:rFonts w:ascii="Calibri" w:eastAsia="Calibri" w:hAnsi="Calibri" w:cs="Calibri"/>
                <w:color w:val="000000"/>
                <w:sz w:val="24"/>
              </w:rPr>
              <w:t>462.972,23</w:t>
            </w:r>
          </w:p>
        </w:tc>
        <w:tc>
          <w:tcPr>
            <w:tcW w:w="1424" w:type="dxa"/>
            <w:tcBorders>
              <w:bottom w:val="single" w:sz="4" w:space="0" w:color="000000"/>
              <w:right w:val="single" w:sz="4" w:space="0" w:color="000000"/>
            </w:tcBorders>
            <w:shd w:val="clear" w:color="auto" w:fill="auto"/>
            <w:vAlign w:val="center"/>
          </w:tcPr>
          <w:p w:rsidR="001F4BB1" w:rsidRDefault="007807F2">
            <w:pPr>
              <w:keepNext/>
              <w:keepLines/>
              <w:jc w:val="center"/>
              <w:rPr>
                <w:rFonts w:ascii="Calibri" w:eastAsia="Calibri" w:hAnsi="Calibri" w:cs="Calibri"/>
                <w:color w:val="000000"/>
                <w:sz w:val="24"/>
              </w:rPr>
            </w:pPr>
            <w:r>
              <w:rPr>
                <w:rFonts w:ascii="Calibri" w:eastAsia="Calibri" w:hAnsi="Calibri" w:cs="Calibri"/>
                <w:color w:val="000000"/>
                <w:sz w:val="24"/>
              </w:rPr>
              <w:t>1.601.293,62</w:t>
            </w:r>
          </w:p>
        </w:tc>
        <w:tc>
          <w:tcPr>
            <w:tcW w:w="2782" w:type="dxa"/>
            <w:tcBorders>
              <w:bottom w:val="single" w:sz="4" w:space="0" w:color="000000"/>
              <w:right w:val="single" w:sz="8" w:space="0" w:color="000000"/>
            </w:tcBorders>
            <w:shd w:val="clear" w:color="auto" w:fill="auto"/>
            <w:vAlign w:val="center"/>
          </w:tcPr>
          <w:p w:rsidR="001F4BB1" w:rsidRDefault="007807F2">
            <w:pPr>
              <w:keepNext/>
              <w:keepLines/>
              <w:jc w:val="center"/>
              <w:rPr>
                <w:rFonts w:ascii="Calibri" w:eastAsia="Calibri" w:hAnsi="Calibri" w:cs="Calibri"/>
                <w:color w:val="000000"/>
                <w:sz w:val="24"/>
              </w:rPr>
            </w:pPr>
            <w:r>
              <w:rPr>
                <w:rFonts w:ascii="Calibri" w:eastAsia="Calibri" w:hAnsi="Calibri" w:cs="Calibri"/>
                <w:color w:val="000000"/>
                <w:sz w:val="24"/>
              </w:rPr>
              <w:t>19.215.523,40</w:t>
            </w:r>
          </w:p>
        </w:tc>
      </w:tr>
      <w:tr w:rsidR="001F4BB1">
        <w:trPr>
          <w:trHeight w:val="330"/>
        </w:trPr>
        <w:tc>
          <w:tcPr>
            <w:tcW w:w="1679" w:type="dxa"/>
            <w:tcBorders>
              <w:left w:val="single" w:sz="8" w:space="0" w:color="000000"/>
              <w:bottom w:val="single" w:sz="8" w:space="0" w:color="000000"/>
              <w:right w:val="single" w:sz="4" w:space="0" w:color="000000"/>
            </w:tcBorders>
            <w:shd w:val="clear" w:color="auto" w:fill="auto"/>
            <w:vAlign w:val="center"/>
          </w:tcPr>
          <w:p w:rsidR="001F4BB1" w:rsidRDefault="00766976">
            <w:pPr>
              <w:keepNext/>
              <w:keepLines/>
              <w:rPr>
                <w:rFonts w:ascii="Calibri" w:eastAsia="Calibri" w:hAnsi="Calibri" w:cs="Calibri"/>
                <w:b/>
                <w:color w:val="000000"/>
                <w:sz w:val="24"/>
              </w:rPr>
            </w:pPr>
            <w:r>
              <w:rPr>
                <w:rFonts w:ascii="Calibri" w:eastAsia="Calibri" w:hAnsi="Calibri" w:cs="Calibri"/>
                <w:b/>
                <w:color w:val="000000"/>
                <w:sz w:val="24"/>
              </w:rPr>
              <w:t>TOTAL</w:t>
            </w:r>
          </w:p>
        </w:tc>
        <w:tc>
          <w:tcPr>
            <w:tcW w:w="1537" w:type="dxa"/>
            <w:tcBorders>
              <w:bottom w:val="single" w:sz="8" w:space="0" w:color="000000"/>
              <w:right w:val="single" w:sz="4" w:space="0" w:color="000000"/>
            </w:tcBorders>
            <w:shd w:val="clear" w:color="auto" w:fill="auto"/>
            <w:vAlign w:val="center"/>
          </w:tcPr>
          <w:p w:rsidR="001F4BB1" w:rsidRDefault="00766976">
            <w:pPr>
              <w:keepNext/>
              <w:keepLines/>
              <w:rPr>
                <w:rFonts w:ascii="Calibri" w:eastAsia="Calibri" w:hAnsi="Calibri" w:cs="Calibri"/>
                <w:b/>
                <w:color w:val="000000"/>
                <w:sz w:val="24"/>
              </w:rPr>
            </w:pPr>
            <w:r>
              <w:rPr>
                <w:rFonts w:ascii="Calibri" w:eastAsia="Calibri" w:hAnsi="Calibri" w:cs="Calibri"/>
                <w:b/>
                <w:color w:val="000000"/>
                <w:sz w:val="24"/>
              </w:rPr>
              <w:t> </w:t>
            </w:r>
          </w:p>
        </w:tc>
        <w:tc>
          <w:tcPr>
            <w:tcW w:w="1958" w:type="dxa"/>
            <w:tcBorders>
              <w:bottom w:val="single" w:sz="8" w:space="0" w:color="000000"/>
              <w:right w:val="single" w:sz="4" w:space="0" w:color="000000"/>
            </w:tcBorders>
            <w:shd w:val="clear" w:color="auto" w:fill="auto"/>
            <w:vAlign w:val="center"/>
          </w:tcPr>
          <w:p w:rsidR="001F4BB1" w:rsidRDefault="00766976">
            <w:pPr>
              <w:keepNext/>
              <w:keepLines/>
              <w:rPr>
                <w:rFonts w:ascii="Calibri" w:eastAsia="Calibri" w:hAnsi="Calibri" w:cs="Calibri"/>
                <w:b/>
                <w:color w:val="000000"/>
                <w:sz w:val="24"/>
              </w:rPr>
            </w:pPr>
            <w:r>
              <w:rPr>
                <w:rFonts w:ascii="Calibri" w:eastAsia="Calibri" w:hAnsi="Calibri" w:cs="Calibri"/>
                <w:b/>
                <w:color w:val="000000"/>
                <w:sz w:val="24"/>
              </w:rPr>
              <w:t> </w:t>
            </w:r>
          </w:p>
        </w:tc>
        <w:tc>
          <w:tcPr>
            <w:tcW w:w="1424" w:type="dxa"/>
            <w:tcBorders>
              <w:bottom w:val="single" w:sz="8" w:space="0" w:color="000000"/>
              <w:right w:val="single" w:sz="4" w:space="0" w:color="000000"/>
            </w:tcBorders>
            <w:shd w:val="clear" w:color="auto" w:fill="auto"/>
            <w:vAlign w:val="center"/>
          </w:tcPr>
          <w:p w:rsidR="001F4BB1" w:rsidRDefault="00766976" w:rsidP="007807F2">
            <w:pPr>
              <w:keepNext/>
              <w:keepLines/>
              <w:jc w:val="center"/>
              <w:rPr>
                <w:rFonts w:ascii="Calibri" w:eastAsia="Calibri" w:hAnsi="Calibri" w:cs="Calibri"/>
                <w:b/>
                <w:color w:val="000000"/>
                <w:sz w:val="24"/>
              </w:rPr>
            </w:pPr>
            <w:r>
              <w:rPr>
                <w:rFonts w:ascii="Calibri" w:eastAsia="Calibri" w:hAnsi="Calibri" w:cs="Calibri"/>
                <w:b/>
                <w:color w:val="000000"/>
                <w:sz w:val="24"/>
              </w:rPr>
              <w:t>1.</w:t>
            </w:r>
            <w:r w:rsidR="007807F2">
              <w:rPr>
                <w:rFonts w:ascii="Calibri" w:eastAsia="Calibri" w:hAnsi="Calibri" w:cs="Calibri"/>
                <w:b/>
                <w:color w:val="000000"/>
                <w:sz w:val="24"/>
              </w:rPr>
              <w:t>601.293,62</w:t>
            </w:r>
          </w:p>
        </w:tc>
        <w:tc>
          <w:tcPr>
            <w:tcW w:w="2782" w:type="dxa"/>
            <w:tcBorders>
              <w:bottom w:val="single" w:sz="8" w:space="0" w:color="000000"/>
              <w:right w:val="single" w:sz="8" w:space="0" w:color="000000"/>
            </w:tcBorders>
            <w:shd w:val="clear" w:color="auto" w:fill="auto"/>
            <w:vAlign w:val="bottom"/>
          </w:tcPr>
          <w:p w:rsidR="001F4BB1" w:rsidRDefault="00766976" w:rsidP="007807F2">
            <w:pPr>
              <w:keepNext/>
              <w:keepLines/>
              <w:jc w:val="center"/>
              <w:rPr>
                <w:rFonts w:ascii="Calibri" w:eastAsia="Calibri" w:hAnsi="Calibri" w:cs="Calibri"/>
                <w:b/>
                <w:color w:val="000000"/>
                <w:sz w:val="24"/>
              </w:rPr>
            </w:pPr>
            <w:bookmarkStart w:id="1" w:name="_heading=h.30j0zll" w:colFirst="0" w:colLast="0"/>
            <w:bookmarkEnd w:id="1"/>
            <w:r>
              <w:rPr>
                <w:rFonts w:ascii="Calibri" w:eastAsia="Calibri" w:hAnsi="Calibri" w:cs="Calibri"/>
                <w:b/>
                <w:color w:val="000000"/>
                <w:sz w:val="24"/>
              </w:rPr>
              <w:t>19.</w:t>
            </w:r>
            <w:r w:rsidR="007807F2">
              <w:rPr>
                <w:rFonts w:ascii="Calibri" w:eastAsia="Calibri" w:hAnsi="Calibri" w:cs="Calibri"/>
                <w:b/>
                <w:color w:val="000000"/>
                <w:sz w:val="24"/>
              </w:rPr>
              <w:t>215.523,40</w:t>
            </w:r>
          </w:p>
        </w:tc>
      </w:tr>
    </w:tbl>
    <w:p w:rsidR="001F4BB1" w:rsidRDefault="00766976">
      <w:pPr>
        <w:keepNext/>
        <w:keepLines/>
        <w:pBdr>
          <w:top w:val="nil"/>
          <w:left w:val="nil"/>
          <w:bottom w:val="nil"/>
          <w:right w:val="nil"/>
          <w:between w:val="nil"/>
        </w:pBdr>
        <w:spacing w:line="276" w:lineRule="auto"/>
        <w:ind w:left="426"/>
        <w:jc w:val="both"/>
        <w:rPr>
          <w:rFonts w:ascii="Calibri" w:eastAsia="Calibri" w:hAnsi="Calibri" w:cs="Calibri"/>
          <w:b/>
          <w:color w:val="000000"/>
          <w:sz w:val="22"/>
          <w:szCs w:val="22"/>
        </w:rPr>
      </w:pPr>
      <w:r>
        <w:rPr>
          <w:rFonts w:ascii="Calibri" w:eastAsia="Calibri" w:hAnsi="Calibri" w:cs="Calibri"/>
          <w:b/>
          <w:color w:val="000000"/>
          <w:sz w:val="22"/>
          <w:szCs w:val="22"/>
        </w:rPr>
        <w:t>ITEM 2</w:t>
      </w:r>
      <w:r>
        <w:rPr>
          <w:rFonts w:ascii="Calibri" w:eastAsia="Calibri" w:hAnsi="Calibri" w:cs="Calibri"/>
          <w:color w:val="000000"/>
          <w:sz w:val="22"/>
          <w:szCs w:val="22"/>
        </w:rPr>
        <w:t xml:space="preserve"> – Serviços continuados de limpeza, higiene e de conservação predial, com fornecimento de mão de obra para unidades da UFF no município de Oriximiná - Pará. </w:t>
      </w:r>
      <w:r>
        <w:rPr>
          <w:rFonts w:ascii="Calibri" w:eastAsia="Calibri" w:hAnsi="Calibri" w:cs="Calibri"/>
          <w:b/>
          <w:color w:val="000000"/>
          <w:sz w:val="22"/>
          <w:szCs w:val="22"/>
        </w:rPr>
        <w:t>(CATSER 25194 – ND 339037-02)</w:t>
      </w:r>
    </w:p>
    <w:p w:rsidR="001F4BB1" w:rsidRDefault="001F4BB1">
      <w:pPr>
        <w:keepNext/>
        <w:keepLines/>
        <w:pBdr>
          <w:top w:val="nil"/>
          <w:left w:val="nil"/>
          <w:bottom w:val="nil"/>
          <w:right w:val="nil"/>
          <w:between w:val="nil"/>
        </w:pBdr>
        <w:spacing w:after="120" w:line="276" w:lineRule="auto"/>
        <w:ind w:left="426"/>
        <w:jc w:val="both"/>
        <w:rPr>
          <w:rFonts w:ascii="Calibri" w:eastAsia="Calibri" w:hAnsi="Calibri" w:cs="Calibri"/>
          <w:b/>
          <w:color w:val="000000"/>
          <w:sz w:val="22"/>
          <w:szCs w:val="22"/>
        </w:rPr>
      </w:pPr>
    </w:p>
    <w:tbl>
      <w:tblPr>
        <w:tblStyle w:val="a0"/>
        <w:tblW w:w="9380" w:type="dxa"/>
        <w:tblInd w:w="0" w:type="dxa"/>
        <w:tblLayout w:type="fixed"/>
        <w:tblLook w:val="0400" w:firstRow="0" w:lastRow="0" w:firstColumn="0" w:lastColumn="0" w:noHBand="0" w:noVBand="1"/>
      </w:tblPr>
      <w:tblGrid>
        <w:gridCol w:w="1679"/>
        <w:gridCol w:w="1539"/>
        <w:gridCol w:w="1959"/>
        <w:gridCol w:w="1420"/>
        <w:gridCol w:w="2783"/>
      </w:tblGrid>
      <w:tr w:rsidR="001F4BB1">
        <w:trPr>
          <w:trHeight w:val="675"/>
        </w:trPr>
        <w:tc>
          <w:tcPr>
            <w:tcW w:w="1679" w:type="dxa"/>
            <w:vMerge w:val="restart"/>
            <w:tcBorders>
              <w:top w:val="single" w:sz="8" w:space="0" w:color="000000"/>
              <w:left w:val="single" w:sz="8" w:space="0" w:color="000000"/>
              <w:bottom w:val="single" w:sz="4" w:space="0" w:color="000000"/>
              <w:right w:val="single" w:sz="4" w:space="0" w:color="000000"/>
            </w:tcBorders>
            <w:shd w:val="clear" w:color="auto" w:fill="B8CCE4"/>
            <w:vAlign w:val="center"/>
          </w:tcPr>
          <w:p w:rsidR="001F4BB1" w:rsidRDefault="00766976">
            <w:pPr>
              <w:keepNext/>
              <w:keepLines/>
              <w:jc w:val="center"/>
              <w:rPr>
                <w:rFonts w:ascii="Calibri" w:eastAsia="Calibri" w:hAnsi="Calibri" w:cs="Calibri"/>
                <w:b/>
                <w:color w:val="000000"/>
                <w:sz w:val="24"/>
              </w:rPr>
            </w:pPr>
            <w:r>
              <w:rPr>
                <w:rFonts w:ascii="Calibri" w:eastAsia="Calibri" w:hAnsi="Calibri" w:cs="Calibri"/>
                <w:b/>
                <w:color w:val="000000"/>
                <w:sz w:val="24"/>
              </w:rPr>
              <w:t>RESUMO</w:t>
            </w:r>
          </w:p>
        </w:tc>
        <w:tc>
          <w:tcPr>
            <w:tcW w:w="1539" w:type="dxa"/>
            <w:tcBorders>
              <w:top w:val="single" w:sz="8" w:space="0" w:color="000000"/>
              <w:bottom w:val="single" w:sz="4" w:space="0" w:color="000000"/>
              <w:right w:val="single" w:sz="4" w:space="0" w:color="000000"/>
            </w:tcBorders>
            <w:shd w:val="clear" w:color="auto" w:fill="B8CCE4"/>
            <w:vAlign w:val="center"/>
          </w:tcPr>
          <w:p w:rsidR="001F4BB1" w:rsidRDefault="00766976">
            <w:pPr>
              <w:keepNext/>
              <w:keepLines/>
              <w:jc w:val="center"/>
              <w:rPr>
                <w:rFonts w:ascii="Calibri" w:eastAsia="Calibri" w:hAnsi="Calibri" w:cs="Calibri"/>
                <w:b/>
                <w:color w:val="000000"/>
                <w:sz w:val="24"/>
              </w:rPr>
            </w:pPr>
            <w:r>
              <w:rPr>
                <w:rFonts w:ascii="Calibri" w:eastAsia="Calibri" w:hAnsi="Calibri" w:cs="Calibri"/>
                <w:b/>
                <w:color w:val="000000"/>
                <w:sz w:val="24"/>
              </w:rPr>
              <w:t>Custo M</w:t>
            </w:r>
            <w:r>
              <w:rPr>
                <w:rFonts w:ascii="Calibri" w:eastAsia="Calibri" w:hAnsi="Calibri" w:cs="Calibri"/>
                <w:b/>
                <w:color w:val="000000"/>
                <w:sz w:val="24"/>
                <w:vertAlign w:val="superscript"/>
              </w:rPr>
              <w:t>2</w:t>
            </w:r>
          </w:p>
        </w:tc>
        <w:tc>
          <w:tcPr>
            <w:tcW w:w="1959" w:type="dxa"/>
            <w:tcBorders>
              <w:top w:val="single" w:sz="8" w:space="0" w:color="000000"/>
              <w:bottom w:val="single" w:sz="4" w:space="0" w:color="000000"/>
              <w:right w:val="single" w:sz="4" w:space="0" w:color="000000"/>
            </w:tcBorders>
            <w:shd w:val="clear" w:color="auto" w:fill="B8CCE4"/>
            <w:vAlign w:val="center"/>
          </w:tcPr>
          <w:p w:rsidR="001F4BB1" w:rsidRDefault="00766976">
            <w:pPr>
              <w:keepNext/>
              <w:keepLines/>
              <w:jc w:val="center"/>
              <w:rPr>
                <w:rFonts w:ascii="Calibri" w:eastAsia="Calibri" w:hAnsi="Calibri" w:cs="Calibri"/>
                <w:b/>
                <w:color w:val="000000"/>
                <w:sz w:val="24"/>
              </w:rPr>
            </w:pPr>
            <w:r>
              <w:rPr>
                <w:rFonts w:ascii="Calibri" w:eastAsia="Calibri" w:hAnsi="Calibri" w:cs="Calibri"/>
                <w:b/>
                <w:color w:val="000000"/>
                <w:sz w:val="24"/>
              </w:rPr>
              <w:t>Quantidade M</w:t>
            </w:r>
            <w:r>
              <w:rPr>
                <w:rFonts w:ascii="Calibri" w:eastAsia="Calibri" w:hAnsi="Calibri" w:cs="Calibri"/>
                <w:b/>
                <w:color w:val="000000"/>
                <w:sz w:val="24"/>
                <w:vertAlign w:val="superscript"/>
              </w:rPr>
              <w:t>2</w:t>
            </w:r>
            <w:r>
              <w:rPr>
                <w:rFonts w:ascii="Calibri" w:eastAsia="Calibri" w:hAnsi="Calibri" w:cs="Calibri"/>
                <w:b/>
                <w:color w:val="000000"/>
                <w:sz w:val="24"/>
              </w:rPr>
              <w:t xml:space="preserve"> - RJ OU PA</w:t>
            </w:r>
          </w:p>
        </w:tc>
        <w:tc>
          <w:tcPr>
            <w:tcW w:w="1420" w:type="dxa"/>
            <w:tcBorders>
              <w:top w:val="single" w:sz="8" w:space="0" w:color="000000"/>
              <w:bottom w:val="single" w:sz="4" w:space="0" w:color="000000"/>
              <w:right w:val="single" w:sz="4" w:space="0" w:color="000000"/>
            </w:tcBorders>
            <w:shd w:val="clear" w:color="auto" w:fill="B8CCE4"/>
            <w:vAlign w:val="center"/>
          </w:tcPr>
          <w:p w:rsidR="001F4BB1" w:rsidRDefault="00766976">
            <w:pPr>
              <w:keepNext/>
              <w:keepLines/>
              <w:jc w:val="center"/>
              <w:rPr>
                <w:rFonts w:ascii="Calibri" w:eastAsia="Calibri" w:hAnsi="Calibri" w:cs="Calibri"/>
                <w:b/>
                <w:color w:val="000000"/>
                <w:sz w:val="24"/>
              </w:rPr>
            </w:pPr>
            <w:r>
              <w:rPr>
                <w:rFonts w:ascii="Calibri" w:eastAsia="Calibri" w:hAnsi="Calibri" w:cs="Calibri"/>
                <w:b/>
                <w:color w:val="000000"/>
                <w:sz w:val="24"/>
              </w:rPr>
              <w:t>Custo Mensal</w:t>
            </w:r>
          </w:p>
        </w:tc>
        <w:tc>
          <w:tcPr>
            <w:tcW w:w="2783" w:type="dxa"/>
            <w:tcBorders>
              <w:top w:val="single" w:sz="8" w:space="0" w:color="000000"/>
              <w:bottom w:val="single" w:sz="4" w:space="0" w:color="000000"/>
              <w:right w:val="single" w:sz="8" w:space="0" w:color="000000"/>
            </w:tcBorders>
            <w:shd w:val="clear" w:color="auto" w:fill="B8CCE4"/>
            <w:vAlign w:val="center"/>
          </w:tcPr>
          <w:p w:rsidR="001F4BB1" w:rsidRDefault="00766976">
            <w:pPr>
              <w:keepNext/>
              <w:keepLines/>
              <w:jc w:val="center"/>
              <w:rPr>
                <w:rFonts w:ascii="Calibri" w:eastAsia="Calibri" w:hAnsi="Calibri" w:cs="Calibri"/>
                <w:b/>
                <w:color w:val="000000"/>
                <w:sz w:val="24"/>
              </w:rPr>
            </w:pPr>
            <w:r>
              <w:rPr>
                <w:rFonts w:ascii="Calibri" w:eastAsia="Calibri" w:hAnsi="Calibri" w:cs="Calibri"/>
                <w:b/>
                <w:color w:val="000000"/>
                <w:sz w:val="24"/>
              </w:rPr>
              <w:t>Custo Anual</w:t>
            </w:r>
          </w:p>
        </w:tc>
      </w:tr>
      <w:tr w:rsidR="001F4BB1">
        <w:trPr>
          <w:trHeight w:val="360"/>
        </w:trPr>
        <w:tc>
          <w:tcPr>
            <w:tcW w:w="1679" w:type="dxa"/>
            <w:vMerge/>
            <w:tcBorders>
              <w:top w:val="single" w:sz="8" w:space="0" w:color="000000"/>
              <w:left w:val="single" w:sz="8" w:space="0" w:color="000000"/>
              <w:bottom w:val="single" w:sz="4" w:space="0" w:color="000000"/>
              <w:right w:val="single" w:sz="4" w:space="0" w:color="000000"/>
            </w:tcBorders>
            <w:shd w:val="clear" w:color="auto" w:fill="B8CCE4"/>
            <w:vAlign w:val="center"/>
          </w:tcPr>
          <w:p w:rsidR="001F4BB1" w:rsidRDefault="001F4BB1">
            <w:pPr>
              <w:widowControl w:val="0"/>
              <w:pBdr>
                <w:top w:val="nil"/>
                <w:left w:val="nil"/>
                <w:bottom w:val="nil"/>
                <w:right w:val="nil"/>
                <w:between w:val="nil"/>
              </w:pBdr>
              <w:spacing w:line="276" w:lineRule="auto"/>
              <w:rPr>
                <w:rFonts w:ascii="Calibri" w:eastAsia="Calibri" w:hAnsi="Calibri" w:cs="Calibri"/>
                <w:b/>
                <w:color w:val="000000"/>
                <w:sz w:val="24"/>
              </w:rPr>
            </w:pPr>
          </w:p>
        </w:tc>
        <w:tc>
          <w:tcPr>
            <w:tcW w:w="1539" w:type="dxa"/>
            <w:tcBorders>
              <w:bottom w:val="single" w:sz="4" w:space="0" w:color="000000"/>
              <w:right w:val="single" w:sz="4" w:space="0" w:color="000000"/>
            </w:tcBorders>
            <w:shd w:val="clear" w:color="auto" w:fill="B8CCE4"/>
            <w:vAlign w:val="center"/>
          </w:tcPr>
          <w:p w:rsidR="001F4BB1" w:rsidRDefault="00766976">
            <w:pPr>
              <w:keepNext/>
              <w:keepLines/>
              <w:jc w:val="center"/>
              <w:rPr>
                <w:rFonts w:ascii="Calibri" w:eastAsia="Calibri" w:hAnsi="Calibri" w:cs="Calibri"/>
                <w:b/>
                <w:color w:val="000000"/>
                <w:sz w:val="24"/>
              </w:rPr>
            </w:pPr>
            <w:r>
              <w:rPr>
                <w:rFonts w:ascii="Calibri" w:eastAsia="Calibri" w:hAnsi="Calibri" w:cs="Calibri"/>
                <w:b/>
                <w:color w:val="000000"/>
                <w:sz w:val="24"/>
              </w:rPr>
              <w:t>(R$/M</w:t>
            </w:r>
            <w:r>
              <w:rPr>
                <w:rFonts w:ascii="Calibri" w:eastAsia="Calibri" w:hAnsi="Calibri" w:cs="Calibri"/>
                <w:b/>
                <w:color w:val="000000"/>
                <w:sz w:val="24"/>
                <w:vertAlign w:val="superscript"/>
              </w:rPr>
              <w:t>2</w:t>
            </w:r>
            <w:r>
              <w:rPr>
                <w:rFonts w:ascii="Calibri" w:eastAsia="Calibri" w:hAnsi="Calibri" w:cs="Calibri"/>
                <w:b/>
                <w:color w:val="000000"/>
                <w:sz w:val="24"/>
              </w:rPr>
              <w:t>)</w:t>
            </w:r>
          </w:p>
        </w:tc>
        <w:tc>
          <w:tcPr>
            <w:tcW w:w="1959" w:type="dxa"/>
            <w:tcBorders>
              <w:bottom w:val="single" w:sz="4" w:space="0" w:color="000000"/>
              <w:right w:val="single" w:sz="4" w:space="0" w:color="000000"/>
            </w:tcBorders>
            <w:shd w:val="clear" w:color="auto" w:fill="B8CCE4"/>
            <w:vAlign w:val="center"/>
          </w:tcPr>
          <w:p w:rsidR="001F4BB1" w:rsidRDefault="00766976">
            <w:pPr>
              <w:keepNext/>
              <w:keepLines/>
              <w:jc w:val="center"/>
              <w:rPr>
                <w:rFonts w:ascii="Calibri" w:eastAsia="Calibri" w:hAnsi="Calibri" w:cs="Calibri"/>
                <w:b/>
                <w:color w:val="000000"/>
                <w:sz w:val="24"/>
              </w:rPr>
            </w:pPr>
            <w:r>
              <w:rPr>
                <w:rFonts w:ascii="Calibri" w:eastAsia="Calibri" w:hAnsi="Calibri" w:cs="Calibri"/>
                <w:b/>
                <w:color w:val="000000"/>
                <w:sz w:val="24"/>
              </w:rPr>
              <w:t>(M</w:t>
            </w:r>
            <w:r>
              <w:rPr>
                <w:rFonts w:ascii="Calibri" w:eastAsia="Calibri" w:hAnsi="Calibri" w:cs="Calibri"/>
                <w:b/>
                <w:color w:val="000000"/>
                <w:sz w:val="24"/>
                <w:vertAlign w:val="superscript"/>
              </w:rPr>
              <w:t>2</w:t>
            </w:r>
            <w:r>
              <w:rPr>
                <w:rFonts w:ascii="Calibri" w:eastAsia="Calibri" w:hAnsi="Calibri" w:cs="Calibri"/>
                <w:b/>
                <w:color w:val="000000"/>
                <w:sz w:val="24"/>
              </w:rPr>
              <w:t>)</w:t>
            </w:r>
          </w:p>
        </w:tc>
        <w:tc>
          <w:tcPr>
            <w:tcW w:w="1420" w:type="dxa"/>
            <w:tcBorders>
              <w:bottom w:val="single" w:sz="4" w:space="0" w:color="000000"/>
              <w:right w:val="single" w:sz="4" w:space="0" w:color="000000"/>
            </w:tcBorders>
            <w:shd w:val="clear" w:color="auto" w:fill="B8CCE4"/>
            <w:vAlign w:val="center"/>
          </w:tcPr>
          <w:p w:rsidR="001F4BB1" w:rsidRDefault="00766976">
            <w:pPr>
              <w:keepNext/>
              <w:keepLines/>
              <w:jc w:val="center"/>
              <w:rPr>
                <w:rFonts w:ascii="Calibri" w:eastAsia="Calibri" w:hAnsi="Calibri" w:cs="Calibri"/>
                <w:b/>
                <w:color w:val="000000"/>
                <w:sz w:val="24"/>
              </w:rPr>
            </w:pPr>
            <w:r>
              <w:rPr>
                <w:rFonts w:ascii="Calibri" w:eastAsia="Calibri" w:hAnsi="Calibri" w:cs="Calibri"/>
                <w:b/>
                <w:color w:val="000000"/>
                <w:sz w:val="24"/>
              </w:rPr>
              <w:t>(R$)</w:t>
            </w:r>
          </w:p>
        </w:tc>
        <w:tc>
          <w:tcPr>
            <w:tcW w:w="2783" w:type="dxa"/>
            <w:tcBorders>
              <w:bottom w:val="single" w:sz="4" w:space="0" w:color="000000"/>
              <w:right w:val="single" w:sz="8" w:space="0" w:color="000000"/>
            </w:tcBorders>
            <w:shd w:val="clear" w:color="auto" w:fill="B8CCE4"/>
            <w:vAlign w:val="center"/>
          </w:tcPr>
          <w:p w:rsidR="001F4BB1" w:rsidRDefault="00766976">
            <w:pPr>
              <w:keepNext/>
              <w:keepLines/>
              <w:jc w:val="center"/>
              <w:rPr>
                <w:rFonts w:ascii="Calibri" w:eastAsia="Calibri" w:hAnsi="Calibri" w:cs="Calibri"/>
                <w:b/>
                <w:color w:val="000000"/>
                <w:sz w:val="24"/>
              </w:rPr>
            </w:pPr>
            <w:r>
              <w:rPr>
                <w:rFonts w:ascii="Calibri" w:eastAsia="Calibri" w:hAnsi="Calibri" w:cs="Calibri"/>
                <w:b/>
                <w:color w:val="000000"/>
                <w:sz w:val="24"/>
              </w:rPr>
              <w:t>(R$)</w:t>
            </w:r>
          </w:p>
        </w:tc>
      </w:tr>
      <w:tr w:rsidR="001F4BB1">
        <w:trPr>
          <w:trHeight w:val="315"/>
        </w:trPr>
        <w:tc>
          <w:tcPr>
            <w:tcW w:w="1679" w:type="dxa"/>
            <w:vMerge/>
            <w:tcBorders>
              <w:top w:val="single" w:sz="8" w:space="0" w:color="000000"/>
              <w:left w:val="single" w:sz="8" w:space="0" w:color="000000"/>
              <w:bottom w:val="single" w:sz="4" w:space="0" w:color="000000"/>
              <w:right w:val="single" w:sz="4" w:space="0" w:color="000000"/>
            </w:tcBorders>
            <w:shd w:val="clear" w:color="auto" w:fill="B8CCE4"/>
            <w:vAlign w:val="center"/>
          </w:tcPr>
          <w:p w:rsidR="001F4BB1" w:rsidRDefault="001F4BB1">
            <w:pPr>
              <w:widowControl w:val="0"/>
              <w:pBdr>
                <w:top w:val="nil"/>
                <w:left w:val="nil"/>
                <w:bottom w:val="nil"/>
                <w:right w:val="nil"/>
                <w:between w:val="nil"/>
              </w:pBdr>
              <w:spacing w:line="276" w:lineRule="auto"/>
              <w:rPr>
                <w:rFonts w:ascii="Calibri" w:eastAsia="Calibri" w:hAnsi="Calibri" w:cs="Calibri"/>
                <w:b/>
                <w:color w:val="000000"/>
                <w:sz w:val="24"/>
              </w:rPr>
            </w:pPr>
          </w:p>
        </w:tc>
        <w:tc>
          <w:tcPr>
            <w:tcW w:w="1539" w:type="dxa"/>
            <w:tcBorders>
              <w:bottom w:val="single" w:sz="4" w:space="0" w:color="000000"/>
              <w:right w:val="single" w:sz="4" w:space="0" w:color="000000"/>
            </w:tcBorders>
            <w:shd w:val="clear" w:color="auto" w:fill="B8CCE4"/>
            <w:vAlign w:val="center"/>
          </w:tcPr>
          <w:p w:rsidR="001F4BB1" w:rsidRDefault="00766976">
            <w:pPr>
              <w:keepNext/>
              <w:keepLines/>
              <w:jc w:val="center"/>
              <w:rPr>
                <w:rFonts w:ascii="Calibri" w:eastAsia="Calibri" w:hAnsi="Calibri" w:cs="Calibri"/>
                <w:b/>
                <w:color w:val="000000"/>
                <w:sz w:val="24"/>
              </w:rPr>
            </w:pPr>
            <w:r>
              <w:rPr>
                <w:rFonts w:ascii="Calibri" w:eastAsia="Calibri" w:hAnsi="Calibri" w:cs="Calibri"/>
                <w:b/>
                <w:color w:val="000000"/>
                <w:sz w:val="24"/>
              </w:rPr>
              <w:t>[a]</w:t>
            </w:r>
          </w:p>
        </w:tc>
        <w:tc>
          <w:tcPr>
            <w:tcW w:w="1959" w:type="dxa"/>
            <w:tcBorders>
              <w:bottom w:val="single" w:sz="4" w:space="0" w:color="000000"/>
              <w:right w:val="single" w:sz="4" w:space="0" w:color="000000"/>
            </w:tcBorders>
            <w:shd w:val="clear" w:color="auto" w:fill="B8CCE4"/>
            <w:vAlign w:val="center"/>
          </w:tcPr>
          <w:p w:rsidR="001F4BB1" w:rsidRDefault="00766976">
            <w:pPr>
              <w:keepNext/>
              <w:keepLines/>
              <w:jc w:val="center"/>
              <w:rPr>
                <w:rFonts w:ascii="Calibri" w:eastAsia="Calibri" w:hAnsi="Calibri" w:cs="Calibri"/>
                <w:b/>
                <w:color w:val="000000"/>
                <w:sz w:val="24"/>
              </w:rPr>
            </w:pPr>
            <w:r>
              <w:rPr>
                <w:rFonts w:ascii="Calibri" w:eastAsia="Calibri" w:hAnsi="Calibri" w:cs="Calibri"/>
                <w:b/>
                <w:color w:val="000000"/>
                <w:sz w:val="24"/>
              </w:rPr>
              <w:t>[b]</w:t>
            </w:r>
            <w:bookmarkStart w:id="2" w:name="_GoBack"/>
            <w:bookmarkEnd w:id="2"/>
          </w:p>
        </w:tc>
        <w:tc>
          <w:tcPr>
            <w:tcW w:w="1420" w:type="dxa"/>
            <w:tcBorders>
              <w:bottom w:val="single" w:sz="4" w:space="0" w:color="000000"/>
              <w:right w:val="single" w:sz="4" w:space="0" w:color="000000"/>
            </w:tcBorders>
            <w:shd w:val="clear" w:color="auto" w:fill="B8CCE4"/>
            <w:vAlign w:val="center"/>
          </w:tcPr>
          <w:p w:rsidR="001F4BB1" w:rsidRDefault="00766976">
            <w:pPr>
              <w:keepNext/>
              <w:keepLines/>
              <w:jc w:val="center"/>
              <w:rPr>
                <w:rFonts w:ascii="Calibri" w:eastAsia="Calibri" w:hAnsi="Calibri" w:cs="Calibri"/>
                <w:b/>
                <w:color w:val="000000"/>
                <w:sz w:val="24"/>
              </w:rPr>
            </w:pPr>
            <w:r>
              <w:rPr>
                <w:rFonts w:ascii="Calibri" w:eastAsia="Calibri" w:hAnsi="Calibri" w:cs="Calibri"/>
                <w:b/>
                <w:color w:val="000000"/>
                <w:sz w:val="24"/>
              </w:rPr>
              <w:t>[c] = [a] x [b]</w:t>
            </w:r>
          </w:p>
        </w:tc>
        <w:tc>
          <w:tcPr>
            <w:tcW w:w="2783" w:type="dxa"/>
            <w:tcBorders>
              <w:bottom w:val="single" w:sz="4" w:space="0" w:color="000000"/>
              <w:right w:val="single" w:sz="8" w:space="0" w:color="000000"/>
            </w:tcBorders>
            <w:shd w:val="clear" w:color="auto" w:fill="B8CCE4"/>
            <w:vAlign w:val="center"/>
          </w:tcPr>
          <w:p w:rsidR="001F4BB1" w:rsidRDefault="00766976">
            <w:pPr>
              <w:keepNext/>
              <w:keepLines/>
              <w:jc w:val="center"/>
              <w:rPr>
                <w:rFonts w:ascii="Calibri" w:eastAsia="Calibri" w:hAnsi="Calibri" w:cs="Calibri"/>
                <w:b/>
                <w:color w:val="000000"/>
                <w:sz w:val="24"/>
              </w:rPr>
            </w:pPr>
            <w:r>
              <w:rPr>
                <w:rFonts w:ascii="Calibri" w:eastAsia="Calibri" w:hAnsi="Calibri" w:cs="Calibri"/>
                <w:b/>
                <w:color w:val="000000"/>
                <w:sz w:val="24"/>
              </w:rPr>
              <w:t>[d] = [c] x 12</w:t>
            </w:r>
          </w:p>
        </w:tc>
      </w:tr>
      <w:tr w:rsidR="001F4BB1">
        <w:trPr>
          <w:trHeight w:val="315"/>
        </w:trPr>
        <w:tc>
          <w:tcPr>
            <w:tcW w:w="1679" w:type="dxa"/>
            <w:tcBorders>
              <w:left w:val="single" w:sz="8" w:space="0" w:color="000000"/>
              <w:bottom w:val="single" w:sz="4" w:space="0" w:color="000000"/>
              <w:right w:val="single" w:sz="4" w:space="0" w:color="000000"/>
            </w:tcBorders>
            <w:shd w:val="clear" w:color="auto" w:fill="auto"/>
            <w:vAlign w:val="center"/>
          </w:tcPr>
          <w:p w:rsidR="001F4BB1" w:rsidRDefault="00766976">
            <w:pPr>
              <w:keepNext/>
              <w:keepLines/>
              <w:rPr>
                <w:rFonts w:ascii="Calibri" w:eastAsia="Calibri" w:hAnsi="Calibri" w:cs="Calibri"/>
                <w:color w:val="000000"/>
                <w:sz w:val="24"/>
              </w:rPr>
            </w:pPr>
            <w:r>
              <w:rPr>
                <w:rFonts w:ascii="Calibri" w:eastAsia="Calibri" w:hAnsi="Calibri" w:cs="Calibri"/>
                <w:color w:val="000000"/>
                <w:sz w:val="24"/>
              </w:rPr>
              <w:lastRenderedPageBreak/>
              <w:t>ÁREA INTERNA</w:t>
            </w:r>
          </w:p>
        </w:tc>
        <w:tc>
          <w:tcPr>
            <w:tcW w:w="1539" w:type="dxa"/>
            <w:tcBorders>
              <w:bottom w:val="single" w:sz="4" w:space="0" w:color="000000"/>
              <w:right w:val="single" w:sz="4" w:space="0" w:color="000000"/>
            </w:tcBorders>
            <w:shd w:val="clear" w:color="auto" w:fill="auto"/>
            <w:vAlign w:val="center"/>
          </w:tcPr>
          <w:p w:rsidR="001F4BB1" w:rsidRDefault="00766976">
            <w:pPr>
              <w:keepNext/>
              <w:keepLines/>
              <w:jc w:val="center"/>
              <w:rPr>
                <w:rFonts w:ascii="Calibri" w:eastAsia="Calibri" w:hAnsi="Calibri" w:cs="Calibri"/>
                <w:b/>
                <w:color w:val="000000"/>
                <w:sz w:val="24"/>
              </w:rPr>
            </w:pPr>
            <w:r>
              <w:rPr>
                <w:rFonts w:ascii="Calibri" w:eastAsia="Calibri" w:hAnsi="Calibri" w:cs="Calibri"/>
                <w:b/>
                <w:color w:val="000000"/>
                <w:sz w:val="24"/>
              </w:rPr>
              <w:t>2,75</w:t>
            </w:r>
          </w:p>
        </w:tc>
        <w:tc>
          <w:tcPr>
            <w:tcW w:w="1959" w:type="dxa"/>
            <w:tcBorders>
              <w:bottom w:val="single" w:sz="4" w:space="0" w:color="000000"/>
              <w:right w:val="single" w:sz="4" w:space="0" w:color="000000"/>
            </w:tcBorders>
            <w:shd w:val="clear" w:color="auto" w:fill="auto"/>
            <w:vAlign w:val="center"/>
          </w:tcPr>
          <w:p w:rsidR="001F4BB1" w:rsidRDefault="00766976">
            <w:pPr>
              <w:keepNext/>
              <w:keepLines/>
              <w:jc w:val="center"/>
              <w:rPr>
                <w:rFonts w:ascii="Calibri" w:eastAsia="Calibri" w:hAnsi="Calibri" w:cs="Calibri"/>
                <w:color w:val="000000"/>
                <w:sz w:val="24"/>
              </w:rPr>
            </w:pPr>
            <w:r>
              <w:rPr>
                <w:rFonts w:ascii="Calibri" w:eastAsia="Calibri" w:hAnsi="Calibri" w:cs="Calibri"/>
                <w:color w:val="000000"/>
                <w:sz w:val="24"/>
              </w:rPr>
              <w:t>1.385,00</w:t>
            </w:r>
          </w:p>
        </w:tc>
        <w:tc>
          <w:tcPr>
            <w:tcW w:w="1420" w:type="dxa"/>
            <w:tcBorders>
              <w:bottom w:val="single" w:sz="4" w:space="0" w:color="000000"/>
              <w:right w:val="single" w:sz="4" w:space="0" w:color="000000"/>
            </w:tcBorders>
            <w:shd w:val="clear" w:color="auto" w:fill="auto"/>
            <w:vAlign w:val="center"/>
          </w:tcPr>
          <w:p w:rsidR="001F4BB1" w:rsidRDefault="00766976">
            <w:pPr>
              <w:keepNext/>
              <w:keepLines/>
              <w:jc w:val="center"/>
              <w:rPr>
                <w:rFonts w:ascii="Calibri" w:eastAsia="Calibri" w:hAnsi="Calibri" w:cs="Calibri"/>
                <w:color w:val="000000"/>
                <w:sz w:val="24"/>
              </w:rPr>
            </w:pPr>
            <w:r>
              <w:rPr>
                <w:rFonts w:ascii="Calibri" w:eastAsia="Calibri" w:hAnsi="Calibri" w:cs="Calibri"/>
                <w:color w:val="000000"/>
                <w:sz w:val="24"/>
              </w:rPr>
              <w:t>3.804,82</w:t>
            </w:r>
          </w:p>
        </w:tc>
        <w:tc>
          <w:tcPr>
            <w:tcW w:w="2783" w:type="dxa"/>
            <w:tcBorders>
              <w:bottom w:val="single" w:sz="4" w:space="0" w:color="000000"/>
              <w:right w:val="single" w:sz="8" w:space="0" w:color="000000"/>
            </w:tcBorders>
            <w:shd w:val="clear" w:color="auto" w:fill="auto"/>
            <w:vAlign w:val="center"/>
          </w:tcPr>
          <w:p w:rsidR="001F4BB1" w:rsidRDefault="00766976">
            <w:pPr>
              <w:keepNext/>
              <w:keepLines/>
              <w:jc w:val="center"/>
              <w:rPr>
                <w:rFonts w:ascii="Calibri" w:eastAsia="Calibri" w:hAnsi="Calibri" w:cs="Calibri"/>
                <w:color w:val="000000"/>
                <w:sz w:val="24"/>
              </w:rPr>
            </w:pPr>
            <w:r>
              <w:rPr>
                <w:rFonts w:ascii="Calibri" w:eastAsia="Calibri" w:hAnsi="Calibri" w:cs="Calibri"/>
                <w:color w:val="000000"/>
                <w:sz w:val="24"/>
              </w:rPr>
              <w:t>45.657,89</w:t>
            </w:r>
          </w:p>
        </w:tc>
      </w:tr>
      <w:tr w:rsidR="001F4BB1">
        <w:trPr>
          <w:trHeight w:val="330"/>
        </w:trPr>
        <w:tc>
          <w:tcPr>
            <w:tcW w:w="1679" w:type="dxa"/>
            <w:tcBorders>
              <w:left w:val="single" w:sz="8" w:space="0" w:color="000000"/>
              <w:bottom w:val="single" w:sz="8" w:space="0" w:color="000000"/>
              <w:right w:val="single" w:sz="4" w:space="0" w:color="000000"/>
            </w:tcBorders>
            <w:shd w:val="clear" w:color="auto" w:fill="auto"/>
            <w:vAlign w:val="center"/>
          </w:tcPr>
          <w:p w:rsidR="001F4BB1" w:rsidRDefault="00766976">
            <w:pPr>
              <w:keepNext/>
              <w:keepLines/>
              <w:rPr>
                <w:rFonts w:ascii="Calibri" w:eastAsia="Calibri" w:hAnsi="Calibri" w:cs="Calibri"/>
                <w:b/>
                <w:color w:val="000000"/>
                <w:sz w:val="24"/>
              </w:rPr>
            </w:pPr>
            <w:r>
              <w:rPr>
                <w:rFonts w:ascii="Calibri" w:eastAsia="Calibri" w:hAnsi="Calibri" w:cs="Calibri"/>
                <w:b/>
                <w:color w:val="000000"/>
                <w:sz w:val="24"/>
              </w:rPr>
              <w:t>TOTAL</w:t>
            </w:r>
          </w:p>
        </w:tc>
        <w:tc>
          <w:tcPr>
            <w:tcW w:w="1539" w:type="dxa"/>
            <w:tcBorders>
              <w:bottom w:val="single" w:sz="8" w:space="0" w:color="000000"/>
              <w:right w:val="single" w:sz="4" w:space="0" w:color="000000"/>
            </w:tcBorders>
            <w:shd w:val="clear" w:color="auto" w:fill="auto"/>
            <w:vAlign w:val="center"/>
          </w:tcPr>
          <w:p w:rsidR="001F4BB1" w:rsidRDefault="00766976">
            <w:pPr>
              <w:keepNext/>
              <w:keepLines/>
              <w:rPr>
                <w:rFonts w:ascii="Calibri" w:eastAsia="Calibri" w:hAnsi="Calibri" w:cs="Calibri"/>
                <w:b/>
                <w:color w:val="000000"/>
                <w:sz w:val="24"/>
              </w:rPr>
            </w:pPr>
            <w:r>
              <w:rPr>
                <w:rFonts w:ascii="Calibri" w:eastAsia="Calibri" w:hAnsi="Calibri" w:cs="Calibri"/>
                <w:b/>
                <w:color w:val="000000"/>
                <w:sz w:val="24"/>
              </w:rPr>
              <w:t> </w:t>
            </w:r>
          </w:p>
        </w:tc>
        <w:tc>
          <w:tcPr>
            <w:tcW w:w="1959" w:type="dxa"/>
            <w:tcBorders>
              <w:bottom w:val="single" w:sz="8" w:space="0" w:color="000000"/>
              <w:right w:val="single" w:sz="4" w:space="0" w:color="000000"/>
            </w:tcBorders>
            <w:shd w:val="clear" w:color="auto" w:fill="auto"/>
            <w:vAlign w:val="center"/>
          </w:tcPr>
          <w:p w:rsidR="001F4BB1" w:rsidRDefault="00766976">
            <w:pPr>
              <w:keepNext/>
              <w:keepLines/>
              <w:rPr>
                <w:rFonts w:ascii="Calibri" w:eastAsia="Calibri" w:hAnsi="Calibri" w:cs="Calibri"/>
                <w:b/>
                <w:color w:val="000000"/>
                <w:sz w:val="24"/>
              </w:rPr>
            </w:pPr>
            <w:r>
              <w:rPr>
                <w:rFonts w:ascii="Calibri" w:eastAsia="Calibri" w:hAnsi="Calibri" w:cs="Calibri"/>
                <w:b/>
                <w:color w:val="000000"/>
                <w:sz w:val="24"/>
              </w:rPr>
              <w:t> </w:t>
            </w:r>
          </w:p>
        </w:tc>
        <w:tc>
          <w:tcPr>
            <w:tcW w:w="1420" w:type="dxa"/>
            <w:tcBorders>
              <w:bottom w:val="single" w:sz="8" w:space="0" w:color="000000"/>
              <w:right w:val="single" w:sz="4" w:space="0" w:color="000000"/>
            </w:tcBorders>
            <w:shd w:val="clear" w:color="auto" w:fill="auto"/>
            <w:vAlign w:val="center"/>
          </w:tcPr>
          <w:p w:rsidR="001F4BB1" w:rsidRDefault="00766976">
            <w:pPr>
              <w:keepNext/>
              <w:keepLines/>
              <w:jc w:val="center"/>
              <w:rPr>
                <w:rFonts w:ascii="Calibri" w:eastAsia="Calibri" w:hAnsi="Calibri" w:cs="Calibri"/>
                <w:b/>
                <w:color w:val="000000"/>
                <w:sz w:val="24"/>
              </w:rPr>
            </w:pPr>
            <w:r>
              <w:rPr>
                <w:rFonts w:ascii="Calibri" w:eastAsia="Calibri" w:hAnsi="Calibri" w:cs="Calibri"/>
                <w:b/>
                <w:color w:val="000000"/>
                <w:sz w:val="24"/>
              </w:rPr>
              <w:t>3.804,82</w:t>
            </w:r>
          </w:p>
        </w:tc>
        <w:tc>
          <w:tcPr>
            <w:tcW w:w="2783" w:type="dxa"/>
            <w:tcBorders>
              <w:bottom w:val="single" w:sz="8" w:space="0" w:color="000000"/>
              <w:right w:val="single" w:sz="8" w:space="0" w:color="000000"/>
            </w:tcBorders>
            <w:shd w:val="clear" w:color="auto" w:fill="auto"/>
            <w:vAlign w:val="bottom"/>
          </w:tcPr>
          <w:p w:rsidR="001F4BB1" w:rsidRDefault="00766976">
            <w:pPr>
              <w:keepNext/>
              <w:keepLines/>
              <w:jc w:val="center"/>
              <w:rPr>
                <w:rFonts w:ascii="Calibri" w:eastAsia="Calibri" w:hAnsi="Calibri" w:cs="Calibri"/>
                <w:b/>
                <w:color w:val="000000"/>
                <w:sz w:val="24"/>
              </w:rPr>
            </w:pPr>
            <w:r>
              <w:rPr>
                <w:rFonts w:ascii="Calibri" w:eastAsia="Calibri" w:hAnsi="Calibri" w:cs="Calibri"/>
                <w:b/>
                <w:color w:val="000000"/>
                <w:sz w:val="24"/>
              </w:rPr>
              <w:t>45.657,89</w:t>
            </w:r>
          </w:p>
        </w:tc>
      </w:tr>
    </w:tbl>
    <w:p w:rsidR="001F4BB1" w:rsidRDefault="001F4BB1">
      <w:pPr>
        <w:keepNext/>
        <w:keepLines/>
        <w:pBdr>
          <w:top w:val="nil"/>
          <w:left w:val="nil"/>
          <w:bottom w:val="nil"/>
          <w:right w:val="nil"/>
          <w:between w:val="nil"/>
        </w:pBdr>
        <w:spacing w:after="120" w:line="276" w:lineRule="auto"/>
        <w:ind w:left="426"/>
        <w:jc w:val="both"/>
        <w:rPr>
          <w:rFonts w:ascii="Calibri" w:eastAsia="Calibri" w:hAnsi="Calibri" w:cs="Calibri"/>
          <w:b/>
          <w:color w:val="000000"/>
          <w:sz w:val="22"/>
          <w:szCs w:val="22"/>
        </w:rPr>
      </w:pPr>
    </w:p>
    <w:p w:rsidR="001F4BB1" w:rsidRDefault="00766976">
      <w:pPr>
        <w:keepNext/>
        <w:keepLines/>
        <w:numPr>
          <w:ilvl w:val="1"/>
          <w:numId w:val="9"/>
        </w:numPr>
        <w:spacing w:line="276" w:lineRule="auto"/>
        <w:ind w:left="567" w:hanging="567"/>
        <w:jc w:val="both"/>
        <w:rPr>
          <w:rFonts w:ascii="Calibri" w:eastAsia="Calibri" w:hAnsi="Calibri" w:cs="Calibri"/>
          <w:sz w:val="22"/>
          <w:szCs w:val="22"/>
        </w:rPr>
      </w:pPr>
      <w:r>
        <w:rPr>
          <w:rFonts w:ascii="Calibri" w:eastAsia="Calibri" w:hAnsi="Calibri" w:cs="Calibri"/>
          <w:sz w:val="22"/>
          <w:szCs w:val="22"/>
        </w:rPr>
        <w:t>O objeto da licitação tem a natureza de serviço comum de limpeza e enquadram-se nos pressupostos do Decreto n° 9.507, de 2018, constituindo-se em atividades materiais acessórias, instrumentais ou complementares à área de competência legal do órgão licitant</w:t>
      </w:r>
      <w:r>
        <w:rPr>
          <w:rFonts w:ascii="Calibri" w:eastAsia="Calibri" w:hAnsi="Calibri" w:cs="Calibri"/>
          <w:sz w:val="22"/>
          <w:szCs w:val="22"/>
        </w:rPr>
        <w:t>e, não inerentes às categorias funcionais abrangidas por seu respectivo plano de cargos.</w:t>
      </w:r>
    </w:p>
    <w:p w:rsidR="001F4BB1" w:rsidRDefault="00766976">
      <w:pPr>
        <w:keepNext/>
        <w:keepLines/>
        <w:numPr>
          <w:ilvl w:val="1"/>
          <w:numId w:val="9"/>
        </w:numPr>
        <w:spacing w:line="276" w:lineRule="auto"/>
        <w:ind w:left="567" w:hanging="567"/>
        <w:jc w:val="both"/>
        <w:rPr>
          <w:rFonts w:ascii="Calibri" w:eastAsia="Calibri" w:hAnsi="Calibri" w:cs="Calibri"/>
          <w:sz w:val="22"/>
          <w:szCs w:val="22"/>
        </w:rPr>
      </w:pPr>
      <w:r>
        <w:rPr>
          <w:rFonts w:ascii="Calibri" w:eastAsia="Calibri" w:hAnsi="Calibri" w:cs="Calibri"/>
          <w:sz w:val="22"/>
          <w:szCs w:val="22"/>
        </w:rPr>
        <w:t>Os quantitativos e respectivos códigos dos itens são os discriminados na tabela acima.</w:t>
      </w:r>
    </w:p>
    <w:p w:rsidR="001F4BB1" w:rsidRDefault="00766976">
      <w:pPr>
        <w:keepNext/>
        <w:keepLines/>
        <w:numPr>
          <w:ilvl w:val="1"/>
          <w:numId w:val="9"/>
        </w:numPr>
        <w:spacing w:line="276" w:lineRule="auto"/>
        <w:ind w:left="567" w:hanging="567"/>
        <w:jc w:val="both"/>
        <w:rPr>
          <w:rFonts w:ascii="Calibri" w:eastAsia="Calibri" w:hAnsi="Calibri" w:cs="Calibri"/>
          <w:sz w:val="22"/>
          <w:szCs w:val="22"/>
        </w:rPr>
      </w:pPr>
      <w:r>
        <w:rPr>
          <w:rFonts w:ascii="Calibri" w:eastAsia="Calibri" w:hAnsi="Calibri" w:cs="Calibri"/>
          <w:sz w:val="22"/>
          <w:szCs w:val="22"/>
        </w:rPr>
        <w:t>A presente contratação adotará como regime de execução a Empreitada por Preço Un</w:t>
      </w:r>
      <w:r>
        <w:rPr>
          <w:rFonts w:ascii="Calibri" w:eastAsia="Calibri" w:hAnsi="Calibri" w:cs="Calibri"/>
          <w:sz w:val="22"/>
          <w:szCs w:val="22"/>
        </w:rPr>
        <w:t>itário.</w:t>
      </w:r>
    </w:p>
    <w:p w:rsidR="001F4BB1" w:rsidRDefault="00766976">
      <w:pPr>
        <w:keepNext/>
        <w:keepLines/>
        <w:numPr>
          <w:ilvl w:val="1"/>
          <w:numId w:val="9"/>
        </w:numPr>
        <w:spacing w:line="276" w:lineRule="auto"/>
        <w:ind w:left="567" w:hanging="567"/>
        <w:jc w:val="both"/>
        <w:rPr>
          <w:rFonts w:ascii="Calibri" w:eastAsia="Calibri" w:hAnsi="Calibri" w:cs="Calibri"/>
          <w:sz w:val="22"/>
          <w:szCs w:val="22"/>
        </w:rPr>
      </w:pPr>
      <w:bookmarkStart w:id="3" w:name="_heading=h.1fob9te" w:colFirst="0" w:colLast="0"/>
      <w:bookmarkEnd w:id="3"/>
      <w:r>
        <w:rPr>
          <w:rFonts w:ascii="Calibri" w:eastAsia="Calibri" w:hAnsi="Calibri" w:cs="Calibri"/>
          <w:sz w:val="22"/>
          <w:szCs w:val="22"/>
        </w:rPr>
        <w:t>O prazo de vigência do contrato é de 12 (doze meses), podendo ser prorrogado por interesse das partes até o limite de 60 (sessenta) meses, com base no artigo 57, II, da Lei 8.666, de 1993</w:t>
      </w:r>
    </w:p>
    <w:p w:rsidR="001F4BB1" w:rsidRDefault="001F4BB1">
      <w:pPr>
        <w:keepNext/>
        <w:keepLines/>
        <w:spacing w:after="120" w:line="276" w:lineRule="auto"/>
        <w:jc w:val="both"/>
        <w:rPr>
          <w:rFonts w:ascii="Calibri" w:eastAsia="Calibri" w:hAnsi="Calibri" w:cs="Calibri"/>
          <w:color w:val="000000"/>
          <w:sz w:val="22"/>
          <w:szCs w:val="22"/>
        </w:rPr>
      </w:pPr>
    </w:p>
    <w:p w:rsidR="001F4BB1" w:rsidRDefault="00766976">
      <w:pPr>
        <w:keepNext/>
        <w:keepLines/>
        <w:numPr>
          <w:ilvl w:val="0"/>
          <w:numId w:val="9"/>
        </w:numPr>
        <w:pBdr>
          <w:top w:val="nil"/>
          <w:left w:val="nil"/>
          <w:bottom w:val="nil"/>
          <w:right w:val="nil"/>
          <w:between w:val="nil"/>
        </w:pBdr>
        <w:spacing w:line="276" w:lineRule="auto"/>
        <w:ind w:left="0" w:firstLine="0"/>
        <w:jc w:val="both"/>
        <w:rPr>
          <w:rFonts w:ascii="Calibri" w:eastAsia="Calibri" w:hAnsi="Calibri" w:cs="Calibri"/>
          <w:b/>
          <w:color w:val="000000"/>
          <w:sz w:val="22"/>
          <w:szCs w:val="22"/>
        </w:rPr>
      </w:pPr>
      <w:r>
        <w:rPr>
          <w:rFonts w:ascii="Calibri" w:eastAsia="Calibri" w:hAnsi="Calibri" w:cs="Calibri"/>
          <w:b/>
          <w:color w:val="000000"/>
          <w:sz w:val="22"/>
          <w:szCs w:val="22"/>
        </w:rPr>
        <w:t>JUSTIFICATIVAS E OBJETIVOS DA CONTRATAÇÃO</w:t>
      </w:r>
    </w:p>
    <w:p w:rsidR="001F4BB1" w:rsidRDefault="00766976">
      <w:pPr>
        <w:keepNext/>
        <w:keepLines/>
        <w:numPr>
          <w:ilvl w:val="1"/>
          <w:numId w:val="9"/>
        </w:numPr>
        <w:spacing w:line="276" w:lineRule="auto"/>
        <w:ind w:left="567" w:hanging="567"/>
        <w:jc w:val="both"/>
        <w:rPr>
          <w:rFonts w:ascii="Calibri" w:eastAsia="Calibri" w:hAnsi="Calibri" w:cs="Calibri"/>
          <w:sz w:val="22"/>
          <w:szCs w:val="22"/>
        </w:rPr>
      </w:pPr>
      <w:r>
        <w:rPr>
          <w:rFonts w:ascii="Calibri" w:eastAsia="Calibri" w:hAnsi="Calibri" w:cs="Calibri"/>
          <w:sz w:val="22"/>
          <w:szCs w:val="22"/>
        </w:rPr>
        <w:t>Face término dos Contratos em objeto, bem como a indispensável continuidade dos serviços, para que a Universidade possa continuar a desenvolver suas atividades de ensino.</w:t>
      </w:r>
    </w:p>
    <w:p w:rsidR="001F4BB1" w:rsidRDefault="00766976">
      <w:pPr>
        <w:keepNext/>
        <w:keepLines/>
        <w:numPr>
          <w:ilvl w:val="1"/>
          <w:numId w:val="9"/>
        </w:numPr>
        <w:spacing w:line="276" w:lineRule="auto"/>
        <w:ind w:left="567" w:hanging="567"/>
        <w:jc w:val="both"/>
        <w:rPr>
          <w:rFonts w:ascii="Calibri" w:eastAsia="Calibri" w:hAnsi="Calibri" w:cs="Calibri"/>
          <w:sz w:val="22"/>
          <w:szCs w:val="22"/>
        </w:rPr>
      </w:pPr>
      <w:r>
        <w:rPr>
          <w:rFonts w:ascii="Calibri" w:eastAsia="Calibri" w:hAnsi="Calibri" w:cs="Calibri"/>
          <w:sz w:val="22"/>
          <w:szCs w:val="22"/>
        </w:rPr>
        <w:t xml:space="preserve">A UNIVERSIDADE FEDERAL FLUMINENSE possui o compromisso de prestação de um serviço de </w:t>
      </w:r>
      <w:r>
        <w:rPr>
          <w:rFonts w:ascii="Calibri" w:eastAsia="Calibri" w:hAnsi="Calibri" w:cs="Calibri"/>
          <w:sz w:val="22"/>
          <w:szCs w:val="22"/>
        </w:rPr>
        <w:t>ensino com qualidade e nos padrões exigidos pela comunidade, portanto, o termo de referência destinado a contratação em tela, foi elaborado considerando todas as necessidades referentes à limpeza técnica e a conservação dos bens pertencentes a ela.</w:t>
      </w:r>
    </w:p>
    <w:p w:rsidR="001F4BB1" w:rsidRDefault="00766976">
      <w:pPr>
        <w:keepNext/>
        <w:keepLines/>
        <w:numPr>
          <w:ilvl w:val="1"/>
          <w:numId w:val="9"/>
        </w:numPr>
        <w:spacing w:line="276" w:lineRule="auto"/>
        <w:ind w:left="567" w:hanging="567"/>
        <w:jc w:val="both"/>
        <w:rPr>
          <w:rFonts w:ascii="Calibri" w:eastAsia="Calibri" w:hAnsi="Calibri" w:cs="Calibri"/>
          <w:sz w:val="22"/>
          <w:szCs w:val="22"/>
        </w:rPr>
      </w:pPr>
      <w:r>
        <w:rPr>
          <w:rFonts w:ascii="Calibri" w:eastAsia="Calibri" w:hAnsi="Calibri" w:cs="Calibri"/>
          <w:sz w:val="22"/>
          <w:szCs w:val="22"/>
        </w:rPr>
        <w:t>O quant</w:t>
      </w:r>
      <w:r>
        <w:rPr>
          <w:rFonts w:ascii="Calibri" w:eastAsia="Calibri" w:hAnsi="Calibri" w:cs="Calibri"/>
          <w:sz w:val="22"/>
          <w:szCs w:val="22"/>
        </w:rPr>
        <w:t>itativo de serviço demandado foi estabelecido com atualização das áreas existentes e construídas nas dependências da Universidade pela Superintendência de Arquitetura Engenharia e Patrimônio – SAEP.</w:t>
      </w:r>
    </w:p>
    <w:p w:rsidR="001F4BB1" w:rsidRDefault="00766976">
      <w:pPr>
        <w:keepNext/>
        <w:keepLines/>
        <w:numPr>
          <w:ilvl w:val="1"/>
          <w:numId w:val="9"/>
        </w:numPr>
        <w:spacing w:line="276" w:lineRule="auto"/>
        <w:ind w:left="567" w:hanging="567"/>
        <w:jc w:val="both"/>
        <w:rPr>
          <w:rFonts w:ascii="Calibri" w:eastAsia="Calibri" w:hAnsi="Calibri" w:cs="Calibri"/>
          <w:sz w:val="22"/>
          <w:szCs w:val="22"/>
        </w:rPr>
      </w:pPr>
      <w:r>
        <w:rPr>
          <w:rFonts w:ascii="Calibri" w:eastAsia="Calibri" w:hAnsi="Calibri" w:cs="Calibri"/>
          <w:sz w:val="22"/>
          <w:szCs w:val="22"/>
        </w:rPr>
        <w:t>Foram consideradas as seguintes produtividades por funcio</w:t>
      </w:r>
      <w:r>
        <w:rPr>
          <w:rFonts w:ascii="Calibri" w:eastAsia="Calibri" w:hAnsi="Calibri" w:cs="Calibri"/>
          <w:sz w:val="22"/>
          <w:szCs w:val="22"/>
        </w:rPr>
        <w:t>nário, em face das características dos imóveis administrativos (ambientes com muitas divisões e com salas de pequenas dimensões, que requerem quantidade maior de mão de obra) como também em face de amplos espaços como auditórios, salas de aula (que a produ</w:t>
      </w:r>
      <w:r>
        <w:rPr>
          <w:rFonts w:ascii="Calibri" w:eastAsia="Calibri" w:hAnsi="Calibri" w:cs="Calibri"/>
          <w:sz w:val="22"/>
          <w:szCs w:val="22"/>
        </w:rPr>
        <w:t>tividade é mais elevada):</w:t>
      </w:r>
    </w:p>
    <w:p w:rsidR="001F4BB1" w:rsidRDefault="001F4BB1">
      <w:pPr>
        <w:keepNext/>
        <w:keepLines/>
        <w:spacing w:line="276" w:lineRule="auto"/>
        <w:ind w:left="567"/>
        <w:jc w:val="both"/>
        <w:rPr>
          <w:rFonts w:ascii="Calibri" w:eastAsia="Calibri" w:hAnsi="Calibri" w:cs="Calibri"/>
          <w:sz w:val="22"/>
          <w:szCs w:val="22"/>
        </w:rPr>
      </w:pPr>
    </w:p>
    <w:tbl>
      <w:tblPr>
        <w:tblStyle w:val="a1"/>
        <w:tblW w:w="9080" w:type="dxa"/>
        <w:tblInd w:w="0" w:type="dxa"/>
        <w:tblLayout w:type="fixed"/>
        <w:tblLook w:val="0400" w:firstRow="0" w:lastRow="0" w:firstColumn="0" w:lastColumn="0" w:noHBand="0" w:noVBand="1"/>
      </w:tblPr>
      <w:tblGrid>
        <w:gridCol w:w="959"/>
        <w:gridCol w:w="1480"/>
        <w:gridCol w:w="6641"/>
      </w:tblGrid>
      <w:tr w:rsidR="001F4BB1">
        <w:trPr>
          <w:trHeight w:val="576"/>
        </w:trPr>
        <w:tc>
          <w:tcPr>
            <w:tcW w:w="959" w:type="dxa"/>
            <w:tcBorders>
              <w:top w:val="single" w:sz="4" w:space="0" w:color="000000"/>
              <w:left w:val="single" w:sz="4" w:space="0" w:color="000000"/>
              <w:bottom w:val="single" w:sz="4" w:space="0" w:color="000000"/>
              <w:right w:val="single" w:sz="4" w:space="0" w:color="000000"/>
            </w:tcBorders>
            <w:shd w:val="clear" w:color="auto" w:fill="C5D9F1"/>
            <w:vAlign w:val="center"/>
          </w:tcPr>
          <w:p w:rsidR="001F4BB1" w:rsidRDefault="00766976">
            <w:pPr>
              <w:keepNext/>
              <w:keepLines/>
              <w:jc w:val="center"/>
              <w:rPr>
                <w:rFonts w:ascii="Calibri" w:eastAsia="Calibri" w:hAnsi="Calibri" w:cs="Calibri"/>
                <w:b/>
                <w:color w:val="000000"/>
                <w:sz w:val="22"/>
                <w:szCs w:val="22"/>
              </w:rPr>
            </w:pPr>
            <w:r>
              <w:rPr>
                <w:rFonts w:ascii="Calibri" w:eastAsia="Calibri" w:hAnsi="Calibri" w:cs="Calibri"/>
                <w:b/>
                <w:color w:val="000000"/>
                <w:sz w:val="22"/>
                <w:szCs w:val="22"/>
              </w:rPr>
              <w:t>ITEM</w:t>
            </w:r>
          </w:p>
        </w:tc>
        <w:tc>
          <w:tcPr>
            <w:tcW w:w="1480" w:type="dxa"/>
            <w:tcBorders>
              <w:top w:val="single" w:sz="4" w:space="0" w:color="000000"/>
              <w:bottom w:val="single" w:sz="4" w:space="0" w:color="000000"/>
              <w:right w:val="single" w:sz="4" w:space="0" w:color="000000"/>
            </w:tcBorders>
            <w:shd w:val="clear" w:color="auto" w:fill="C5D9F1"/>
            <w:vAlign w:val="center"/>
          </w:tcPr>
          <w:p w:rsidR="001F4BB1" w:rsidRDefault="00766976">
            <w:pPr>
              <w:keepNext/>
              <w:keepLines/>
              <w:jc w:val="center"/>
              <w:rPr>
                <w:rFonts w:ascii="Calibri" w:eastAsia="Calibri" w:hAnsi="Calibri" w:cs="Calibri"/>
                <w:b/>
                <w:color w:val="000000"/>
                <w:sz w:val="22"/>
                <w:szCs w:val="22"/>
              </w:rPr>
            </w:pPr>
            <w:r>
              <w:rPr>
                <w:rFonts w:ascii="Calibri" w:eastAsia="Calibri" w:hAnsi="Calibri" w:cs="Calibri"/>
                <w:b/>
                <w:color w:val="000000"/>
                <w:sz w:val="22"/>
                <w:szCs w:val="22"/>
              </w:rPr>
              <w:t>METRAGEM (m2)</w:t>
            </w:r>
          </w:p>
        </w:tc>
        <w:tc>
          <w:tcPr>
            <w:tcW w:w="6641" w:type="dxa"/>
            <w:tcBorders>
              <w:top w:val="single" w:sz="4" w:space="0" w:color="000000"/>
              <w:bottom w:val="single" w:sz="4" w:space="0" w:color="000000"/>
              <w:right w:val="single" w:sz="4" w:space="0" w:color="000000"/>
            </w:tcBorders>
            <w:shd w:val="clear" w:color="auto" w:fill="C5D9F1"/>
            <w:vAlign w:val="center"/>
          </w:tcPr>
          <w:p w:rsidR="001F4BB1" w:rsidRDefault="00766976">
            <w:pPr>
              <w:keepNext/>
              <w:keepLines/>
              <w:jc w:val="center"/>
              <w:rPr>
                <w:rFonts w:ascii="Calibri" w:eastAsia="Calibri" w:hAnsi="Calibri" w:cs="Calibri"/>
                <w:b/>
                <w:color w:val="000000"/>
                <w:sz w:val="22"/>
                <w:szCs w:val="22"/>
              </w:rPr>
            </w:pPr>
            <w:r>
              <w:rPr>
                <w:rFonts w:ascii="Calibri" w:eastAsia="Calibri" w:hAnsi="Calibri" w:cs="Calibri"/>
                <w:b/>
                <w:color w:val="000000"/>
                <w:sz w:val="22"/>
                <w:szCs w:val="22"/>
              </w:rPr>
              <w:t>SERVIÇO</w:t>
            </w:r>
          </w:p>
        </w:tc>
      </w:tr>
      <w:tr w:rsidR="001F4BB1">
        <w:trPr>
          <w:trHeight w:val="288"/>
        </w:trPr>
        <w:tc>
          <w:tcPr>
            <w:tcW w:w="959" w:type="dxa"/>
            <w:tcBorders>
              <w:left w:val="single" w:sz="4" w:space="0" w:color="000000"/>
              <w:bottom w:val="single" w:sz="4" w:space="0" w:color="000000"/>
              <w:right w:val="single" w:sz="4" w:space="0" w:color="000000"/>
            </w:tcBorders>
            <w:shd w:val="clear" w:color="auto" w:fill="auto"/>
            <w:vAlign w:val="center"/>
          </w:tcPr>
          <w:p w:rsidR="001F4BB1" w:rsidRDefault="00766976">
            <w:pPr>
              <w:keepNext/>
              <w:keepLines/>
              <w:jc w:val="center"/>
              <w:rPr>
                <w:rFonts w:ascii="Calibri" w:eastAsia="Calibri" w:hAnsi="Calibri" w:cs="Calibri"/>
                <w:color w:val="000000"/>
                <w:sz w:val="22"/>
                <w:szCs w:val="22"/>
              </w:rPr>
            </w:pPr>
            <w:r>
              <w:rPr>
                <w:rFonts w:ascii="Calibri" w:eastAsia="Calibri" w:hAnsi="Calibri" w:cs="Calibri"/>
                <w:color w:val="000000"/>
                <w:sz w:val="22"/>
                <w:szCs w:val="22"/>
              </w:rPr>
              <w:t>1</w:t>
            </w:r>
          </w:p>
        </w:tc>
        <w:tc>
          <w:tcPr>
            <w:tcW w:w="1480" w:type="dxa"/>
            <w:tcBorders>
              <w:bottom w:val="single" w:sz="4" w:space="0" w:color="000000"/>
              <w:right w:val="single" w:sz="4" w:space="0" w:color="000000"/>
            </w:tcBorders>
            <w:shd w:val="clear" w:color="auto" w:fill="auto"/>
            <w:vAlign w:val="center"/>
          </w:tcPr>
          <w:p w:rsidR="001F4BB1" w:rsidRDefault="00766976">
            <w:pPr>
              <w:keepNext/>
              <w:keepLines/>
              <w:jc w:val="center"/>
              <w:rPr>
                <w:rFonts w:ascii="Calibri" w:eastAsia="Calibri" w:hAnsi="Calibri" w:cs="Calibri"/>
                <w:color w:val="000000"/>
                <w:sz w:val="22"/>
                <w:szCs w:val="22"/>
              </w:rPr>
            </w:pPr>
            <w:r>
              <w:rPr>
                <w:rFonts w:ascii="Calibri" w:eastAsia="Calibri" w:hAnsi="Calibri" w:cs="Calibri"/>
                <w:color w:val="000000"/>
                <w:sz w:val="22"/>
                <w:szCs w:val="22"/>
              </w:rPr>
              <w:t>1200</w:t>
            </w:r>
          </w:p>
        </w:tc>
        <w:tc>
          <w:tcPr>
            <w:tcW w:w="6641" w:type="dxa"/>
            <w:tcBorders>
              <w:bottom w:val="single" w:sz="4" w:space="0" w:color="000000"/>
              <w:right w:val="single" w:sz="4" w:space="0" w:color="000000"/>
            </w:tcBorders>
            <w:shd w:val="clear" w:color="auto" w:fill="auto"/>
            <w:vAlign w:val="bottom"/>
          </w:tcPr>
          <w:p w:rsidR="001F4BB1" w:rsidRDefault="00766976">
            <w:pPr>
              <w:keepNext/>
              <w:keepLines/>
              <w:rPr>
                <w:rFonts w:ascii="Calibri" w:eastAsia="Calibri" w:hAnsi="Calibri" w:cs="Calibri"/>
                <w:color w:val="000000"/>
                <w:sz w:val="22"/>
                <w:szCs w:val="22"/>
              </w:rPr>
            </w:pPr>
            <w:r>
              <w:rPr>
                <w:rFonts w:ascii="Calibri" w:eastAsia="Calibri" w:hAnsi="Calibri" w:cs="Calibri"/>
                <w:color w:val="000000"/>
                <w:sz w:val="22"/>
                <w:szCs w:val="22"/>
              </w:rPr>
              <w:t>Limpeza de área interna comum com periodicidade diária</w:t>
            </w:r>
          </w:p>
        </w:tc>
      </w:tr>
      <w:tr w:rsidR="001F4BB1">
        <w:trPr>
          <w:trHeight w:val="288"/>
        </w:trPr>
        <w:tc>
          <w:tcPr>
            <w:tcW w:w="959" w:type="dxa"/>
            <w:tcBorders>
              <w:left w:val="single" w:sz="4" w:space="0" w:color="000000"/>
              <w:bottom w:val="single" w:sz="4" w:space="0" w:color="000000"/>
              <w:right w:val="single" w:sz="4" w:space="0" w:color="000000"/>
            </w:tcBorders>
            <w:shd w:val="clear" w:color="auto" w:fill="auto"/>
            <w:vAlign w:val="center"/>
          </w:tcPr>
          <w:p w:rsidR="001F4BB1" w:rsidRDefault="00766976">
            <w:pPr>
              <w:keepNext/>
              <w:keepLines/>
              <w:jc w:val="center"/>
              <w:rPr>
                <w:rFonts w:ascii="Calibri" w:eastAsia="Calibri" w:hAnsi="Calibri" w:cs="Calibri"/>
                <w:color w:val="000000"/>
                <w:sz w:val="22"/>
                <w:szCs w:val="22"/>
              </w:rPr>
            </w:pPr>
            <w:r>
              <w:rPr>
                <w:rFonts w:ascii="Calibri" w:eastAsia="Calibri" w:hAnsi="Calibri" w:cs="Calibri"/>
                <w:color w:val="000000"/>
                <w:sz w:val="22"/>
                <w:szCs w:val="22"/>
              </w:rPr>
              <w:t>2</w:t>
            </w:r>
          </w:p>
        </w:tc>
        <w:tc>
          <w:tcPr>
            <w:tcW w:w="1480" w:type="dxa"/>
            <w:tcBorders>
              <w:bottom w:val="single" w:sz="4" w:space="0" w:color="000000"/>
              <w:right w:val="single" w:sz="4" w:space="0" w:color="000000"/>
            </w:tcBorders>
            <w:shd w:val="clear" w:color="auto" w:fill="auto"/>
            <w:vAlign w:val="center"/>
          </w:tcPr>
          <w:p w:rsidR="001F4BB1" w:rsidRDefault="00766976">
            <w:pPr>
              <w:keepNext/>
              <w:keepLines/>
              <w:jc w:val="center"/>
              <w:rPr>
                <w:rFonts w:ascii="Calibri" w:eastAsia="Calibri" w:hAnsi="Calibri" w:cs="Calibri"/>
                <w:color w:val="000000"/>
                <w:sz w:val="22"/>
                <w:szCs w:val="22"/>
              </w:rPr>
            </w:pPr>
            <w:r>
              <w:rPr>
                <w:rFonts w:ascii="Calibri" w:eastAsia="Calibri" w:hAnsi="Calibri" w:cs="Calibri"/>
                <w:color w:val="000000"/>
                <w:sz w:val="22"/>
                <w:szCs w:val="22"/>
              </w:rPr>
              <w:t>300</w:t>
            </w:r>
          </w:p>
        </w:tc>
        <w:tc>
          <w:tcPr>
            <w:tcW w:w="6641" w:type="dxa"/>
            <w:tcBorders>
              <w:bottom w:val="single" w:sz="4" w:space="0" w:color="000000"/>
              <w:right w:val="single" w:sz="4" w:space="0" w:color="000000"/>
            </w:tcBorders>
            <w:shd w:val="clear" w:color="auto" w:fill="auto"/>
            <w:vAlign w:val="bottom"/>
          </w:tcPr>
          <w:p w:rsidR="001F4BB1" w:rsidRDefault="00766976">
            <w:pPr>
              <w:keepNext/>
              <w:keepLines/>
              <w:rPr>
                <w:rFonts w:ascii="Calibri" w:eastAsia="Calibri" w:hAnsi="Calibri" w:cs="Calibri"/>
                <w:color w:val="000000"/>
                <w:sz w:val="22"/>
                <w:szCs w:val="22"/>
              </w:rPr>
            </w:pPr>
            <w:r>
              <w:rPr>
                <w:rFonts w:ascii="Calibri" w:eastAsia="Calibri" w:hAnsi="Calibri" w:cs="Calibri"/>
                <w:color w:val="000000"/>
                <w:sz w:val="22"/>
                <w:szCs w:val="22"/>
              </w:rPr>
              <w:t>Limpeza de banheiros</w:t>
            </w:r>
          </w:p>
        </w:tc>
      </w:tr>
      <w:tr w:rsidR="001F4BB1">
        <w:trPr>
          <w:trHeight w:val="576"/>
        </w:trPr>
        <w:tc>
          <w:tcPr>
            <w:tcW w:w="959" w:type="dxa"/>
            <w:tcBorders>
              <w:left w:val="single" w:sz="4" w:space="0" w:color="000000"/>
              <w:bottom w:val="single" w:sz="4" w:space="0" w:color="000000"/>
              <w:right w:val="single" w:sz="4" w:space="0" w:color="000000"/>
            </w:tcBorders>
            <w:shd w:val="clear" w:color="auto" w:fill="auto"/>
            <w:vAlign w:val="center"/>
          </w:tcPr>
          <w:p w:rsidR="001F4BB1" w:rsidRDefault="00766976">
            <w:pPr>
              <w:keepNext/>
              <w:keepLines/>
              <w:jc w:val="center"/>
              <w:rPr>
                <w:rFonts w:ascii="Calibri" w:eastAsia="Calibri" w:hAnsi="Calibri" w:cs="Calibri"/>
                <w:color w:val="000000"/>
                <w:sz w:val="22"/>
                <w:szCs w:val="22"/>
              </w:rPr>
            </w:pPr>
            <w:r>
              <w:rPr>
                <w:rFonts w:ascii="Calibri" w:eastAsia="Calibri" w:hAnsi="Calibri" w:cs="Calibri"/>
                <w:color w:val="000000"/>
                <w:sz w:val="22"/>
                <w:szCs w:val="22"/>
              </w:rPr>
              <w:t>3</w:t>
            </w:r>
          </w:p>
        </w:tc>
        <w:tc>
          <w:tcPr>
            <w:tcW w:w="1480" w:type="dxa"/>
            <w:tcBorders>
              <w:bottom w:val="single" w:sz="4" w:space="0" w:color="000000"/>
              <w:right w:val="single" w:sz="4" w:space="0" w:color="000000"/>
            </w:tcBorders>
            <w:shd w:val="clear" w:color="auto" w:fill="auto"/>
            <w:vAlign w:val="center"/>
          </w:tcPr>
          <w:p w:rsidR="001F4BB1" w:rsidRDefault="00766976">
            <w:pPr>
              <w:keepNext/>
              <w:keepLines/>
              <w:jc w:val="center"/>
              <w:rPr>
                <w:rFonts w:ascii="Calibri" w:eastAsia="Calibri" w:hAnsi="Calibri" w:cs="Calibri"/>
                <w:sz w:val="22"/>
                <w:szCs w:val="22"/>
              </w:rPr>
            </w:pPr>
            <w:r>
              <w:rPr>
                <w:rFonts w:ascii="Calibri" w:eastAsia="Calibri" w:hAnsi="Calibri" w:cs="Calibri"/>
                <w:sz w:val="22"/>
                <w:szCs w:val="22"/>
              </w:rPr>
              <w:t>380</w:t>
            </w:r>
          </w:p>
        </w:tc>
        <w:tc>
          <w:tcPr>
            <w:tcW w:w="6641" w:type="dxa"/>
            <w:tcBorders>
              <w:bottom w:val="single" w:sz="4" w:space="0" w:color="000000"/>
              <w:right w:val="single" w:sz="4" w:space="0" w:color="000000"/>
            </w:tcBorders>
            <w:shd w:val="clear" w:color="auto" w:fill="auto"/>
            <w:vAlign w:val="bottom"/>
          </w:tcPr>
          <w:p w:rsidR="001F4BB1" w:rsidRDefault="00766976">
            <w:pPr>
              <w:keepNext/>
              <w:keepLines/>
              <w:rPr>
                <w:rFonts w:ascii="Calibri" w:eastAsia="Calibri" w:hAnsi="Calibri" w:cs="Calibri"/>
                <w:sz w:val="22"/>
                <w:szCs w:val="22"/>
              </w:rPr>
            </w:pPr>
            <w:r>
              <w:rPr>
                <w:rFonts w:ascii="Calibri" w:eastAsia="Calibri" w:hAnsi="Calibri" w:cs="Calibri"/>
                <w:sz w:val="22"/>
                <w:szCs w:val="22"/>
              </w:rPr>
              <w:t>Limpeza área de esquadria envidraçada (interna e externa), sem exposição ao risco, com periodicidade quinzenal</w:t>
            </w:r>
          </w:p>
        </w:tc>
      </w:tr>
      <w:tr w:rsidR="001F4BB1">
        <w:trPr>
          <w:trHeight w:val="576"/>
        </w:trPr>
        <w:tc>
          <w:tcPr>
            <w:tcW w:w="959" w:type="dxa"/>
            <w:tcBorders>
              <w:left w:val="single" w:sz="4" w:space="0" w:color="000000"/>
              <w:bottom w:val="single" w:sz="4" w:space="0" w:color="000000"/>
              <w:right w:val="single" w:sz="4" w:space="0" w:color="000000"/>
            </w:tcBorders>
            <w:shd w:val="clear" w:color="auto" w:fill="auto"/>
            <w:vAlign w:val="center"/>
          </w:tcPr>
          <w:p w:rsidR="001F4BB1" w:rsidRDefault="00766976">
            <w:pPr>
              <w:keepNext/>
              <w:keepLines/>
              <w:jc w:val="center"/>
              <w:rPr>
                <w:rFonts w:ascii="Calibri" w:eastAsia="Calibri" w:hAnsi="Calibri" w:cs="Calibri"/>
                <w:color w:val="000000"/>
                <w:sz w:val="22"/>
                <w:szCs w:val="22"/>
              </w:rPr>
            </w:pPr>
            <w:r>
              <w:rPr>
                <w:rFonts w:ascii="Calibri" w:eastAsia="Calibri" w:hAnsi="Calibri" w:cs="Calibri"/>
                <w:color w:val="000000"/>
                <w:sz w:val="22"/>
                <w:szCs w:val="22"/>
              </w:rPr>
              <w:t>4</w:t>
            </w:r>
          </w:p>
        </w:tc>
        <w:tc>
          <w:tcPr>
            <w:tcW w:w="1480" w:type="dxa"/>
            <w:tcBorders>
              <w:bottom w:val="single" w:sz="4" w:space="0" w:color="000000"/>
              <w:right w:val="single" w:sz="4" w:space="0" w:color="000000"/>
            </w:tcBorders>
            <w:shd w:val="clear" w:color="auto" w:fill="auto"/>
            <w:vAlign w:val="center"/>
          </w:tcPr>
          <w:p w:rsidR="001F4BB1" w:rsidRDefault="00766976">
            <w:pPr>
              <w:keepNext/>
              <w:keepLines/>
              <w:jc w:val="center"/>
              <w:rPr>
                <w:rFonts w:ascii="Calibri" w:eastAsia="Calibri" w:hAnsi="Calibri" w:cs="Calibri"/>
                <w:sz w:val="22"/>
                <w:szCs w:val="22"/>
              </w:rPr>
            </w:pPr>
            <w:r>
              <w:rPr>
                <w:rFonts w:ascii="Calibri" w:eastAsia="Calibri" w:hAnsi="Calibri" w:cs="Calibri"/>
                <w:sz w:val="22"/>
                <w:szCs w:val="22"/>
              </w:rPr>
              <w:t>450</w:t>
            </w:r>
          </w:p>
        </w:tc>
        <w:tc>
          <w:tcPr>
            <w:tcW w:w="6641" w:type="dxa"/>
            <w:tcBorders>
              <w:bottom w:val="single" w:sz="4" w:space="0" w:color="000000"/>
              <w:right w:val="single" w:sz="4" w:space="0" w:color="000000"/>
            </w:tcBorders>
            <w:shd w:val="clear" w:color="auto" w:fill="auto"/>
            <w:vAlign w:val="center"/>
          </w:tcPr>
          <w:p w:rsidR="001F4BB1" w:rsidRDefault="00766976">
            <w:pPr>
              <w:keepNext/>
              <w:keepLines/>
              <w:rPr>
                <w:rFonts w:ascii="Calibri" w:eastAsia="Calibri" w:hAnsi="Calibri" w:cs="Calibri"/>
                <w:sz w:val="22"/>
                <w:szCs w:val="22"/>
              </w:rPr>
            </w:pPr>
            <w:r>
              <w:rPr>
                <w:rFonts w:ascii="Calibri" w:eastAsia="Calibri" w:hAnsi="Calibri" w:cs="Calibri"/>
                <w:sz w:val="22"/>
                <w:szCs w:val="22"/>
              </w:rPr>
              <w:t>Limpeza de área interna de laboratório com periodicidade diária.</w:t>
            </w:r>
          </w:p>
        </w:tc>
      </w:tr>
      <w:tr w:rsidR="001F4BB1">
        <w:trPr>
          <w:trHeight w:val="288"/>
        </w:trPr>
        <w:tc>
          <w:tcPr>
            <w:tcW w:w="959" w:type="dxa"/>
            <w:tcBorders>
              <w:left w:val="single" w:sz="4" w:space="0" w:color="000000"/>
              <w:bottom w:val="single" w:sz="4" w:space="0" w:color="000000"/>
              <w:right w:val="single" w:sz="4" w:space="0" w:color="000000"/>
            </w:tcBorders>
            <w:shd w:val="clear" w:color="auto" w:fill="auto"/>
            <w:vAlign w:val="center"/>
          </w:tcPr>
          <w:p w:rsidR="001F4BB1" w:rsidRDefault="00766976">
            <w:pPr>
              <w:keepNext/>
              <w:keepLines/>
              <w:jc w:val="center"/>
              <w:rPr>
                <w:rFonts w:ascii="Calibri" w:eastAsia="Calibri" w:hAnsi="Calibri" w:cs="Calibri"/>
                <w:color w:val="000000"/>
                <w:sz w:val="22"/>
                <w:szCs w:val="22"/>
              </w:rPr>
            </w:pPr>
            <w:r>
              <w:rPr>
                <w:rFonts w:ascii="Calibri" w:eastAsia="Calibri" w:hAnsi="Calibri" w:cs="Calibri"/>
                <w:color w:val="000000"/>
                <w:sz w:val="22"/>
                <w:szCs w:val="22"/>
              </w:rPr>
              <w:t>5</w:t>
            </w:r>
          </w:p>
        </w:tc>
        <w:tc>
          <w:tcPr>
            <w:tcW w:w="1480" w:type="dxa"/>
            <w:tcBorders>
              <w:bottom w:val="single" w:sz="4" w:space="0" w:color="000000"/>
              <w:right w:val="single" w:sz="4" w:space="0" w:color="000000"/>
            </w:tcBorders>
            <w:shd w:val="clear" w:color="auto" w:fill="auto"/>
            <w:vAlign w:val="center"/>
          </w:tcPr>
          <w:p w:rsidR="001F4BB1" w:rsidRDefault="00766976">
            <w:pPr>
              <w:keepNext/>
              <w:keepLines/>
              <w:jc w:val="center"/>
              <w:rPr>
                <w:rFonts w:ascii="Calibri" w:eastAsia="Calibri" w:hAnsi="Calibri" w:cs="Calibri"/>
                <w:color w:val="000000"/>
                <w:sz w:val="22"/>
                <w:szCs w:val="22"/>
              </w:rPr>
            </w:pPr>
            <w:r>
              <w:rPr>
                <w:rFonts w:ascii="Calibri" w:eastAsia="Calibri" w:hAnsi="Calibri" w:cs="Calibri"/>
                <w:color w:val="000000"/>
                <w:sz w:val="22"/>
                <w:szCs w:val="22"/>
              </w:rPr>
              <w:t>2700</w:t>
            </w:r>
          </w:p>
        </w:tc>
        <w:tc>
          <w:tcPr>
            <w:tcW w:w="6641" w:type="dxa"/>
            <w:tcBorders>
              <w:bottom w:val="single" w:sz="4" w:space="0" w:color="000000"/>
              <w:right w:val="single" w:sz="4" w:space="0" w:color="000000"/>
            </w:tcBorders>
            <w:shd w:val="clear" w:color="auto" w:fill="auto"/>
            <w:vAlign w:val="bottom"/>
          </w:tcPr>
          <w:p w:rsidR="001F4BB1" w:rsidRDefault="00766976">
            <w:pPr>
              <w:keepNext/>
              <w:keepLines/>
              <w:rPr>
                <w:rFonts w:ascii="Calibri" w:eastAsia="Calibri" w:hAnsi="Calibri" w:cs="Calibri"/>
                <w:color w:val="000000"/>
                <w:sz w:val="22"/>
                <w:szCs w:val="22"/>
              </w:rPr>
            </w:pPr>
            <w:r>
              <w:rPr>
                <w:rFonts w:ascii="Calibri" w:eastAsia="Calibri" w:hAnsi="Calibri" w:cs="Calibri"/>
                <w:color w:val="000000"/>
                <w:sz w:val="22"/>
                <w:szCs w:val="22"/>
              </w:rPr>
              <w:t>Limpeza área externa com periodicidade diária</w:t>
            </w:r>
          </w:p>
        </w:tc>
      </w:tr>
    </w:tbl>
    <w:p w:rsidR="001F4BB1" w:rsidRDefault="00766976">
      <w:pPr>
        <w:keepNext/>
        <w:keepLines/>
        <w:numPr>
          <w:ilvl w:val="1"/>
          <w:numId w:val="9"/>
        </w:numPr>
        <w:spacing w:line="276" w:lineRule="auto"/>
        <w:ind w:left="567" w:hanging="567"/>
        <w:jc w:val="both"/>
        <w:rPr>
          <w:rFonts w:ascii="Calibri" w:eastAsia="Calibri" w:hAnsi="Calibri" w:cs="Calibri"/>
          <w:sz w:val="22"/>
          <w:szCs w:val="22"/>
        </w:rPr>
      </w:pPr>
      <w:r>
        <w:rPr>
          <w:rFonts w:ascii="Calibri" w:eastAsia="Calibri" w:hAnsi="Calibri" w:cs="Calibri"/>
          <w:sz w:val="22"/>
          <w:szCs w:val="22"/>
        </w:rPr>
        <w:t>Quantidade estimada de líder e encarregado:</w:t>
      </w:r>
    </w:p>
    <w:p w:rsidR="001F4BB1" w:rsidRDefault="00766976">
      <w:pPr>
        <w:keepNext/>
        <w:keepLines/>
        <w:numPr>
          <w:ilvl w:val="1"/>
          <w:numId w:val="9"/>
        </w:numPr>
        <w:spacing w:line="276" w:lineRule="auto"/>
        <w:ind w:left="567" w:hanging="567"/>
        <w:jc w:val="both"/>
        <w:rPr>
          <w:rFonts w:ascii="Calibri" w:eastAsia="Calibri" w:hAnsi="Calibri" w:cs="Calibri"/>
          <w:sz w:val="22"/>
          <w:szCs w:val="22"/>
        </w:rPr>
      </w:pPr>
      <w:r>
        <w:rPr>
          <w:rFonts w:ascii="Calibri" w:eastAsia="Calibri" w:hAnsi="Calibri" w:cs="Calibri"/>
          <w:sz w:val="22"/>
          <w:szCs w:val="22"/>
        </w:rPr>
        <w:t>de 1 líder para cada 15 serventes ou sob critério da Administração pela natureza da execução do contrato;</w:t>
      </w:r>
    </w:p>
    <w:p w:rsidR="001F4BB1" w:rsidRDefault="00766976">
      <w:pPr>
        <w:keepNext/>
        <w:keepLines/>
        <w:numPr>
          <w:ilvl w:val="1"/>
          <w:numId w:val="9"/>
        </w:numPr>
        <w:spacing w:line="276" w:lineRule="auto"/>
        <w:ind w:left="567" w:hanging="567"/>
        <w:jc w:val="both"/>
        <w:rPr>
          <w:rFonts w:ascii="Calibri" w:eastAsia="Calibri" w:hAnsi="Calibri" w:cs="Calibri"/>
          <w:sz w:val="22"/>
          <w:szCs w:val="22"/>
        </w:rPr>
      </w:pPr>
      <w:r>
        <w:rPr>
          <w:rFonts w:ascii="Calibri" w:eastAsia="Calibri" w:hAnsi="Calibri" w:cs="Calibri"/>
          <w:sz w:val="22"/>
          <w:szCs w:val="22"/>
        </w:rPr>
        <w:t>de 1 encarregado para cada Campus/30 serventes ou sob critério da Administração pela natureza da execução do contrato.</w:t>
      </w:r>
    </w:p>
    <w:p w:rsidR="001F4BB1" w:rsidRDefault="00766976">
      <w:pPr>
        <w:keepNext/>
        <w:keepLines/>
        <w:numPr>
          <w:ilvl w:val="1"/>
          <w:numId w:val="9"/>
        </w:numPr>
        <w:spacing w:line="276" w:lineRule="auto"/>
        <w:ind w:left="567" w:hanging="567"/>
        <w:jc w:val="both"/>
        <w:rPr>
          <w:rFonts w:ascii="Calibri" w:eastAsia="Calibri" w:hAnsi="Calibri" w:cs="Calibri"/>
          <w:sz w:val="22"/>
          <w:szCs w:val="22"/>
        </w:rPr>
      </w:pPr>
      <w:r>
        <w:rPr>
          <w:rFonts w:ascii="Calibri" w:eastAsia="Calibri" w:hAnsi="Calibri" w:cs="Calibri"/>
          <w:sz w:val="22"/>
          <w:szCs w:val="22"/>
        </w:rPr>
        <w:t xml:space="preserve">A estimativa do quantitativo do contingente de pessoal, está detalhada nas planilhas constantes nos Demonstrativo das Áreas Existentes e </w:t>
      </w:r>
      <w:r>
        <w:rPr>
          <w:rFonts w:ascii="Calibri" w:eastAsia="Calibri" w:hAnsi="Calibri" w:cs="Calibri"/>
          <w:sz w:val="22"/>
          <w:szCs w:val="22"/>
        </w:rPr>
        <w:t>Demonstrativo das Áreas que estão sendo implantadas;</w:t>
      </w:r>
    </w:p>
    <w:p w:rsidR="001F4BB1" w:rsidRDefault="00766976">
      <w:pPr>
        <w:keepNext/>
        <w:keepLines/>
        <w:numPr>
          <w:ilvl w:val="1"/>
          <w:numId w:val="9"/>
        </w:numPr>
        <w:spacing w:line="276" w:lineRule="auto"/>
        <w:ind w:left="567" w:hanging="567"/>
        <w:jc w:val="both"/>
        <w:rPr>
          <w:rFonts w:ascii="Calibri" w:eastAsia="Calibri" w:hAnsi="Calibri" w:cs="Calibri"/>
          <w:sz w:val="22"/>
          <w:szCs w:val="22"/>
        </w:rPr>
      </w:pPr>
      <w:r>
        <w:rPr>
          <w:rFonts w:ascii="Calibri" w:eastAsia="Calibri" w:hAnsi="Calibri" w:cs="Calibri"/>
          <w:sz w:val="22"/>
          <w:szCs w:val="22"/>
        </w:rPr>
        <w:lastRenderedPageBreak/>
        <w:t>Os índices de produtividade de limpeza das áreas dos edifícios foram estabelecidos em função do tipo de área, a sua complexidade e da força de trabalho necessária à execução dos serviços, considerando-se</w:t>
      </w:r>
      <w:r>
        <w:rPr>
          <w:rFonts w:ascii="Calibri" w:eastAsia="Calibri" w:hAnsi="Calibri" w:cs="Calibri"/>
          <w:sz w:val="22"/>
          <w:szCs w:val="22"/>
        </w:rPr>
        <w:t>, ainda, o prazo determinado para tal atividade. Foi adotado o índice estabelecido na Portaria 213, 25 de setembro de 2017 (MPOG).</w:t>
      </w:r>
    </w:p>
    <w:p w:rsidR="001F4BB1" w:rsidRDefault="00766976">
      <w:pPr>
        <w:keepNext/>
        <w:keepLines/>
        <w:numPr>
          <w:ilvl w:val="1"/>
          <w:numId w:val="9"/>
        </w:numPr>
        <w:spacing w:line="276" w:lineRule="auto"/>
        <w:ind w:left="567" w:hanging="567"/>
        <w:jc w:val="both"/>
        <w:rPr>
          <w:rFonts w:ascii="Calibri" w:eastAsia="Calibri" w:hAnsi="Calibri" w:cs="Calibri"/>
          <w:sz w:val="22"/>
          <w:szCs w:val="22"/>
        </w:rPr>
      </w:pPr>
      <w:r>
        <w:rPr>
          <w:rFonts w:ascii="Calibri" w:eastAsia="Calibri" w:hAnsi="Calibri" w:cs="Calibri"/>
          <w:sz w:val="22"/>
          <w:szCs w:val="22"/>
        </w:rPr>
        <w:t>O quantitativo da força de trabalho foi estimado em razão dessa produtividade média de referência.</w:t>
      </w:r>
    </w:p>
    <w:p w:rsidR="001F4BB1" w:rsidRDefault="00766976">
      <w:pPr>
        <w:keepNext/>
        <w:keepLines/>
        <w:numPr>
          <w:ilvl w:val="1"/>
          <w:numId w:val="9"/>
        </w:numPr>
        <w:spacing w:line="276" w:lineRule="auto"/>
        <w:ind w:left="567" w:hanging="567"/>
        <w:jc w:val="both"/>
        <w:rPr>
          <w:rFonts w:ascii="Calibri" w:eastAsia="Calibri" w:hAnsi="Calibri" w:cs="Calibri"/>
          <w:sz w:val="22"/>
          <w:szCs w:val="22"/>
        </w:rPr>
      </w:pPr>
      <w:r>
        <w:rPr>
          <w:rFonts w:ascii="Calibri" w:eastAsia="Calibri" w:hAnsi="Calibri" w:cs="Calibri"/>
          <w:sz w:val="22"/>
          <w:szCs w:val="22"/>
        </w:rPr>
        <w:t>Embora o Acórdão TCU 1214/</w:t>
      </w:r>
      <w:r>
        <w:rPr>
          <w:rFonts w:ascii="Calibri" w:eastAsia="Calibri" w:hAnsi="Calibri" w:cs="Calibri"/>
          <w:sz w:val="22"/>
          <w:szCs w:val="22"/>
        </w:rPr>
        <w:t>2013 estabeleça que “deve ser evitado o parcelamento de serviços não especializados, a exemplo de limpeza, copeiragem, garçom, sendo objeto de parcelamento os serviços em que reste comprovado que as empresas atuam no mercado de forma segmentada por especia</w:t>
      </w:r>
      <w:r>
        <w:rPr>
          <w:rFonts w:ascii="Calibri" w:eastAsia="Calibri" w:hAnsi="Calibri" w:cs="Calibri"/>
          <w:sz w:val="22"/>
          <w:szCs w:val="22"/>
        </w:rPr>
        <w:t>lização, a exemplo de manutenção predial, ar condicionado, telefonia, serviços de engenharia em geral, áudio e vídeo, informática” a Equipe de Planejamento para essa contratação entende que tratando-se da amplitude do objeto, em 2 (dois) estados (RJ e PA),</w:t>
      </w:r>
      <w:r>
        <w:rPr>
          <w:rFonts w:ascii="Calibri" w:eastAsia="Calibri" w:hAnsi="Calibri" w:cs="Calibri"/>
          <w:sz w:val="22"/>
          <w:szCs w:val="22"/>
        </w:rPr>
        <w:t xml:space="preserve"> considerando que esse modelo poderá propiciar ampla participação de licitantes, não havendo prejuízo para o conjunto da solução, nem perda de economia de escala.</w:t>
      </w:r>
    </w:p>
    <w:p w:rsidR="001F4BB1" w:rsidRDefault="00766976">
      <w:pPr>
        <w:keepNext/>
        <w:keepLines/>
        <w:numPr>
          <w:ilvl w:val="1"/>
          <w:numId w:val="9"/>
        </w:numPr>
        <w:spacing w:line="276" w:lineRule="auto"/>
        <w:ind w:left="567" w:hanging="567"/>
        <w:jc w:val="both"/>
        <w:rPr>
          <w:rFonts w:ascii="Calibri" w:eastAsia="Calibri" w:hAnsi="Calibri" w:cs="Calibri"/>
          <w:sz w:val="22"/>
          <w:szCs w:val="22"/>
        </w:rPr>
      </w:pPr>
      <w:r>
        <w:rPr>
          <w:rFonts w:ascii="Calibri" w:eastAsia="Calibri" w:hAnsi="Calibri" w:cs="Calibri"/>
          <w:sz w:val="22"/>
          <w:szCs w:val="22"/>
        </w:rPr>
        <w:t>Diante do exposto, cada item será adjudicado de forma individualizada, permitindo que empresa</w:t>
      </w:r>
      <w:r>
        <w:rPr>
          <w:rFonts w:ascii="Calibri" w:eastAsia="Calibri" w:hAnsi="Calibri" w:cs="Calibri"/>
          <w:sz w:val="22"/>
          <w:szCs w:val="22"/>
        </w:rPr>
        <w:t>s distintas sejam contratadas.</w:t>
      </w:r>
    </w:p>
    <w:p w:rsidR="001F4BB1" w:rsidRDefault="001F4BB1">
      <w:pPr>
        <w:keepNext/>
        <w:keepLines/>
        <w:pBdr>
          <w:top w:val="nil"/>
          <w:left w:val="nil"/>
          <w:bottom w:val="nil"/>
          <w:right w:val="nil"/>
          <w:between w:val="nil"/>
        </w:pBdr>
        <w:tabs>
          <w:tab w:val="left" w:pos="1701"/>
        </w:tabs>
        <w:spacing w:after="120" w:line="276" w:lineRule="auto"/>
        <w:ind w:left="425"/>
        <w:jc w:val="both"/>
        <w:rPr>
          <w:rFonts w:ascii="Calibri" w:eastAsia="Calibri" w:hAnsi="Calibri" w:cs="Calibri"/>
          <w:b/>
          <w:color w:val="000000"/>
          <w:sz w:val="22"/>
          <w:szCs w:val="22"/>
        </w:rPr>
      </w:pPr>
    </w:p>
    <w:p w:rsidR="001F4BB1" w:rsidRDefault="00766976">
      <w:pPr>
        <w:keepNext/>
        <w:keepLines/>
        <w:numPr>
          <w:ilvl w:val="0"/>
          <w:numId w:val="9"/>
        </w:numPr>
        <w:pBdr>
          <w:top w:val="nil"/>
          <w:left w:val="nil"/>
          <w:bottom w:val="nil"/>
          <w:right w:val="nil"/>
          <w:between w:val="nil"/>
        </w:pBdr>
        <w:spacing w:line="276" w:lineRule="auto"/>
        <w:ind w:left="0" w:firstLine="0"/>
        <w:jc w:val="both"/>
        <w:rPr>
          <w:rFonts w:ascii="Calibri" w:eastAsia="Calibri" w:hAnsi="Calibri" w:cs="Calibri"/>
          <w:b/>
          <w:color w:val="000000"/>
          <w:sz w:val="22"/>
          <w:szCs w:val="22"/>
        </w:rPr>
      </w:pPr>
      <w:r>
        <w:rPr>
          <w:rFonts w:ascii="Calibri" w:eastAsia="Calibri" w:hAnsi="Calibri" w:cs="Calibri"/>
          <w:b/>
          <w:color w:val="000000"/>
          <w:sz w:val="22"/>
          <w:szCs w:val="22"/>
        </w:rPr>
        <w:t>DESCRIÇÃO DA SOLUÇÃO</w:t>
      </w:r>
    </w:p>
    <w:p w:rsidR="001F4BB1" w:rsidRDefault="00766976">
      <w:pPr>
        <w:keepNext/>
        <w:keepLines/>
        <w:numPr>
          <w:ilvl w:val="1"/>
          <w:numId w:val="9"/>
        </w:numPr>
        <w:pBdr>
          <w:top w:val="nil"/>
          <w:left w:val="nil"/>
          <w:bottom w:val="nil"/>
          <w:right w:val="nil"/>
          <w:between w:val="nil"/>
        </w:pBdr>
        <w:spacing w:line="276" w:lineRule="auto"/>
        <w:ind w:left="426"/>
        <w:jc w:val="both"/>
        <w:rPr>
          <w:rFonts w:ascii="Calibri" w:eastAsia="Calibri" w:hAnsi="Calibri" w:cs="Calibri"/>
          <w:color w:val="000000"/>
          <w:sz w:val="22"/>
          <w:szCs w:val="22"/>
        </w:rPr>
      </w:pPr>
      <w:r>
        <w:rPr>
          <w:rFonts w:ascii="Calibri" w:eastAsia="Calibri" w:hAnsi="Calibri" w:cs="Calibri"/>
          <w:color w:val="000000"/>
          <w:sz w:val="22"/>
          <w:szCs w:val="22"/>
        </w:rPr>
        <w:t>A contratação pretendida alinha à política que o Governo Federal vem implantado na reestruturação da máquina administrativa através de estratégias de racionalidade, buscando atingir padrões de excelência em qualidade e produtividade, focando sua ação nas á</w:t>
      </w:r>
      <w:r>
        <w:rPr>
          <w:rFonts w:ascii="Calibri" w:eastAsia="Calibri" w:hAnsi="Calibri" w:cs="Calibri"/>
          <w:color w:val="000000"/>
          <w:sz w:val="22"/>
          <w:szCs w:val="22"/>
        </w:rPr>
        <w:t>reas fins e reduzindo a demanda por serviços de apoio ao estritamente necessário.</w:t>
      </w:r>
    </w:p>
    <w:p w:rsidR="001F4BB1" w:rsidRDefault="00766976">
      <w:pPr>
        <w:keepNext/>
        <w:keepLines/>
        <w:numPr>
          <w:ilvl w:val="1"/>
          <w:numId w:val="9"/>
        </w:numPr>
        <w:pBdr>
          <w:top w:val="nil"/>
          <w:left w:val="nil"/>
          <w:bottom w:val="nil"/>
          <w:right w:val="nil"/>
          <w:between w:val="nil"/>
        </w:pBdr>
        <w:spacing w:line="276" w:lineRule="auto"/>
        <w:ind w:left="426"/>
        <w:jc w:val="both"/>
        <w:rPr>
          <w:rFonts w:ascii="Calibri" w:eastAsia="Calibri" w:hAnsi="Calibri" w:cs="Calibri"/>
          <w:color w:val="000000"/>
          <w:sz w:val="22"/>
          <w:szCs w:val="22"/>
        </w:rPr>
      </w:pPr>
      <w:r>
        <w:rPr>
          <w:rFonts w:ascii="Calibri" w:eastAsia="Calibri" w:hAnsi="Calibri" w:cs="Calibri"/>
          <w:color w:val="000000"/>
          <w:sz w:val="22"/>
          <w:szCs w:val="22"/>
        </w:rPr>
        <w:t>A contratação da execução, indireta, das atividades de apoio técnico, objeto desta demanda, tem suporte no Decreto. 9.507/2018, e art. 7º da Instrução Normativa nº 05/2017, d</w:t>
      </w:r>
      <w:r>
        <w:rPr>
          <w:rFonts w:ascii="Calibri" w:eastAsia="Calibri" w:hAnsi="Calibri" w:cs="Calibri"/>
          <w:color w:val="000000"/>
          <w:sz w:val="22"/>
          <w:szCs w:val="22"/>
        </w:rPr>
        <w:t>a Secretaria de Gestão do Ministério do Planejamento, Desenvolvimento e Gestão.</w:t>
      </w:r>
    </w:p>
    <w:p w:rsidR="001F4BB1" w:rsidRDefault="00766976">
      <w:pPr>
        <w:keepNext/>
        <w:keepLines/>
        <w:numPr>
          <w:ilvl w:val="1"/>
          <w:numId w:val="9"/>
        </w:numPr>
        <w:pBdr>
          <w:top w:val="nil"/>
          <w:left w:val="nil"/>
          <w:bottom w:val="nil"/>
          <w:right w:val="nil"/>
          <w:between w:val="nil"/>
        </w:pBdr>
        <w:spacing w:line="276" w:lineRule="auto"/>
        <w:ind w:left="426"/>
        <w:jc w:val="both"/>
        <w:rPr>
          <w:rFonts w:ascii="Calibri" w:eastAsia="Calibri" w:hAnsi="Calibri" w:cs="Calibri"/>
          <w:color w:val="000000"/>
          <w:sz w:val="22"/>
          <w:szCs w:val="22"/>
        </w:rPr>
      </w:pPr>
      <w:r>
        <w:rPr>
          <w:rFonts w:ascii="Calibri" w:eastAsia="Calibri" w:hAnsi="Calibri" w:cs="Calibri"/>
          <w:color w:val="000000"/>
          <w:sz w:val="22"/>
          <w:szCs w:val="22"/>
        </w:rPr>
        <w:t>Na solução a ser contratada, esta equipe de Planejamento avaliou a possibilidade de contratar o fornecimento dos serviços sem material. Porém após analisar os impactos de adqui</w:t>
      </w:r>
      <w:r>
        <w:rPr>
          <w:rFonts w:ascii="Calibri" w:eastAsia="Calibri" w:hAnsi="Calibri" w:cs="Calibri"/>
          <w:color w:val="000000"/>
          <w:sz w:val="22"/>
          <w:szCs w:val="22"/>
        </w:rPr>
        <w:t>rir os produtos saneantes, distribuir para suas unidades, localizadas no estado do Rio de Janeiro e Pará, avaliar o custo intangível de controle do Almoxarifado Central, como também os impactos de não recebimento ocasionando dificuldade operacional para se</w:t>
      </w:r>
      <w:r>
        <w:rPr>
          <w:rFonts w:ascii="Calibri" w:eastAsia="Calibri" w:hAnsi="Calibri" w:cs="Calibri"/>
          <w:color w:val="000000"/>
          <w:sz w:val="22"/>
          <w:szCs w:val="22"/>
        </w:rPr>
        <w:t>rviços de limpeza., optou-se por contratação de serviços com fornecimento de material.</w:t>
      </w:r>
    </w:p>
    <w:p w:rsidR="001F4BB1" w:rsidRDefault="00766976">
      <w:pPr>
        <w:keepNext/>
        <w:keepLines/>
        <w:numPr>
          <w:ilvl w:val="1"/>
          <w:numId w:val="9"/>
        </w:numPr>
        <w:pBdr>
          <w:top w:val="nil"/>
          <w:left w:val="nil"/>
          <w:bottom w:val="nil"/>
          <w:right w:val="nil"/>
          <w:between w:val="nil"/>
        </w:pBdr>
        <w:spacing w:line="276" w:lineRule="auto"/>
        <w:ind w:left="426"/>
        <w:jc w:val="both"/>
        <w:rPr>
          <w:rFonts w:ascii="Calibri" w:eastAsia="Calibri" w:hAnsi="Calibri" w:cs="Calibri"/>
          <w:color w:val="000000"/>
          <w:sz w:val="22"/>
          <w:szCs w:val="22"/>
        </w:rPr>
      </w:pPr>
      <w:r>
        <w:rPr>
          <w:rFonts w:ascii="Calibri" w:eastAsia="Calibri" w:hAnsi="Calibri" w:cs="Calibri"/>
          <w:color w:val="000000"/>
          <w:sz w:val="22"/>
          <w:szCs w:val="22"/>
        </w:rPr>
        <w:t>Reforçando essa decisão, foi estudado o Caderno de Logísticas do Ministério do Planejamento Orçamento e Gestão, que define a porcentagem de custos de materiais, com base</w:t>
      </w:r>
      <w:r>
        <w:rPr>
          <w:rFonts w:ascii="Calibri" w:eastAsia="Calibri" w:hAnsi="Calibri" w:cs="Calibri"/>
          <w:color w:val="000000"/>
          <w:sz w:val="22"/>
          <w:szCs w:val="22"/>
        </w:rPr>
        <w:t xml:space="preserve"> no posto a ser contratado.</w:t>
      </w:r>
    </w:p>
    <w:p w:rsidR="001F4BB1" w:rsidRDefault="00766976">
      <w:pPr>
        <w:keepNext/>
        <w:keepLines/>
        <w:numPr>
          <w:ilvl w:val="1"/>
          <w:numId w:val="9"/>
        </w:numPr>
        <w:pBdr>
          <w:top w:val="nil"/>
          <w:left w:val="nil"/>
          <w:bottom w:val="nil"/>
          <w:right w:val="nil"/>
          <w:between w:val="nil"/>
        </w:pBdr>
        <w:spacing w:line="276" w:lineRule="auto"/>
        <w:ind w:left="426"/>
        <w:jc w:val="both"/>
        <w:rPr>
          <w:rFonts w:ascii="Calibri" w:eastAsia="Calibri" w:hAnsi="Calibri" w:cs="Calibri"/>
          <w:color w:val="000000"/>
          <w:sz w:val="22"/>
          <w:szCs w:val="22"/>
        </w:rPr>
      </w:pPr>
      <w:r>
        <w:rPr>
          <w:rFonts w:ascii="Calibri" w:eastAsia="Calibri" w:hAnsi="Calibri" w:cs="Calibri"/>
          <w:color w:val="000000"/>
          <w:sz w:val="22"/>
          <w:szCs w:val="22"/>
        </w:rPr>
        <w:t>Considerando que a contratação anterior foi feita com lotes de municípios próximos, incluindo todos os municípios de serviços prestados, esta Equipe de Planejamento entendeu e decidiu que poderá ser mais vantajoso para Administração Pública o fracionamento</w:t>
      </w:r>
      <w:r>
        <w:rPr>
          <w:rFonts w:ascii="Calibri" w:eastAsia="Calibri" w:hAnsi="Calibri" w:cs="Calibri"/>
          <w:color w:val="000000"/>
          <w:sz w:val="22"/>
          <w:szCs w:val="22"/>
        </w:rPr>
        <w:t xml:space="preserve"> da contratação em apenas dois item, sendo um para unidades da UFF no estado do Rio de Janeiro e outro para unidade do Pará, propiciando ampla participação de licitantes, não havendo prejuízo para o conjunto da solução, nem perda de economia de escala.</w:t>
      </w:r>
    </w:p>
    <w:p w:rsidR="001F4BB1" w:rsidRDefault="00766976">
      <w:pPr>
        <w:keepNext/>
        <w:keepLines/>
        <w:numPr>
          <w:ilvl w:val="1"/>
          <w:numId w:val="9"/>
        </w:numPr>
        <w:pBdr>
          <w:top w:val="nil"/>
          <w:left w:val="nil"/>
          <w:bottom w:val="nil"/>
          <w:right w:val="nil"/>
          <w:between w:val="nil"/>
        </w:pBdr>
        <w:spacing w:after="120" w:line="276" w:lineRule="auto"/>
        <w:ind w:left="426"/>
        <w:jc w:val="both"/>
        <w:rPr>
          <w:rFonts w:ascii="Calibri" w:eastAsia="Calibri" w:hAnsi="Calibri" w:cs="Calibri"/>
          <w:b/>
          <w:color w:val="FF0000"/>
          <w:sz w:val="22"/>
          <w:szCs w:val="22"/>
        </w:rPr>
      </w:pPr>
      <w:r>
        <w:rPr>
          <w:rFonts w:ascii="Calibri" w:eastAsia="Calibri" w:hAnsi="Calibri" w:cs="Calibri"/>
          <w:color w:val="000000"/>
          <w:sz w:val="22"/>
          <w:szCs w:val="22"/>
        </w:rPr>
        <w:t>A p</w:t>
      </w:r>
      <w:r>
        <w:rPr>
          <w:rFonts w:ascii="Calibri" w:eastAsia="Calibri" w:hAnsi="Calibri" w:cs="Calibri"/>
          <w:color w:val="000000"/>
          <w:sz w:val="22"/>
          <w:szCs w:val="22"/>
        </w:rPr>
        <w:t>rodutividade estabelecida é referencial, permitindo que fornecedores apresentem melhores alternativas à Administração.</w:t>
      </w:r>
      <w:r>
        <w:rPr>
          <w:rFonts w:ascii="Calibri" w:eastAsia="Calibri" w:hAnsi="Calibri" w:cs="Calibri"/>
          <w:color w:val="FF0000"/>
          <w:sz w:val="22"/>
          <w:szCs w:val="22"/>
        </w:rPr>
        <w:t xml:space="preserve"> </w:t>
      </w:r>
    </w:p>
    <w:p w:rsidR="001F4BB1" w:rsidRDefault="001F4BB1">
      <w:pPr>
        <w:keepNext/>
        <w:keepLines/>
        <w:pBdr>
          <w:top w:val="nil"/>
          <w:left w:val="nil"/>
          <w:bottom w:val="nil"/>
          <w:right w:val="nil"/>
          <w:between w:val="nil"/>
        </w:pBdr>
        <w:spacing w:line="276" w:lineRule="auto"/>
        <w:jc w:val="both"/>
        <w:rPr>
          <w:rFonts w:ascii="Calibri" w:eastAsia="Calibri" w:hAnsi="Calibri" w:cs="Calibri"/>
          <w:b/>
          <w:color w:val="000000"/>
          <w:sz w:val="22"/>
          <w:szCs w:val="22"/>
        </w:rPr>
      </w:pPr>
    </w:p>
    <w:p w:rsidR="001F4BB1" w:rsidRDefault="00766976">
      <w:pPr>
        <w:keepNext/>
        <w:keepLines/>
        <w:numPr>
          <w:ilvl w:val="0"/>
          <w:numId w:val="9"/>
        </w:numPr>
        <w:pBdr>
          <w:top w:val="nil"/>
          <w:left w:val="nil"/>
          <w:bottom w:val="nil"/>
          <w:right w:val="nil"/>
          <w:between w:val="nil"/>
        </w:pBdr>
        <w:spacing w:line="276" w:lineRule="auto"/>
        <w:ind w:left="0" w:firstLine="0"/>
        <w:jc w:val="both"/>
        <w:rPr>
          <w:rFonts w:ascii="Calibri" w:eastAsia="Calibri" w:hAnsi="Calibri" w:cs="Calibri"/>
          <w:b/>
          <w:color w:val="000000"/>
          <w:sz w:val="22"/>
          <w:szCs w:val="22"/>
        </w:rPr>
      </w:pPr>
      <w:r>
        <w:rPr>
          <w:rFonts w:ascii="Calibri" w:eastAsia="Calibri" w:hAnsi="Calibri" w:cs="Calibri"/>
          <w:b/>
          <w:color w:val="000000"/>
          <w:sz w:val="22"/>
          <w:szCs w:val="22"/>
        </w:rPr>
        <w:t>DA CLASSIFICAÇÃO DOS SERVIÇOS E FORMA DE SELEÇÃO DO FORNECEDOR</w:t>
      </w:r>
    </w:p>
    <w:p w:rsidR="001F4BB1" w:rsidRDefault="00766976">
      <w:pPr>
        <w:keepNext/>
        <w:keepLines/>
        <w:numPr>
          <w:ilvl w:val="1"/>
          <w:numId w:val="9"/>
        </w:numPr>
        <w:pBdr>
          <w:top w:val="nil"/>
          <w:left w:val="nil"/>
          <w:bottom w:val="nil"/>
          <w:right w:val="nil"/>
          <w:between w:val="nil"/>
        </w:pBdr>
        <w:spacing w:after="120" w:line="276" w:lineRule="auto"/>
        <w:ind w:left="426"/>
        <w:jc w:val="both"/>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Trata-se de serviço comum, com fornecimento de mão de obra em regime de dedicação exclusiva, a ser contratado mediante licitação, na modalidade pregão, em sua forma eletrônica. </w:t>
      </w:r>
    </w:p>
    <w:p w:rsidR="001F4BB1" w:rsidRDefault="00766976">
      <w:pPr>
        <w:keepNext/>
        <w:keepLines/>
        <w:numPr>
          <w:ilvl w:val="1"/>
          <w:numId w:val="9"/>
        </w:numPr>
        <w:spacing w:line="276" w:lineRule="auto"/>
        <w:ind w:left="426" w:hanging="426"/>
        <w:jc w:val="both"/>
        <w:rPr>
          <w:rFonts w:ascii="Calibri" w:eastAsia="Calibri" w:hAnsi="Calibri" w:cs="Calibri"/>
          <w:sz w:val="22"/>
          <w:szCs w:val="22"/>
        </w:rPr>
      </w:pPr>
      <w:r>
        <w:rPr>
          <w:rFonts w:ascii="Calibri" w:eastAsia="Calibri" w:hAnsi="Calibri" w:cs="Calibri"/>
          <w:color w:val="000000"/>
          <w:sz w:val="22"/>
          <w:szCs w:val="22"/>
        </w:rPr>
        <w:t>Os serviços a serem contratados enquadram-se nos pressupostos do Decreto n° 9.</w:t>
      </w:r>
      <w:r>
        <w:rPr>
          <w:rFonts w:ascii="Calibri" w:eastAsia="Calibri" w:hAnsi="Calibri" w:cs="Calibri"/>
          <w:color w:val="000000"/>
          <w:sz w:val="22"/>
          <w:szCs w:val="22"/>
        </w:rPr>
        <w:t>507, de 21 de setembro de 2018, não se constituindo em quaisquer das atividades, previstas no art. 3º do aludido decreto, cuja execução indireta é vedada.</w:t>
      </w:r>
    </w:p>
    <w:p w:rsidR="001F4BB1" w:rsidRDefault="00766976">
      <w:pPr>
        <w:keepNext/>
        <w:keepLines/>
        <w:numPr>
          <w:ilvl w:val="1"/>
          <w:numId w:val="9"/>
        </w:numPr>
        <w:spacing w:line="276" w:lineRule="auto"/>
        <w:ind w:left="426" w:hanging="426"/>
        <w:jc w:val="both"/>
        <w:rPr>
          <w:rFonts w:ascii="Calibri" w:eastAsia="Calibri" w:hAnsi="Calibri" w:cs="Calibri"/>
          <w:sz w:val="22"/>
          <w:szCs w:val="22"/>
        </w:rPr>
      </w:pPr>
      <w:r>
        <w:rPr>
          <w:rFonts w:ascii="Calibri" w:eastAsia="Calibri" w:hAnsi="Calibri" w:cs="Calibri"/>
          <w:color w:val="000000"/>
          <w:sz w:val="22"/>
          <w:szCs w:val="22"/>
        </w:rPr>
        <w:t>A prestação dos serviços não gera vínculo empregatício entre os empregados da Contratada e a Administ</w:t>
      </w:r>
      <w:r>
        <w:rPr>
          <w:rFonts w:ascii="Calibri" w:eastAsia="Calibri" w:hAnsi="Calibri" w:cs="Calibri"/>
          <w:color w:val="000000"/>
          <w:sz w:val="22"/>
          <w:szCs w:val="22"/>
        </w:rPr>
        <w:t>ração Contratante, vedando-se qualquer relação entre estes que caracterize pessoalidade e subordinação direta.</w:t>
      </w:r>
    </w:p>
    <w:p w:rsidR="001F4BB1" w:rsidRDefault="001F4BB1">
      <w:pPr>
        <w:keepNext/>
        <w:keepLines/>
        <w:spacing w:after="120" w:line="276" w:lineRule="auto"/>
        <w:ind w:left="425"/>
        <w:jc w:val="both"/>
        <w:rPr>
          <w:rFonts w:ascii="Calibri" w:eastAsia="Calibri" w:hAnsi="Calibri" w:cs="Calibri"/>
          <w:color w:val="000000"/>
          <w:sz w:val="22"/>
          <w:szCs w:val="22"/>
        </w:rPr>
      </w:pPr>
    </w:p>
    <w:p w:rsidR="001F4BB1" w:rsidRDefault="00766976">
      <w:pPr>
        <w:keepNext/>
        <w:keepLines/>
        <w:numPr>
          <w:ilvl w:val="0"/>
          <w:numId w:val="9"/>
        </w:numPr>
        <w:pBdr>
          <w:top w:val="nil"/>
          <w:left w:val="nil"/>
          <w:bottom w:val="nil"/>
          <w:right w:val="nil"/>
          <w:between w:val="nil"/>
        </w:pBdr>
        <w:spacing w:line="276" w:lineRule="auto"/>
        <w:ind w:left="0" w:firstLine="0"/>
        <w:jc w:val="both"/>
        <w:rPr>
          <w:rFonts w:ascii="Calibri" w:eastAsia="Calibri" w:hAnsi="Calibri" w:cs="Calibri"/>
          <w:b/>
          <w:color w:val="000000"/>
          <w:sz w:val="22"/>
          <w:szCs w:val="22"/>
        </w:rPr>
      </w:pPr>
      <w:r>
        <w:rPr>
          <w:rFonts w:ascii="Calibri" w:eastAsia="Calibri" w:hAnsi="Calibri" w:cs="Calibri"/>
          <w:b/>
          <w:color w:val="000000"/>
          <w:sz w:val="22"/>
          <w:szCs w:val="22"/>
        </w:rPr>
        <w:t>REQUISITOS DA CONTRATAÇÃO</w:t>
      </w:r>
    </w:p>
    <w:p w:rsidR="001F4BB1" w:rsidRDefault="00766976">
      <w:pPr>
        <w:keepNext/>
        <w:keepLines/>
        <w:numPr>
          <w:ilvl w:val="1"/>
          <w:numId w:val="9"/>
        </w:numPr>
        <w:pBdr>
          <w:top w:val="nil"/>
          <w:left w:val="nil"/>
          <w:bottom w:val="nil"/>
          <w:right w:val="nil"/>
          <w:between w:val="nil"/>
        </w:pBdr>
        <w:spacing w:after="120" w:line="276" w:lineRule="auto"/>
        <w:ind w:left="426"/>
        <w:jc w:val="both"/>
        <w:rPr>
          <w:rFonts w:ascii="Calibri" w:eastAsia="Calibri" w:hAnsi="Calibri" w:cs="Calibri"/>
          <w:color w:val="000000"/>
          <w:sz w:val="22"/>
          <w:szCs w:val="22"/>
        </w:rPr>
      </w:pPr>
      <w:r>
        <w:rPr>
          <w:rFonts w:ascii="Calibri" w:eastAsia="Calibri" w:hAnsi="Calibri" w:cs="Calibri"/>
          <w:color w:val="000000"/>
          <w:sz w:val="22"/>
          <w:szCs w:val="22"/>
        </w:rPr>
        <w:t>Trata-se de serviços continuados, com fornecimento de mão de obra a serem executados ordinariamente de 2ª feira a Domi</w:t>
      </w:r>
      <w:r>
        <w:rPr>
          <w:rFonts w:ascii="Calibri" w:eastAsia="Calibri" w:hAnsi="Calibri" w:cs="Calibri"/>
          <w:color w:val="000000"/>
          <w:sz w:val="22"/>
          <w:szCs w:val="22"/>
        </w:rPr>
        <w:t>ngo, podendo o horário variar de 6 horas até as 22 horas, de acordo com a necessidade de cada unidade administrativa/acadêmica,</w:t>
      </w:r>
    </w:p>
    <w:p w:rsidR="001F4BB1" w:rsidRDefault="00766976">
      <w:pPr>
        <w:keepNext/>
        <w:keepLines/>
        <w:numPr>
          <w:ilvl w:val="2"/>
          <w:numId w:val="9"/>
        </w:numPr>
        <w:spacing w:after="120" w:line="276" w:lineRule="auto"/>
        <w:ind w:left="426"/>
        <w:jc w:val="both"/>
        <w:rPr>
          <w:rFonts w:ascii="Calibri" w:eastAsia="Calibri" w:hAnsi="Calibri" w:cs="Calibri"/>
          <w:sz w:val="22"/>
          <w:szCs w:val="22"/>
        </w:rPr>
      </w:pPr>
      <w:r>
        <w:rPr>
          <w:rFonts w:ascii="Calibri" w:eastAsia="Calibri" w:hAnsi="Calibri" w:cs="Calibri"/>
          <w:sz w:val="22"/>
          <w:szCs w:val="22"/>
        </w:rPr>
        <w:t>O Contratado deverá adotar práticas de sustentabilidade na utilização de equipamentos, no fornecimento de materiais e orientações aos colaboradores, conforme descrito no presente Termo.</w:t>
      </w:r>
    </w:p>
    <w:p w:rsidR="001F4BB1" w:rsidRDefault="00766976">
      <w:pPr>
        <w:keepNext/>
        <w:keepLines/>
        <w:numPr>
          <w:ilvl w:val="2"/>
          <w:numId w:val="9"/>
        </w:numPr>
        <w:spacing w:after="120" w:line="276" w:lineRule="auto"/>
        <w:ind w:left="426"/>
        <w:jc w:val="both"/>
        <w:rPr>
          <w:rFonts w:ascii="Calibri" w:eastAsia="Calibri" w:hAnsi="Calibri" w:cs="Calibri"/>
          <w:sz w:val="22"/>
          <w:szCs w:val="22"/>
        </w:rPr>
      </w:pPr>
      <w:r>
        <w:rPr>
          <w:rFonts w:ascii="Calibri" w:eastAsia="Calibri" w:hAnsi="Calibri" w:cs="Calibri"/>
          <w:sz w:val="22"/>
          <w:szCs w:val="22"/>
        </w:rPr>
        <w:t>O contrato terá validade por 12 meses, podendo ser prorrogado até 60 meses, com interesse das partes. A execução do serviço deverá ser iniciada em até 10 dias após a assinatura do mesmo.</w:t>
      </w:r>
    </w:p>
    <w:p w:rsidR="001F4BB1" w:rsidRDefault="00766976">
      <w:pPr>
        <w:keepNext/>
        <w:keepLines/>
        <w:numPr>
          <w:ilvl w:val="2"/>
          <w:numId w:val="9"/>
        </w:numPr>
        <w:spacing w:after="120" w:line="276" w:lineRule="auto"/>
        <w:ind w:left="426"/>
        <w:jc w:val="both"/>
        <w:rPr>
          <w:rFonts w:ascii="Calibri" w:eastAsia="Calibri" w:hAnsi="Calibri" w:cs="Calibri"/>
          <w:sz w:val="22"/>
          <w:szCs w:val="22"/>
        </w:rPr>
      </w:pPr>
      <w:r>
        <w:rPr>
          <w:rFonts w:ascii="Calibri" w:eastAsia="Calibri" w:hAnsi="Calibri" w:cs="Calibri"/>
          <w:sz w:val="22"/>
          <w:szCs w:val="22"/>
        </w:rPr>
        <w:t xml:space="preserve"> A gradual transferência de conhecimento das práticas e rotinas, como</w:t>
      </w:r>
      <w:r>
        <w:rPr>
          <w:rFonts w:ascii="Calibri" w:eastAsia="Calibri" w:hAnsi="Calibri" w:cs="Calibri"/>
          <w:sz w:val="22"/>
          <w:szCs w:val="22"/>
        </w:rPr>
        <w:t xml:space="preserve"> também as particularidades serão repassadas pela fiscalização setorial, quando do início da execução contratual.</w:t>
      </w:r>
    </w:p>
    <w:p w:rsidR="001F4BB1" w:rsidRDefault="00766976">
      <w:pPr>
        <w:keepNext/>
        <w:keepLines/>
        <w:numPr>
          <w:ilvl w:val="1"/>
          <w:numId w:val="9"/>
        </w:numPr>
        <w:spacing w:after="120" w:line="276" w:lineRule="auto"/>
        <w:ind w:left="426"/>
        <w:jc w:val="both"/>
      </w:pPr>
      <w:r>
        <w:rPr>
          <w:rFonts w:ascii="Calibri" w:eastAsia="Calibri" w:hAnsi="Calibri" w:cs="Calibri"/>
          <w:sz w:val="22"/>
          <w:szCs w:val="22"/>
        </w:rPr>
        <w:t>O enquadramento das categorias profissionais que serão empregadas no serviço, dentro da Classificação Brasileira de Ocupações (CBO), são defin</w:t>
      </w:r>
      <w:r>
        <w:rPr>
          <w:rFonts w:ascii="Calibri" w:eastAsia="Calibri" w:hAnsi="Calibri" w:cs="Calibri"/>
          <w:sz w:val="22"/>
          <w:szCs w:val="22"/>
        </w:rPr>
        <w:t xml:space="preserve">idos abaixo, conforme Convenção Coletiva de Trabalho e estabelecido pelo Caderno Técnico 2019 do MPOG (Ministério do Planejamento Orçamento e Gestão) disponível no link: &lt; </w:t>
      </w:r>
      <w:hyperlink r:id="rId10">
        <w:r>
          <w:rPr>
            <w:rFonts w:ascii="Calibri" w:eastAsia="Calibri" w:hAnsi="Calibri" w:cs="Calibri"/>
            <w:color w:val="0000FF"/>
            <w:sz w:val="22"/>
            <w:szCs w:val="22"/>
            <w:u w:val="single"/>
          </w:rPr>
          <w:t>https://www.comprasgovernamentais.gov.br/images/conteudo/ArquivosCGNOR/Cadernostecnicos/Cadernos2019/CT_LIM_RJ_2019.pdf</w:t>
        </w:r>
      </w:hyperlink>
      <w:r>
        <w:rPr>
          <w:rFonts w:ascii="Calibri" w:eastAsia="Calibri" w:hAnsi="Calibri" w:cs="Calibri"/>
          <w:sz w:val="22"/>
          <w:szCs w:val="22"/>
        </w:rPr>
        <w:t xml:space="preserve"> &gt;. </w:t>
      </w:r>
    </w:p>
    <w:p w:rsidR="001F4BB1" w:rsidRDefault="001F4BB1">
      <w:pPr>
        <w:keepNext/>
        <w:keepLines/>
        <w:spacing w:after="120" w:line="276" w:lineRule="auto"/>
        <w:ind w:left="426"/>
        <w:jc w:val="both"/>
        <w:rPr>
          <w:rFonts w:ascii="Calibri" w:eastAsia="Calibri" w:hAnsi="Calibri" w:cs="Calibri"/>
          <w:sz w:val="22"/>
          <w:szCs w:val="22"/>
        </w:rPr>
      </w:pPr>
    </w:p>
    <w:p w:rsidR="001F4BB1" w:rsidRDefault="00766976">
      <w:pPr>
        <w:keepNext/>
        <w:keepLines/>
        <w:numPr>
          <w:ilvl w:val="2"/>
          <w:numId w:val="9"/>
        </w:numPr>
        <w:spacing w:after="120" w:line="276" w:lineRule="auto"/>
        <w:ind w:left="426"/>
        <w:jc w:val="both"/>
        <w:rPr>
          <w:rFonts w:ascii="Calibri" w:eastAsia="Calibri" w:hAnsi="Calibri" w:cs="Calibri"/>
          <w:b/>
          <w:sz w:val="22"/>
          <w:szCs w:val="22"/>
        </w:rPr>
      </w:pPr>
      <w:r>
        <w:rPr>
          <w:rFonts w:ascii="Calibri" w:eastAsia="Calibri" w:hAnsi="Calibri" w:cs="Calibri"/>
          <w:b/>
          <w:sz w:val="22"/>
          <w:szCs w:val="22"/>
        </w:rPr>
        <w:t xml:space="preserve">Servente – CBO 5143-20 </w:t>
      </w:r>
    </w:p>
    <w:p w:rsidR="001F4BB1" w:rsidRDefault="00766976">
      <w:pPr>
        <w:keepNext/>
        <w:keepLines/>
        <w:numPr>
          <w:ilvl w:val="2"/>
          <w:numId w:val="9"/>
        </w:numPr>
        <w:pBdr>
          <w:top w:val="nil"/>
          <w:left w:val="nil"/>
          <w:bottom w:val="nil"/>
          <w:right w:val="nil"/>
          <w:between w:val="nil"/>
        </w:pBdr>
        <w:spacing w:after="120" w:line="276" w:lineRule="auto"/>
        <w:ind w:left="426"/>
        <w:jc w:val="both"/>
        <w:rPr>
          <w:rFonts w:ascii="Calibri" w:eastAsia="Calibri" w:hAnsi="Calibri" w:cs="Calibri"/>
          <w:b/>
          <w:color w:val="000000"/>
          <w:sz w:val="22"/>
          <w:szCs w:val="22"/>
        </w:rPr>
      </w:pPr>
      <w:r>
        <w:rPr>
          <w:rFonts w:ascii="Calibri" w:eastAsia="Calibri" w:hAnsi="Calibri" w:cs="Calibri"/>
          <w:b/>
          <w:color w:val="000000"/>
          <w:sz w:val="22"/>
          <w:szCs w:val="22"/>
        </w:rPr>
        <w:t>Encarregado – CBO 4101-05 (sinônimo)</w:t>
      </w:r>
    </w:p>
    <w:p w:rsidR="001F4BB1" w:rsidRDefault="00766976">
      <w:pPr>
        <w:keepNext/>
        <w:keepLines/>
        <w:numPr>
          <w:ilvl w:val="1"/>
          <w:numId w:val="9"/>
        </w:numPr>
        <w:spacing w:after="120" w:line="276" w:lineRule="auto"/>
        <w:ind w:left="426"/>
        <w:jc w:val="both"/>
        <w:rPr>
          <w:rFonts w:ascii="Calibri" w:eastAsia="Calibri" w:hAnsi="Calibri" w:cs="Calibri"/>
          <w:color w:val="000000"/>
          <w:sz w:val="22"/>
          <w:szCs w:val="22"/>
        </w:rPr>
      </w:pPr>
      <w:r>
        <w:rPr>
          <w:rFonts w:ascii="Calibri" w:eastAsia="Calibri" w:hAnsi="Calibri" w:cs="Calibri"/>
          <w:color w:val="000000"/>
          <w:sz w:val="22"/>
          <w:szCs w:val="22"/>
        </w:rPr>
        <w:t>Declaração do l</w:t>
      </w:r>
      <w:r>
        <w:rPr>
          <w:rFonts w:ascii="Calibri" w:eastAsia="Calibri" w:hAnsi="Calibri" w:cs="Calibri"/>
          <w:color w:val="000000"/>
          <w:sz w:val="22"/>
          <w:szCs w:val="22"/>
        </w:rPr>
        <w:t>icitante de que tem pleno conhecimento das condições necessárias para a prestação do serviço.</w:t>
      </w:r>
    </w:p>
    <w:p w:rsidR="001F4BB1" w:rsidRDefault="00766976">
      <w:pPr>
        <w:keepNext/>
        <w:keepLines/>
        <w:numPr>
          <w:ilvl w:val="1"/>
          <w:numId w:val="9"/>
        </w:numPr>
        <w:spacing w:after="120" w:line="276" w:lineRule="auto"/>
        <w:ind w:left="426"/>
        <w:jc w:val="both"/>
        <w:rPr>
          <w:rFonts w:ascii="Calibri" w:eastAsia="Calibri" w:hAnsi="Calibri" w:cs="Calibri"/>
          <w:b/>
          <w:sz w:val="22"/>
          <w:szCs w:val="22"/>
        </w:rPr>
      </w:pPr>
      <w:bookmarkStart w:id="4" w:name="_heading=h.3znysh7" w:colFirst="0" w:colLast="0"/>
      <w:bookmarkEnd w:id="4"/>
      <w:r>
        <w:rPr>
          <w:rFonts w:ascii="Calibri" w:eastAsia="Calibri" w:hAnsi="Calibri" w:cs="Calibri"/>
          <w:sz w:val="22"/>
          <w:szCs w:val="22"/>
        </w:rPr>
        <w:t>As obrigações da Contratada e Contratante estão previstas neste Termo de Referência.</w:t>
      </w:r>
    </w:p>
    <w:p w:rsidR="001F4BB1" w:rsidRDefault="001F4BB1">
      <w:pPr>
        <w:keepNext/>
        <w:keepLines/>
        <w:pBdr>
          <w:top w:val="nil"/>
          <w:left w:val="nil"/>
          <w:bottom w:val="nil"/>
          <w:right w:val="nil"/>
          <w:between w:val="nil"/>
        </w:pBdr>
        <w:spacing w:line="276" w:lineRule="auto"/>
        <w:jc w:val="both"/>
        <w:rPr>
          <w:rFonts w:ascii="Calibri" w:eastAsia="Calibri" w:hAnsi="Calibri" w:cs="Calibri"/>
          <w:b/>
          <w:color w:val="000000"/>
          <w:sz w:val="22"/>
          <w:szCs w:val="22"/>
        </w:rPr>
      </w:pPr>
    </w:p>
    <w:p w:rsidR="001F4BB1" w:rsidRDefault="00766976">
      <w:pPr>
        <w:keepNext/>
        <w:keepLines/>
        <w:numPr>
          <w:ilvl w:val="0"/>
          <w:numId w:val="9"/>
        </w:numPr>
        <w:pBdr>
          <w:top w:val="nil"/>
          <w:left w:val="nil"/>
          <w:bottom w:val="nil"/>
          <w:right w:val="nil"/>
          <w:between w:val="nil"/>
        </w:pBdr>
        <w:spacing w:line="276" w:lineRule="auto"/>
        <w:ind w:left="0" w:firstLine="0"/>
        <w:jc w:val="both"/>
        <w:rPr>
          <w:rFonts w:ascii="Calibri" w:eastAsia="Calibri" w:hAnsi="Calibri" w:cs="Calibri"/>
          <w:b/>
          <w:color w:val="000000"/>
          <w:sz w:val="22"/>
          <w:szCs w:val="22"/>
        </w:rPr>
      </w:pPr>
      <w:r>
        <w:rPr>
          <w:rFonts w:ascii="Calibri" w:eastAsia="Calibri" w:hAnsi="Calibri" w:cs="Calibri"/>
          <w:b/>
          <w:color w:val="000000"/>
          <w:sz w:val="22"/>
          <w:szCs w:val="22"/>
        </w:rPr>
        <w:t>VISTORIA PARA LICITAÇÃO</w:t>
      </w:r>
    </w:p>
    <w:p w:rsidR="001F4BB1" w:rsidRDefault="001F4BB1">
      <w:pPr>
        <w:keepNext/>
        <w:keepLines/>
        <w:pBdr>
          <w:top w:val="nil"/>
          <w:left w:val="nil"/>
          <w:bottom w:val="nil"/>
          <w:right w:val="nil"/>
          <w:between w:val="nil"/>
        </w:pBdr>
        <w:spacing w:line="276" w:lineRule="auto"/>
        <w:jc w:val="both"/>
        <w:rPr>
          <w:rFonts w:ascii="Calibri" w:eastAsia="Calibri" w:hAnsi="Calibri" w:cs="Calibri"/>
          <w:color w:val="000000"/>
          <w:sz w:val="22"/>
          <w:szCs w:val="22"/>
        </w:rPr>
      </w:pPr>
    </w:p>
    <w:p w:rsidR="001F4BB1" w:rsidRDefault="00766976">
      <w:pPr>
        <w:keepNext/>
        <w:keepLines/>
        <w:numPr>
          <w:ilvl w:val="1"/>
          <w:numId w:val="9"/>
        </w:numPr>
        <w:pBdr>
          <w:top w:val="nil"/>
          <w:left w:val="nil"/>
          <w:bottom w:val="nil"/>
          <w:right w:val="nil"/>
          <w:between w:val="nil"/>
        </w:pBdr>
        <w:ind w:left="425"/>
        <w:jc w:val="both"/>
        <w:rPr>
          <w:rFonts w:ascii="Calibri" w:eastAsia="Calibri" w:hAnsi="Calibri" w:cs="Calibri"/>
          <w:b/>
          <w:color w:val="000000"/>
          <w:sz w:val="22"/>
          <w:szCs w:val="22"/>
        </w:rPr>
      </w:pPr>
      <w:r>
        <w:rPr>
          <w:rFonts w:ascii="Calibri" w:eastAsia="Calibri" w:hAnsi="Calibri" w:cs="Calibri"/>
          <w:color w:val="000000"/>
          <w:sz w:val="22"/>
          <w:szCs w:val="22"/>
        </w:rPr>
        <w:t>Para o correto dimensionamento e elaboração de sua proposta, o licitante poderá realizar vistoria nas instalações do local de execução dos serviços, acompanhado por servidor designado para esse fim, de segunda à sexta-feira, das 10 horas às 16 horas.</w:t>
      </w:r>
    </w:p>
    <w:p w:rsidR="001F4BB1" w:rsidRDefault="00766976">
      <w:pPr>
        <w:keepNext/>
        <w:keepLines/>
        <w:numPr>
          <w:ilvl w:val="1"/>
          <w:numId w:val="9"/>
        </w:numPr>
        <w:spacing w:after="120"/>
        <w:ind w:left="425" w:right="-15"/>
        <w:jc w:val="both"/>
        <w:rPr>
          <w:rFonts w:ascii="Calibri" w:eastAsia="Calibri" w:hAnsi="Calibri" w:cs="Calibri"/>
          <w:sz w:val="22"/>
          <w:szCs w:val="22"/>
        </w:rPr>
      </w:pPr>
      <w:r>
        <w:rPr>
          <w:rFonts w:ascii="Calibri" w:eastAsia="Calibri" w:hAnsi="Calibri" w:cs="Calibri"/>
          <w:sz w:val="22"/>
          <w:szCs w:val="22"/>
        </w:rPr>
        <w:t>O prazo para vistoria iniciar-se-á no dia útil seguinte ao da publicação do Edital, estendendo-se até o dia útil anterior à data prevista para a abertura da sessão pública.</w:t>
      </w:r>
    </w:p>
    <w:p w:rsidR="001F4BB1" w:rsidRDefault="00766976">
      <w:pPr>
        <w:keepNext/>
        <w:keepLines/>
        <w:numPr>
          <w:ilvl w:val="2"/>
          <w:numId w:val="9"/>
        </w:numPr>
        <w:pBdr>
          <w:top w:val="nil"/>
          <w:left w:val="nil"/>
          <w:bottom w:val="nil"/>
          <w:right w:val="nil"/>
          <w:between w:val="nil"/>
        </w:pBdr>
        <w:ind w:left="425"/>
        <w:jc w:val="both"/>
        <w:rPr>
          <w:rFonts w:ascii="Calibri" w:eastAsia="Calibri" w:hAnsi="Calibri" w:cs="Calibri"/>
          <w:color w:val="000000"/>
          <w:sz w:val="22"/>
          <w:szCs w:val="22"/>
        </w:rPr>
      </w:pPr>
      <w:r>
        <w:rPr>
          <w:rFonts w:ascii="Calibri" w:eastAsia="Calibri" w:hAnsi="Calibri" w:cs="Calibri"/>
          <w:color w:val="000000"/>
          <w:sz w:val="22"/>
          <w:szCs w:val="22"/>
        </w:rPr>
        <w:lastRenderedPageBreak/>
        <w:t>Para a vistoria o licitante, ou o seu representante legal, deverá estar devidamente identificado, apresentando documento de identidade civil e documento expedido pela empresa comprovando sua habilitação para a realização da vistoria.</w:t>
      </w:r>
    </w:p>
    <w:p w:rsidR="001F4BB1" w:rsidRDefault="00766976">
      <w:pPr>
        <w:keepNext/>
        <w:keepLines/>
        <w:numPr>
          <w:ilvl w:val="1"/>
          <w:numId w:val="9"/>
        </w:numPr>
        <w:pBdr>
          <w:top w:val="nil"/>
          <w:left w:val="nil"/>
          <w:bottom w:val="nil"/>
          <w:right w:val="nil"/>
          <w:between w:val="nil"/>
        </w:pBdr>
        <w:ind w:left="425"/>
        <w:jc w:val="both"/>
        <w:rPr>
          <w:rFonts w:ascii="Calibri" w:eastAsia="Calibri" w:hAnsi="Calibri" w:cs="Calibri"/>
          <w:color w:val="000000"/>
          <w:sz w:val="22"/>
          <w:szCs w:val="22"/>
        </w:rPr>
      </w:pPr>
      <w:r>
        <w:rPr>
          <w:rFonts w:ascii="Calibri" w:eastAsia="Calibri" w:hAnsi="Calibri" w:cs="Calibri"/>
          <w:color w:val="000000"/>
          <w:sz w:val="22"/>
          <w:szCs w:val="22"/>
        </w:rPr>
        <w:t>A não realização da vi</w:t>
      </w:r>
      <w:r>
        <w:rPr>
          <w:rFonts w:ascii="Calibri" w:eastAsia="Calibri" w:hAnsi="Calibri" w:cs="Calibri"/>
          <w:color w:val="000000"/>
          <w:sz w:val="22"/>
          <w:szCs w:val="22"/>
        </w:rPr>
        <w:t>storia, quando facultativa, não poderá embasar posteriores alegações de desconhecimento das instalações, dúvidas ou esquecimentos de quaisquer detalhes dos locais da prestação dos serviços, devendo a licitante vencedora assumir os ônus dos serviços decorre</w:t>
      </w:r>
      <w:r>
        <w:rPr>
          <w:rFonts w:ascii="Calibri" w:eastAsia="Calibri" w:hAnsi="Calibri" w:cs="Calibri"/>
          <w:color w:val="000000"/>
          <w:sz w:val="22"/>
          <w:szCs w:val="22"/>
        </w:rPr>
        <w:t>ntes.</w:t>
      </w:r>
    </w:p>
    <w:p w:rsidR="001F4BB1" w:rsidRDefault="00766976">
      <w:pPr>
        <w:keepNext/>
        <w:keepLines/>
        <w:numPr>
          <w:ilvl w:val="1"/>
          <w:numId w:val="9"/>
        </w:numPr>
        <w:pBdr>
          <w:top w:val="nil"/>
          <w:left w:val="nil"/>
          <w:bottom w:val="nil"/>
          <w:right w:val="nil"/>
          <w:between w:val="nil"/>
        </w:pBdr>
        <w:ind w:left="425"/>
        <w:jc w:val="both"/>
        <w:rPr>
          <w:rFonts w:ascii="Calibri" w:eastAsia="Calibri" w:hAnsi="Calibri" w:cs="Calibri"/>
          <w:color w:val="FF0000"/>
          <w:sz w:val="22"/>
          <w:szCs w:val="22"/>
        </w:rPr>
      </w:pPr>
      <w:r>
        <w:rPr>
          <w:rFonts w:ascii="Calibri" w:eastAsia="Calibri" w:hAnsi="Calibri" w:cs="Calibri"/>
          <w:color w:val="000000"/>
          <w:sz w:val="22"/>
          <w:szCs w:val="22"/>
        </w:rPr>
        <w:t>A licitante deverá declarar que tomou conhecimento de todas as informações e das condições locais para o cumprimento das obrigações objeto da licitação.</w:t>
      </w:r>
    </w:p>
    <w:p w:rsidR="001F4BB1" w:rsidRDefault="00766976">
      <w:pPr>
        <w:keepNext/>
        <w:keepLines/>
        <w:numPr>
          <w:ilvl w:val="1"/>
          <w:numId w:val="9"/>
        </w:numPr>
        <w:pBdr>
          <w:top w:val="nil"/>
          <w:left w:val="nil"/>
          <w:bottom w:val="nil"/>
          <w:right w:val="nil"/>
          <w:between w:val="nil"/>
        </w:pBdr>
        <w:spacing w:after="120"/>
        <w:ind w:left="425"/>
        <w:jc w:val="both"/>
        <w:rPr>
          <w:rFonts w:eastAsia="Arial" w:cs="Arial"/>
          <w:color w:val="000000"/>
          <w:szCs w:val="20"/>
        </w:rPr>
      </w:pPr>
      <w:r>
        <w:rPr>
          <w:rFonts w:ascii="Calibri" w:eastAsia="Calibri" w:hAnsi="Calibri" w:cs="Calibri"/>
          <w:color w:val="000000"/>
          <w:sz w:val="22"/>
          <w:szCs w:val="22"/>
        </w:rPr>
        <w:t xml:space="preserve">A solicitação de vistoria deverá ser encaminhada para o endereço </w:t>
      </w:r>
      <w:hyperlink r:id="rId11">
        <w:r>
          <w:rPr>
            <w:rFonts w:ascii="Calibri" w:eastAsia="Calibri" w:hAnsi="Calibri" w:cs="Calibri"/>
            <w:color w:val="0000FF"/>
            <w:sz w:val="22"/>
            <w:szCs w:val="22"/>
            <w:u w:val="single"/>
          </w:rPr>
          <w:t>contratos.proad@id.uff.br</w:t>
        </w:r>
      </w:hyperlink>
      <w:r>
        <w:rPr>
          <w:rFonts w:ascii="Calibri" w:eastAsia="Calibri" w:hAnsi="Calibri" w:cs="Calibri"/>
          <w:color w:val="000000"/>
          <w:sz w:val="22"/>
          <w:szCs w:val="22"/>
        </w:rPr>
        <w:t xml:space="preserve"> indicando telefone para contato e agendamento.</w:t>
      </w:r>
    </w:p>
    <w:p w:rsidR="001F4BB1" w:rsidRDefault="001F4BB1">
      <w:pPr>
        <w:keepNext/>
        <w:keepLines/>
        <w:pBdr>
          <w:top w:val="nil"/>
          <w:left w:val="nil"/>
          <w:bottom w:val="nil"/>
          <w:right w:val="nil"/>
          <w:between w:val="nil"/>
        </w:pBdr>
        <w:spacing w:line="276" w:lineRule="auto"/>
        <w:jc w:val="both"/>
        <w:rPr>
          <w:rFonts w:ascii="Calibri" w:eastAsia="Calibri" w:hAnsi="Calibri" w:cs="Calibri"/>
          <w:b/>
          <w:color w:val="000000"/>
          <w:sz w:val="22"/>
          <w:szCs w:val="22"/>
        </w:rPr>
      </w:pPr>
    </w:p>
    <w:p w:rsidR="001F4BB1" w:rsidRDefault="00766976">
      <w:pPr>
        <w:keepNext/>
        <w:keepLines/>
        <w:numPr>
          <w:ilvl w:val="0"/>
          <w:numId w:val="9"/>
        </w:numPr>
        <w:pBdr>
          <w:top w:val="nil"/>
          <w:left w:val="nil"/>
          <w:bottom w:val="nil"/>
          <w:right w:val="nil"/>
          <w:between w:val="nil"/>
        </w:pBdr>
        <w:spacing w:line="276" w:lineRule="auto"/>
        <w:ind w:left="0" w:firstLine="0"/>
        <w:jc w:val="both"/>
        <w:rPr>
          <w:rFonts w:ascii="Calibri" w:eastAsia="Calibri" w:hAnsi="Calibri" w:cs="Calibri"/>
          <w:b/>
          <w:color w:val="000000"/>
          <w:sz w:val="22"/>
          <w:szCs w:val="22"/>
        </w:rPr>
      </w:pPr>
      <w:r>
        <w:rPr>
          <w:rFonts w:ascii="Calibri" w:eastAsia="Calibri" w:hAnsi="Calibri" w:cs="Calibri"/>
          <w:b/>
          <w:color w:val="000000"/>
          <w:sz w:val="22"/>
          <w:szCs w:val="22"/>
        </w:rPr>
        <w:t>MODELO DE EXECUÇÃO DO OBJETO</w:t>
      </w:r>
    </w:p>
    <w:p w:rsidR="001F4BB1" w:rsidRDefault="00766976">
      <w:pPr>
        <w:keepNext/>
        <w:keepLines/>
        <w:numPr>
          <w:ilvl w:val="1"/>
          <w:numId w:val="9"/>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Os serviços serão executados conforme discriminado abaixo:</w:t>
      </w:r>
    </w:p>
    <w:p w:rsidR="001F4BB1" w:rsidRDefault="00766976">
      <w:pPr>
        <w:keepNext/>
        <w:keepLines/>
        <w:numPr>
          <w:ilvl w:val="2"/>
          <w:numId w:val="9"/>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Meta física: Atender a demanda periódica de limpeza, conservação e higienização de mobiliário, máquinas, equipamentos diversos e das dependências nos prédios localizados no estado do Rio de Janeiro e Pará, conforme áreas discriminadas a seguir:</w:t>
      </w:r>
    </w:p>
    <w:p w:rsidR="001F4BB1" w:rsidRDefault="00766976">
      <w:pPr>
        <w:keepNext/>
        <w:keepLines/>
        <w:numPr>
          <w:ilvl w:val="2"/>
          <w:numId w:val="9"/>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As áreas fí</w:t>
      </w:r>
      <w:r>
        <w:rPr>
          <w:rFonts w:ascii="Calibri" w:eastAsia="Calibri" w:hAnsi="Calibri" w:cs="Calibri"/>
          <w:color w:val="000000"/>
          <w:sz w:val="22"/>
          <w:szCs w:val="22"/>
        </w:rPr>
        <w:t>sicas compreendem áreas internas, áreas externas, esquadrias internas e externas e áreas hospitalares e assemelhados. Para cada tipo de área física deverá ser apresentado pelas proponentes o respectivo preço mensal unitário por metro quadrado, calculado co</w:t>
      </w:r>
      <w:r>
        <w:rPr>
          <w:rFonts w:ascii="Calibri" w:eastAsia="Calibri" w:hAnsi="Calibri" w:cs="Calibri"/>
          <w:color w:val="000000"/>
          <w:sz w:val="22"/>
          <w:szCs w:val="22"/>
        </w:rPr>
        <w:t xml:space="preserve">m base na Planilha de Custo e Formação de preços. </w:t>
      </w:r>
    </w:p>
    <w:p w:rsidR="001F4BB1" w:rsidRDefault="001F4BB1">
      <w:pPr>
        <w:keepNext/>
        <w:keepLines/>
        <w:pBdr>
          <w:top w:val="nil"/>
          <w:left w:val="nil"/>
          <w:bottom w:val="nil"/>
          <w:right w:val="nil"/>
          <w:between w:val="nil"/>
        </w:pBdr>
        <w:spacing w:line="276" w:lineRule="auto"/>
        <w:ind w:left="504"/>
        <w:jc w:val="both"/>
        <w:rPr>
          <w:rFonts w:ascii="Calibri" w:eastAsia="Calibri" w:hAnsi="Calibri" w:cs="Calibri"/>
          <w:color w:val="000000"/>
          <w:sz w:val="22"/>
          <w:szCs w:val="22"/>
        </w:rPr>
      </w:pPr>
    </w:p>
    <w:p w:rsidR="001F4BB1" w:rsidRDefault="00766976">
      <w:pPr>
        <w:keepNext/>
        <w:keepLines/>
        <w:numPr>
          <w:ilvl w:val="1"/>
          <w:numId w:val="9"/>
        </w:numPr>
        <w:pBdr>
          <w:top w:val="nil"/>
          <w:left w:val="nil"/>
          <w:bottom w:val="nil"/>
          <w:right w:val="nil"/>
          <w:between w:val="nil"/>
        </w:pBdr>
        <w:spacing w:line="276" w:lineRule="auto"/>
        <w:jc w:val="both"/>
        <w:rPr>
          <w:rFonts w:ascii="Calibri" w:eastAsia="Calibri" w:hAnsi="Calibri" w:cs="Calibri"/>
          <w:b/>
          <w:color w:val="000000"/>
          <w:sz w:val="22"/>
          <w:szCs w:val="22"/>
        </w:rPr>
      </w:pPr>
      <w:r>
        <w:rPr>
          <w:rFonts w:ascii="Calibri" w:eastAsia="Calibri" w:hAnsi="Calibri" w:cs="Calibri"/>
          <w:b/>
          <w:color w:val="000000"/>
          <w:sz w:val="22"/>
          <w:szCs w:val="22"/>
        </w:rPr>
        <w:t xml:space="preserve">TIPOS DE ÁREAS INTERNAS </w:t>
      </w:r>
    </w:p>
    <w:p w:rsidR="001F4BB1" w:rsidRDefault="00766976">
      <w:pPr>
        <w:keepNext/>
        <w:keepLines/>
        <w:pBdr>
          <w:top w:val="nil"/>
          <w:left w:val="nil"/>
          <w:bottom w:val="nil"/>
          <w:right w:val="nil"/>
          <w:between w:val="nil"/>
        </w:pBdr>
        <w:spacing w:after="120" w:line="276" w:lineRule="auto"/>
        <w:ind w:left="-6"/>
        <w:jc w:val="both"/>
        <w:rPr>
          <w:rFonts w:ascii="Calibri" w:eastAsia="Calibri" w:hAnsi="Calibri" w:cs="Calibri"/>
          <w:color w:val="000000"/>
          <w:sz w:val="22"/>
          <w:szCs w:val="22"/>
        </w:rPr>
      </w:pPr>
      <w:r>
        <w:rPr>
          <w:rFonts w:ascii="Calibri" w:eastAsia="Calibri" w:hAnsi="Calibri" w:cs="Calibri"/>
          <w:color w:val="000000"/>
          <w:sz w:val="22"/>
          <w:szCs w:val="22"/>
        </w:rPr>
        <w:t xml:space="preserve">a) Áreas internas – Pisos acarpetados Características – aquelas áreas revestidas de forração ou carpete. Considera-se carpete um tipo específico de tapete que reveste o piso. </w:t>
      </w:r>
    </w:p>
    <w:p w:rsidR="001F4BB1" w:rsidRDefault="00766976">
      <w:pPr>
        <w:keepNext/>
        <w:keepLines/>
        <w:pBdr>
          <w:top w:val="nil"/>
          <w:left w:val="nil"/>
          <w:bottom w:val="nil"/>
          <w:right w:val="nil"/>
          <w:between w:val="nil"/>
        </w:pBdr>
        <w:spacing w:after="120" w:line="276" w:lineRule="auto"/>
        <w:ind w:left="-6"/>
        <w:jc w:val="both"/>
        <w:rPr>
          <w:rFonts w:ascii="Calibri" w:eastAsia="Calibri" w:hAnsi="Calibri" w:cs="Calibri"/>
          <w:color w:val="000000"/>
          <w:sz w:val="22"/>
          <w:szCs w:val="22"/>
        </w:rPr>
      </w:pPr>
      <w:r>
        <w:rPr>
          <w:rFonts w:ascii="Calibri" w:eastAsia="Calibri" w:hAnsi="Calibri" w:cs="Calibri"/>
          <w:color w:val="000000"/>
          <w:sz w:val="22"/>
          <w:szCs w:val="22"/>
        </w:rPr>
        <w:t xml:space="preserve">b) Áreas internas – Pisos frios Características – aquelas constituídas/revestidas de paviflex, cerâmica, mármore, marmorite, porcelanato, plurigoma, madeira, inclusive sanitários. </w:t>
      </w:r>
    </w:p>
    <w:p w:rsidR="001F4BB1" w:rsidRDefault="00766976">
      <w:pPr>
        <w:keepNext/>
        <w:keepLines/>
        <w:pBdr>
          <w:top w:val="nil"/>
          <w:left w:val="nil"/>
          <w:bottom w:val="nil"/>
          <w:right w:val="nil"/>
          <w:between w:val="nil"/>
        </w:pBdr>
        <w:spacing w:after="120" w:line="276" w:lineRule="auto"/>
        <w:ind w:left="-6"/>
        <w:jc w:val="both"/>
        <w:rPr>
          <w:rFonts w:ascii="Calibri" w:eastAsia="Calibri" w:hAnsi="Calibri" w:cs="Calibri"/>
          <w:color w:val="000000"/>
          <w:sz w:val="22"/>
          <w:szCs w:val="22"/>
        </w:rPr>
      </w:pPr>
      <w:r>
        <w:rPr>
          <w:rFonts w:ascii="Calibri" w:eastAsia="Calibri" w:hAnsi="Calibri" w:cs="Calibri"/>
          <w:color w:val="000000"/>
          <w:sz w:val="22"/>
          <w:szCs w:val="22"/>
        </w:rPr>
        <w:t>c) Áreas internas – Laboratórios Características – aquelas destinadas exclu</w:t>
      </w:r>
      <w:r>
        <w:rPr>
          <w:rFonts w:ascii="Calibri" w:eastAsia="Calibri" w:hAnsi="Calibri" w:cs="Calibri"/>
          <w:color w:val="000000"/>
          <w:sz w:val="22"/>
          <w:szCs w:val="22"/>
        </w:rPr>
        <w:t xml:space="preserve">sivamente para atividades de pesquisa e/ou análises laboratoriais. </w:t>
      </w:r>
    </w:p>
    <w:p w:rsidR="001F4BB1" w:rsidRDefault="00766976">
      <w:pPr>
        <w:keepNext/>
        <w:keepLines/>
        <w:pBdr>
          <w:top w:val="nil"/>
          <w:left w:val="nil"/>
          <w:bottom w:val="nil"/>
          <w:right w:val="nil"/>
          <w:between w:val="nil"/>
        </w:pBdr>
        <w:spacing w:after="120" w:line="276" w:lineRule="auto"/>
        <w:ind w:left="-6"/>
        <w:jc w:val="both"/>
        <w:rPr>
          <w:rFonts w:ascii="Calibri" w:eastAsia="Calibri" w:hAnsi="Calibri" w:cs="Calibri"/>
          <w:color w:val="000000"/>
          <w:sz w:val="22"/>
          <w:szCs w:val="22"/>
        </w:rPr>
      </w:pPr>
      <w:r>
        <w:rPr>
          <w:rFonts w:ascii="Calibri" w:eastAsia="Calibri" w:hAnsi="Calibri" w:cs="Calibri"/>
          <w:color w:val="000000"/>
          <w:sz w:val="22"/>
          <w:szCs w:val="22"/>
        </w:rPr>
        <w:t xml:space="preserve">d) Áreas internas – Almoxarifados/galpões Características – aquelas utilizadas para depósitos/estoque/guarda de materiais diversos. </w:t>
      </w:r>
    </w:p>
    <w:p w:rsidR="001F4BB1" w:rsidRDefault="00766976">
      <w:pPr>
        <w:keepNext/>
        <w:keepLines/>
        <w:pBdr>
          <w:top w:val="nil"/>
          <w:left w:val="nil"/>
          <w:bottom w:val="nil"/>
          <w:right w:val="nil"/>
          <w:between w:val="nil"/>
        </w:pBdr>
        <w:spacing w:after="120" w:line="276" w:lineRule="auto"/>
        <w:ind w:left="-6"/>
        <w:jc w:val="both"/>
        <w:rPr>
          <w:rFonts w:ascii="Calibri" w:eastAsia="Calibri" w:hAnsi="Calibri" w:cs="Calibri"/>
          <w:color w:val="000000"/>
          <w:sz w:val="22"/>
          <w:szCs w:val="22"/>
        </w:rPr>
      </w:pPr>
      <w:r>
        <w:rPr>
          <w:rFonts w:ascii="Calibri" w:eastAsia="Calibri" w:hAnsi="Calibri" w:cs="Calibri"/>
          <w:color w:val="000000"/>
          <w:sz w:val="22"/>
          <w:szCs w:val="22"/>
        </w:rPr>
        <w:t xml:space="preserve">e) Áreas internas – Oficinas Características – aquelas </w:t>
      </w:r>
      <w:r>
        <w:rPr>
          <w:rFonts w:ascii="Calibri" w:eastAsia="Calibri" w:hAnsi="Calibri" w:cs="Calibri"/>
          <w:color w:val="000000"/>
          <w:sz w:val="22"/>
          <w:szCs w:val="22"/>
        </w:rPr>
        <w:t xml:space="preserve">destinadas a executar serviços de reparos, manutenção de máquinas, equipamentos, materiais, etc. </w:t>
      </w:r>
    </w:p>
    <w:p w:rsidR="001F4BB1" w:rsidRDefault="00766976">
      <w:pPr>
        <w:keepNext/>
        <w:keepLines/>
        <w:pBdr>
          <w:top w:val="nil"/>
          <w:left w:val="nil"/>
          <w:bottom w:val="nil"/>
          <w:right w:val="nil"/>
          <w:between w:val="nil"/>
        </w:pBdr>
        <w:spacing w:after="120" w:line="276" w:lineRule="auto"/>
        <w:ind w:left="-6"/>
        <w:jc w:val="both"/>
        <w:rPr>
          <w:rFonts w:ascii="Calibri" w:eastAsia="Calibri" w:hAnsi="Calibri" w:cs="Calibri"/>
          <w:color w:val="000000"/>
          <w:sz w:val="22"/>
          <w:szCs w:val="22"/>
        </w:rPr>
      </w:pPr>
      <w:r>
        <w:rPr>
          <w:rFonts w:ascii="Calibri" w:eastAsia="Calibri" w:hAnsi="Calibri" w:cs="Calibri"/>
          <w:color w:val="000000"/>
          <w:sz w:val="22"/>
          <w:szCs w:val="22"/>
        </w:rPr>
        <w:t xml:space="preserve">f) Áreas internas – Áreas com espaços livres – compreendem as áreas como saguão, hall e salão, revestidos com pisos ou acarpetados. </w:t>
      </w:r>
    </w:p>
    <w:tbl>
      <w:tblPr>
        <w:tblStyle w:val="a2"/>
        <w:tblW w:w="7760" w:type="dxa"/>
        <w:tblInd w:w="0" w:type="dxa"/>
        <w:tblLayout w:type="fixed"/>
        <w:tblLook w:val="0400" w:firstRow="0" w:lastRow="0" w:firstColumn="0" w:lastColumn="0" w:noHBand="0" w:noVBand="1"/>
      </w:tblPr>
      <w:tblGrid>
        <w:gridCol w:w="7760"/>
      </w:tblGrid>
      <w:tr w:rsidR="001F4BB1">
        <w:trPr>
          <w:trHeight w:val="288"/>
        </w:trPr>
        <w:tc>
          <w:tcPr>
            <w:tcW w:w="7760" w:type="dxa"/>
            <w:tcBorders>
              <w:top w:val="single" w:sz="8" w:space="0" w:color="000000"/>
              <w:left w:val="single" w:sz="8" w:space="0" w:color="000000"/>
              <w:bottom w:val="single" w:sz="4" w:space="0" w:color="000000"/>
              <w:right w:val="single" w:sz="8" w:space="0" w:color="000000"/>
            </w:tcBorders>
            <w:shd w:val="clear" w:color="auto" w:fill="B4C6E7"/>
            <w:vAlign w:val="bottom"/>
          </w:tcPr>
          <w:p w:rsidR="001F4BB1" w:rsidRDefault="00766976">
            <w:pPr>
              <w:keepNext/>
              <w:keepLines/>
              <w:rPr>
                <w:rFonts w:ascii="Calibri" w:eastAsia="Calibri" w:hAnsi="Calibri" w:cs="Calibri"/>
                <w:b/>
                <w:color w:val="000000"/>
                <w:sz w:val="22"/>
                <w:szCs w:val="22"/>
              </w:rPr>
            </w:pPr>
            <w:r>
              <w:rPr>
                <w:rFonts w:ascii="Calibri" w:eastAsia="Calibri" w:hAnsi="Calibri" w:cs="Calibri"/>
                <w:b/>
                <w:color w:val="000000"/>
                <w:sz w:val="22"/>
                <w:szCs w:val="22"/>
              </w:rPr>
              <w:t>7.2.1. Área Interna</w:t>
            </w:r>
          </w:p>
        </w:tc>
      </w:tr>
      <w:tr w:rsidR="001F4BB1">
        <w:trPr>
          <w:trHeight w:val="288"/>
        </w:trPr>
        <w:tc>
          <w:tcPr>
            <w:tcW w:w="7760" w:type="dxa"/>
            <w:tcBorders>
              <w:left w:val="single" w:sz="8" w:space="0" w:color="000000"/>
              <w:bottom w:val="single" w:sz="4" w:space="0" w:color="000000"/>
              <w:right w:val="single" w:sz="8" w:space="0" w:color="000000"/>
            </w:tcBorders>
            <w:shd w:val="clear" w:color="auto" w:fill="D9E1F2"/>
            <w:vAlign w:val="bottom"/>
          </w:tcPr>
          <w:p w:rsidR="001F4BB1" w:rsidRDefault="00766976">
            <w:pPr>
              <w:keepNext/>
              <w:keepLines/>
              <w:jc w:val="center"/>
              <w:rPr>
                <w:rFonts w:ascii="Calibri" w:eastAsia="Calibri" w:hAnsi="Calibri" w:cs="Calibri"/>
                <w:b/>
                <w:color w:val="000000"/>
                <w:sz w:val="22"/>
                <w:szCs w:val="22"/>
              </w:rPr>
            </w:pPr>
            <w:r>
              <w:rPr>
                <w:rFonts w:ascii="Calibri" w:eastAsia="Calibri" w:hAnsi="Calibri" w:cs="Calibri"/>
                <w:b/>
                <w:color w:val="000000"/>
                <w:sz w:val="22"/>
                <w:szCs w:val="22"/>
              </w:rPr>
              <w:t>Diar</w:t>
            </w:r>
            <w:r>
              <w:rPr>
                <w:rFonts w:ascii="Calibri" w:eastAsia="Calibri" w:hAnsi="Calibri" w:cs="Calibri"/>
                <w:b/>
                <w:color w:val="000000"/>
                <w:sz w:val="22"/>
                <w:szCs w:val="22"/>
              </w:rPr>
              <w:t>iamente ou quando não Solicitado pela Fiscalização</w:t>
            </w:r>
          </w:p>
        </w:tc>
      </w:tr>
      <w:tr w:rsidR="001F4BB1">
        <w:trPr>
          <w:trHeight w:val="288"/>
        </w:trPr>
        <w:tc>
          <w:tcPr>
            <w:tcW w:w="7760" w:type="dxa"/>
            <w:tcBorders>
              <w:left w:val="single" w:sz="8" w:space="0" w:color="000000"/>
              <w:bottom w:val="single" w:sz="4" w:space="0" w:color="000000"/>
              <w:right w:val="single" w:sz="8" w:space="0" w:color="000000"/>
            </w:tcBorders>
            <w:shd w:val="clear" w:color="auto" w:fill="auto"/>
            <w:vAlign w:val="bottom"/>
          </w:tcPr>
          <w:p w:rsidR="001F4BB1" w:rsidRDefault="00766976">
            <w:pPr>
              <w:keepNext/>
              <w:keepLines/>
              <w:jc w:val="center"/>
              <w:rPr>
                <w:rFonts w:ascii="Calibri" w:eastAsia="Calibri" w:hAnsi="Calibri" w:cs="Calibri"/>
                <w:b/>
                <w:color w:val="000000"/>
                <w:sz w:val="22"/>
                <w:szCs w:val="22"/>
              </w:rPr>
            </w:pPr>
            <w:r>
              <w:rPr>
                <w:rFonts w:ascii="Calibri" w:eastAsia="Calibri" w:hAnsi="Calibri" w:cs="Calibri"/>
                <w:b/>
                <w:color w:val="000000"/>
                <w:sz w:val="22"/>
                <w:szCs w:val="22"/>
              </w:rPr>
              <w:t>Sanitários Públicos:</w:t>
            </w:r>
          </w:p>
        </w:tc>
      </w:tr>
      <w:tr w:rsidR="001F4BB1">
        <w:trPr>
          <w:trHeight w:val="576"/>
        </w:trPr>
        <w:tc>
          <w:tcPr>
            <w:tcW w:w="7760" w:type="dxa"/>
            <w:tcBorders>
              <w:left w:val="single" w:sz="8" w:space="0" w:color="000000"/>
              <w:bottom w:val="single" w:sz="4" w:space="0" w:color="000000"/>
              <w:right w:val="single" w:sz="8" w:space="0" w:color="000000"/>
            </w:tcBorders>
            <w:shd w:val="clear" w:color="auto" w:fill="auto"/>
            <w:vAlign w:val="bottom"/>
          </w:tcPr>
          <w:p w:rsidR="001F4BB1" w:rsidRDefault="00766976">
            <w:pPr>
              <w:keepNext/>
              <w:keepLines/>
              <w:rPr>
                <w:rFonts w:ascii="Calibri" w:eastAsia="Calibri" w:hAnsi="Calibri" w:cs="Calibri"/>
                <w:color w:val="000000"/>
                <w:sz w:val="22"/>
                <w:szCs w:val="22"/>
              </w:rPr>
            </w:pPr>
            <w:r>
              <w:rPr>
                <w:rFonts w:ascii="Calibri" w:eastAsia="Calibri" w:hAnsi="Calibri" w:cs="Calibri"/>
                <w:color w:val="000000"/>
                <w:sz w:val="22"/>
                <w:szCs w:val="22"/>
              </w:rPr>
              <w:t>Abastecer com papel toalha, papel higiênico e sabonete líquido os sanitários, sempre que necessário;</w:t>
            </w:r>
          </w:p>
        </w:tc>
      </w:tr>
      <w:tr w:rsidR="001F4BB1">
        <w:trPr>
          <w:trHeight w:val="576"/>
        </w:trPr>
        <w:tc>
          <w:tcPr>
            <w:tcW w:w="7760" w:type="dxa"/>
            <w:tcBorders>
              <w:left w:val="single" w:sz="8" w:space="0" w:color="000000"/>
              <w:bottom w:val="single" w:sz="4" w:space="0" w:color="000000"/>
              <w:right w:val="single" w:sz="8" w:space="0" w:color="000000"/>
            </w:tcBorders>
            <w:shd w:val="clear" w:color="auto" w:fill="auto"/>
            <w:vAlign w:val="bottom"/>
          </w:tcPr>
          <w:p w:rsidR="001F4BB1" w:rsidRDefault="00766976">
            <w:pPr>
              <w:keepNext/>
              <w:keepLines/>
              <w:rPr>
                <w:rFonts w:ascii="Calibri" w:eastAsia="Calibri" w:hAnsi="Calibri" w:cs="Calibri"/>
                <w:color w:val="000000"/>
                <w:sz w:val="22"/>
                <w:szCs w:val="22"/>
              </w:rPr>
            </w:pPr>
            <w:r>
              <w:rPr>
                <w:rFonts w:ascii="Calibri" w:eastAsia="Calibri" w:hAnsi="Calibri" w:cs="Calibri"/>
                <w:color w:val="000000"/>
                <w:sz w:val="22"/>
                <w:szCs w:val="22"/>
              </w:rPr>
              <w:t xml:space="preserve">Proceder à lavagem de bacias, assentos e pias dos sanitários com saneante domissanitário desinfetante, pelo menos duas vezes ao dia; </w:t>
            </w:r>
          </w:p>
        </w:tc>
      </w:tr>
      <w:tr w:rsidR="001F4BB1">
        <w:trPr>
          <w:trHeight w:val="576"/>
        </w:trPr>
        <w:tc>
          <w:tcPr>
            <w:tcW w:w="7760" w:type="dxa"/>
            <w:tcBorders>
              <w:left w:val="single" w:sz="8" w:space="0" w:color="000000"/>
              <w:bottom w:val="single" w:sz="4" w:space="0" w:color="000000"/>
              <w:right w:val="single" w:sz="8" w:space="0" w:color="000000"/>
            </w:tcBorders>
            <w:shd w:val="clear" w:color="auto" w:fill="auto"/>
            <w:vAlign w:val="bottom"/>
          </w:tcPr>
          <w:p w:rsidR="001F4BB1" w:rsidRDefault="00766976">
            <w:pPr>
              <w:keepNext/>
              <w:keepLines/>
              <w:rPr>
                <w:rFonts w:ascii="Calibri" w:eastAsia="Calibri" w:hAnsi="Calibri" w:cs="Calibri"/>
                <w:color w:val="000000"/>
                <w:sz w:val="22"/>
                <w:szCs w:val="22"/>
              </w:rPr>
            </w:pPr>
            <w:r>
              <w:rPr>
                <w:rFonts w:ascii="Calibri" w:eastAsia="Calibri" w:hAnsi="Calibri" w:cs="Calibri"/>
                <w:color w:val="000000"/>
                <w:sz w:val="22"/>
                <w:szCs w:val="22"/>
              </w:rPr>
              <w:t xml:space="preserve">Retirar o lixo pelo menos duas vezes ao dia, acondicionando-o em sacos plásticos de cem litros, removendo-os para local indicado pela Administração; </w:t>
            </w:r>
          </w:p>
        </w:tc>
      </w:tr>
      <w:tr w:rsidR="001F4BB1">
        <w:trPr>
          <w:trHeight w:val="288"/>
        </w:trPr>
        <w:tc>
          <w:tcPr>
            <w:tcW w:w="7760" w:type="dxa"/>
            <w:tcBorders>
              <w:left w:val="single" w:sz="8" w:space="0" w:color="000000"/>
              <w:bottom w:val="single" w:sz="4" w:space="0" w:color="000000"/>
              <w:right w:val="single" w:sz="8" w:space="0" w:color="000000"/>
            </w:tcBorders>
            <w:shd w:val="clear" w:color="auto" w:fill="auto"/>
            <w:vAlign w:val="bottom"/>
          </w:tcPr>
          <w:p w:rsidR="001F4BB1" w:rsidRDefault="00766976">
            <w:pPr>
              <w:keepNext/>
              <w:keepLines/>
              <w:jc w:val="center"/>
              <w:rPr>
                <w:rFonts w:ascii="Calibri" w:eastAsia="Calibri" w:hAnsi="Calibri" w:cs="Calibri"/>
                <w:b/>
                <w:color w:val="000000"/>
                <w:sz w:val="22"/>
                <w:szCs w:val="22"/>
              </w:rPr>
            </w:pPr>
            <w:r>
              <w:rPr>
                <w:rFonts w:ascii="Calibri" w:eastAsia="Calibri" w:hAnsi="Calibri" w:cs="Calibri"/>
                <w:b/>
                <w:color w:val="000000"/>
                <w:sz w:val="22"/>
                <w:szCs w:val="22"/>
              </w:rPr>
              <w:t>Sanitários Restritos</w:t>
            </w:r>
          </w:p>
        </w:tc>
      </w:tr>
      <w:tr w:rsidR="001F4BB1">
        <w:trPr>
          <w:trHeight w:val="576"/>
        </w:trPr>
        <w:tc>
          <w:tcPr>
            <w:tcW w:w="7760" w:type="dxa"/>
            <w:tcBorders>
              <w:left w:val="single" w:sz="8" w:space="0" w:color="000000"/>
              <w:bottom w:val="single" w:sz="4" w:space="0" w:color="000000"/>
              <w:right w:val="single" w:sz="8" w:space="0" w:color="000000"/>
            </w:tcBorders>
            <w:shd w:val="clear" w:color="auto" w:fill="auto"/>
            <w:vAlign w:val="bottom"/>
          </w:tcPr>
          <w:p w:rsidR="001F4BB1" w:rsidRDefault="00766976">
            <w:pPr>
              <w:keepNext/>
              <w:keepLines/>
              <w:rPr>
                <w:rFonts w:ascii="Calibri" w:eastAsia="Calibri" w:hAnsi="Calibri" w:cs="Calibri"/>
                <w:color w:val="000000"/>
                <w:sz w:val="22"/>
                <w:szCs w:val="22"/>
              </w:rPr>
            </w:pPr>
            <w:r>
              <w:rPr>
                <w:rFonts w:ascii="Calibri" w:eastAsia="Calibri" w:hAnsi="Calibri" w:cs="Calibri"/>
                <w:color w:val="000000"/>
                <w:sz w:val="22"/>
                <w:szCs w:val="22"/>
              </w:rPr>
              <w:lastRenderedPageBreak/>
              <w:t>Abastecer com papel toalha, papel higiênico e sabonete líquido os sanitários, sempre que necessário;</w:t>
            </w:r>
          </w:p>
        </w:tc>
      </w:tr>
      <w:tr w:rsidR="001F4BB1">
        <w:trPr>
          <w:trHeight w:val="576"/>
        </w:trPr>
        <w:tc>
          <w:tcPr>
            <w:tcW w:w="7760" w:type="dxa"/>
            <w:tcBorders>
              <w:left w:val="single" w:sz="8" w:space="0" w:color="000000"/>
              <w:bottom w:val="single" w:sz="4" w:space="0" w:color="000000"/>
              <w:right w:val="single" w:sz="8" w:space="0" w:color="000000"/>
            </w:tcBorders>
            <w:shd w:val="clear" w:color="auto" w:fill="auto"/>
            <w:vAlign w:val="bottom"/>
          </w:tcPr>
          <w:p w:rsidR="001F4BB1" w:rsidRDefault="00766976">
            <w:pPr>
              <w:keepNext/>
              <w:keepLines/>
              <w:rPr>
                <w:rFonts w:ascii="Calibri" w:eastAsia="Calibri" w:hAnsi="Calibri" w:cs="Calibri"/>
                <w:color w:val="000000"/>
                <w:sz w:val="22"/>
                <w:szCs w:val="22"/>
              </w:rPr>
            </w:pPr>
            <w:r>
              <w:rPr>
                <w:rFonts w:ascii="Calibri" w:eastAsia="Calibri" w:hAnsi="Calibri" w:cs="Calibri"/>
                <w:color w:val="000000"/>
                <w:sz w:val="22"/>
                <w:szCs w:val="22"/>
              </w:rPr>
              <w:t xml:space="preserve">Proceder à lavagem de bacias, assentos e pias dos sanitários com saneante domissanitário desinfetante, pelo menos uma vez ao dia; </w:t>
            </w:r>
          </w:p>
        </w:tc>
      </w:tr>
      <w:tr w:rsidR="001F4BB1">
        <w:trPr>
          <w:trHeight w:val="576"/>
        </w:trPr>
        <w:tc>
          <w:tcPr>
            <w:tcW w:w="7760" w:type="dxa"/>
            <w:tcBorders>
              <w:left w:val="single" w:sz="8" w:space="0" w:color="000000"/>
              <w:bottom w:val="single" w:sz="4" w:space="0" w:color="000000"/>
              <w:right w:val="single" w:sz="8" w:space="0" w:color="000000"/>
            </w:tcBorders>
            <w:shd w:val="clear" w:color="auto" w:fill="auto"/>
            <w:vAlign w:val="bottom"/>
          </w:tcPr>
          <w:p w:rsidR="001F4BB1" w:rsidRDefault="00766976">
            <w:pPr>
              <w:keepNext/>
              <w:keepLines/>
              <w:rPr>
                <w:rFonts w:ascii="Calibri" w:eastAsia="Calibri" w:hAnsi="Calibri" w:cs="Calibri"/>
                <w:color w:val="000000"/>
                <w:sz w:val="22"/>
                <w:szCs w:val="22"/>
              </w:rPr>
            </w:pPr>
            <w:r>
              <w:rPr>
                <w:rFonts w:ascii="Calibri" w:eastAsia="Calibri" w:hAnsi="Calibri" w:cs="Calibri"/>
                <w:color w:val="000000"/>
                <w:sz w:val="22"/>
                <w:szCs w:val="22"/>
              </w:rPr>
              <w:t>Retirar o lixo pelo me</w:t>
            </w:r>
            <w:r>
              <w:rPr>
                <w:rFonts w:ascii="Calibri" w:eastAsia="Calibri" w:hAnsi="Calibri" w:cs="Calibri"/>
                <w:color w:val="000000"/>
                <w:sz w:val="22"/>
                <w:szCs w:val="22"/>
              </w:rPr>
              <w:t xml:space="preserve">nos uma vez ao dia, acondicionando-o em sacos plásticos de cem litros, removendo-os para local indicado pela Administração; </w:t>
            </w:r>
          </w:p>
        </w:tc>
      </w:tr>
      <w:tr w:rsidR="001F4BB1">
        <w:trPr>
          <w:trHeight w:val="288"/>
        </w:trPr>
        <w:tc>
          <w:tcPr>
            <w:tcW w:w="7760" w:type="dxa"/>
            <w:tcBorders>
              <w:left w:val="single" w:sz="8" w:space="0" w:color="000000"/>
              <w:bottom w:val="single" w:sz="4" w:space="0" w:color="000000"/>
              <w:right w:val="single" w:sz="8" w:space="0" w:color="000000"/>
            </w:tcBorders>
            <w:shd w:val="clear" w:color="auto" w:fill="auto"/>
            <w:vAlign w:val="bottom"/>
          </w:tcPr>
          <w:p w:rsidR="001F4BB1" w:rsidRDefault="00766976">
            <w:pPr>
              <w:keepNext/>
              <w:keepLines/>
              <w:jc w:val="center"/>
              <w:rPr>
                <w:rFonts w:ascii="Calibri" w:eastAsia="Calibri" w:hAnsi="Calibri" w:cs="Calibri"/>
                <w:b/>
                <w:color w:val="000000"/>
                <w:sz w:val="22"/>
                <w:szCs w:val="22"/>
              </w:rPr>
            </w:pPr>
            <w:r>
              <w:rPr>
                <w:rFonts w:ascii="Calibri" w:eastAsia="Calibri" w:hAnsi="Calibri" w:cs="Calibri"/>
                <w:b/>
                <w:color w:val="000000"/>
                <w:sz w:val="22"/>
                <w:szCs w:val="22"/>
              </w:rPr>
              <w:t>Demais ambientes Internos</w:t>
            </w:r>
          </w:p>
        </w:tc>
      </w:tr>
      <w:tr w:rsidR="001F4BB1">
        <w:trPr>
          <w:trHeight w:val="864"/>
        </w:trPr>
        <w:tc>
          <w:tcPr>
            <w:tcW w:w="7760" w:type="dxa"/>
            <w:tcBorders>
              <w:left w:val="single" w:sz="8" w:space="0" w:color="000000"/>
              <w:bottom w:val="single" w:sz="4" w:space="0" w:color="000000"/>
              <w:right w:val="single" w:sz="8" w:space="0" w:color="000000"/>
            </w:tcBorders>
            <w:shd w:val="clear" w:color="auto" w:fill="auto"/>
            <w:vAlign w:val="bottom"/>
          </w:tcPr>
          <w:p w:rsidR="001F4BB1" w:rsidRDefault="00766976">
            <w:pPr>
              <w:keepNext/>
              <w:keepLines/>
              <w:rPr>
                <w:rFonts w:ascii="Calibri" w:eastAsia="Calibri" w:hAnsi="Calibri" w:cs="Calibri"/>
                <w:color w:val="000000"/>
                <w:sz w:val="22"/>
                <w:szCs w:val="22"/>
              </w:rPr>
            </w:pPr>
            <w:r>
              <w:rPr>
                <w:rFonts w:ascii="Calibri" w:eastAsia="Calibri" w:hAnsi="Calibri" w:cs="Calibri"/>
                <w:color w:val="000000"/>
                <w:sz w:val="22"/>
                <w:szCs w:val="22"/>
              </w:rPr>
              <w:t xml:space="preserve">Remover, com pano úmido, o pó das mesas, armários, arquivos, prateleiras, persianas, peitoris, caixilhos das janelas, bem como dos demais móveis existentes, inclusive aparelhos elétricos, extintores de incêndio, etc.; </w:t>
            </w:r>
          </w:p>
        </w:tc>
      </w:tr>
      <w:tr w:rsidR="001F4BB1">
        <w:trPr>
          <w:trHeight w:val="288"/>
        </w:trPr>
        <w:tc>
          <w:tcPr>
            <w:tcW w:w="7760" w:type="dxa"/>
            <w:tcBorders>
              <w:left w:val="single" w:sz="8" w:space="0" w:color="000000"/>
              <w:bottom w:val="single" w:sz="4" w:space="0" w:color="000000"/>
              <w:right w:val="single" w:sz="8" w:space="0" w:color="000000"/>
            </w:tcBorders>
            <w:shd w:val="clear" w:color="auto" w:fill="auto"/>
            <w:vAlign w:val="bottom"/>
          </w:tcPr>
          <w:p w:rsidR="001F4BB1" w:rsidRDefault="00766976">
            <w:pPr>
              <w:keepNext/>
              <w:keepLines/>
              <w:rPr>
                <w:rFonts w:ascii="Calibri" w:eastAsia="Calibri" w:hAnsi="Calibri" w:cs="Calibri"/>
                <w:color w:val="000000"/>
                <w:sz w:val="22"/>
                <w:szCs w:val="22"/>
              </w:rPr>
            </w:pPr>
            <w:r>
              <w:rPr>
                <w:rFonts w:ascii="Calibri" w:eastAsia="Calibri" w:hAnsi="Calibri" w:cs="Calibri"/>
                <w:color w:val="000000"/>
                <w:sz w:val="22"/>
                <w:szCs w:val="22"/>
              </w:rPr>
              <w:t>Remover capachos e tapetes, proceden</w:t>
            </w:r>
            <w:r>
              <w:rPr>
                <w:rFonts w:ascii="Calibri" w:eastAsia="Calibri" w:hAnsi="Calibri" w:cs="Calibri"/>
                <w:color w:val="000000"/>
                <w:sz w:val="22"/>
                <w:szCs w:val="22"/>
              </w:rPr>
              <w:t xml:space="preserve">do a sua limpeza e aspirando o pó; </w:t>
            </w:r>
          </w:p>
        </w:tc>
      </w:tr>
      <w:tr w:rsidR="001F4BB1">
        <w:trPr>
          <w:trHeight w:val="576"/>
        </w:trPr>
        <w:tc>
          <w:tcPr>
            <w:tcW w:w="7760" w:type="dxa"/>
            <w:tcBorders>
              <w:left w:val="single" w:sz="8" w:space="0" w:color="000000"/>
              <w:bottom w:val="single" w:sz="4" w:space="0" w:color="000000"/>
              <w:right w:val="single" w:sz="8" w:space="0" w:color="000000"/>
            </w:tcBorders>
            <w:shd w:val="clear" w:color="auto" w:fill="auto"/>
            <w:vAlign w:val="bottom"/>
          </w:tcPr>
          <w:p w:rsidR="001F4BB1" w:rsidRDefault="00766976">
            <w:pPr>
              <w:keepNext/>
              <w:keepLines/>
              <w:rPr>
                <w:rFonts w:ascii="Calibri" w:eastAsia="Calibri" w:hAnsi="Calibri" w:cs="Calibri"/>
                <w:color w:val="000000"/>
                <w:sz w:val="22"/>
                <w:szCs w:val="22"/>
              </w:rPr>
            </w:pPr>
            <w:r>
              <w:rPr>
                <w:rFonts w:ascii="Calibri" w:eastAsia="Calibri" w:hAnsi="Calibri" w:cs="Calibri"/>
                <w:color w:val="000000"/>
                <w:sz w:val="22"/>
                <w:szCs w:val="22"/>
              </w:rPr>
              <w:t>Aspirar o pó em todo o piso acarpetado em todas unidades da UFF, incluindo o Teatro e Cinema do Centro de Artes.</w:t>
            </w:r>
          </w:p>
        </w:tc>
      </w:tr>
      <w:tr w:rsidR="001F4BB1">
        <w:trPr>
          <w:trHeight w:val="288"/>
        </w:trPr>
        <w:tc>
          <w:tcPr>
            <w:tcW w:w="7760" w:type="dxa"/>
            <w:tcBorders>
              <w:left w:val="single" w:sz="8" w:space="0" w:color="000000"/>
              <w:bottom w:val="single" w:sz="4" w:space="0" w:color="000000"/>
              <w:right w:val="single" w:sz="8" w:space="0" w:color="000000"/>
            </w:tcBorders>
            <w:shd w:val="clear" w:color="auto" w:fill="auto"/>
            <w:vAlign w:val="bottom"/>
          </w:tcPr>
          <w:p w:rsidR="001F4BB1" w:rsidRDefault="00766976">
            <w:pPr>
              <w:keepNext/>
              <w:keepLines/>
              <w:rPr>
                <w:rFonts w:ascii="Calibri" w:eastAsia="Calibri" w:hAnsi="Calibri" w:cs="Calibri"/>
                <w:color w:val="000000"/>
                <w:sz w:val="22"/>
                <w:szCs w:val="22"/>
              </w:rPr>
            </w:pPr>
            <w:r>
              <w:rPr>
                <w:rFonts w:ascii="Calibri" w:eastAsia="Calibri" w:hAnsi="Calibri" w:cs="Calibri"/>
                <w:color w:val="000000"/>
                <w:sz w:val="22"/>
                <w:szCs w:val="22"/>
              </w:rPr>
              <w:t xml:space="preserve">Varrer, remover manchas e lustrar os pisos encerados de madeira; </w:t>
            </w:r>
          </w:p>
        </w:tc>
      </w:tr>
      <w:tr w:rsidR="001F4BB1">
        <w:trPr>
          <w:trHeight w:val="576"/>
        </w:trPr>
        <w:tc>
          <w:tcPr>
            <w:tcW w:w="7760" w:type="dxa"/>
            <w:tcBorders>
              <w:left w:val="single" w:sz="8" w:space="0" w:color="000000"/>
              <w:bottom w:val="single" w:sz="4" w:space="0" w:color="000000"/>
              <w:right w:val="single" w:sz="8" w:space="0" w:color="000000"/>
            </w:tcBorders>
            <w:shd w:val="clear" w:color="auto" w:fill="auto"/>
            <w:vAlign w:val="bottom"/>
          </w:tcPr>
          <w:p w:rsidR="001F4BB1" w:rsidRDefault="00766976">
            <w:pPr>
              <w:keepNext/>
              <w:keepLines/>
              <w:rPr>
                <w:rFonts w:ascii="Calibri" w:eastAsia="Calibri" w:hAnsi="Calibri" w:cs="Calibri"/>
                <w:color w:val="000000"/>
                <w:sz w:val="22"/>
                <w:szCs w:val="22"/>
              </w:rPr>
            </w:pPr>
            <w:r>
              <w:rPr>
                <w:rFonts w:ascii="Calibri" w:eastAsia="Calibri" w:hAnsi="Calibri" w:cs="Calibri"/>
                <w:color w:val="000000"/>
                <w:sz w:val="22"/>
                <w:szCs w:val="22"/>
              </w:rPr>
              <w:t xml:space="preserve">Varrer, passar pano úmido e polir os balcões e os pisos vinílicos, de mármore, cerâmicos, de marmorite e emborrachados; </w:t>
            </w:r>
          </w:p>
        </w:tc>
      </w:tr>
      <w:tr w:rsidR="001F4BB1">
        <w:trPr>
          <w:trHeight w:val="288"/>
        </w:trPr>
        <w:tc>
          <w:tcPr>
            <w:tcW w:w="7760" w:type="dxa"/>
            <w:tcBorders>
              <w:left w:val="single" w:sz="8" w:space="0" w:color="000000"/>
              <w:bottom w:val="single" w:sz="4" w:space="0" w:color="000000"/>
              <w:right w:val="single" w:sz="8" w:space="0" w:color="000000"/>
            </w:tcBorders>
            <w:shd w:val="clear" w:color="auto" w:fill="auto"/>
            <w:vAlign w:val="bottom"/>
          </w:tcPr>
          <w:p w:rsidR="001F4BB1" w:rsidRDefault="00766976">
            <w:pPr>
              <w:keepNext/>
              <w:keepLines/>
              <w:rPr>
                <w:rFonts w:ascii="Calibri" w:eastAsia="Calibri" w:hAnsi="Calibri" w:cs="Calibri"/>
                <w:color w:val="000000"/>
                <w:sz w:val="22"/>
                <w:szCs w:val="22"/>
              </w:rPr>
            </w:pPr>
            <w:r>
              <w:rPr>
                <w:rFonts w:ascii="Calibri" w:eastAsia="Calibri" w:hAnsi="Calibri" w:cs="Calibri"/>
                <w:color w:val="000000"/>
                <w:sz w:val="22"/>
                <w:szCs w:val="22"/>
              </w:rPr>
              <w:t xml:space="preserve">Varrer os pisos de cimento; </w:t>
            </w:r>
          </w:p>
        </w:tc>
      </w:tr>
      <w:tr w:rsidR="001F4BB1">
        <w:trPr>
          <w:trHeight w:val="576"/>
        </w:trPr>
        <w:tc>
          <w:tcPr>
            <w:tcW w:w="7760" w:type="dxa"/>
            <w:tcBorders>
              <w:left w:val="single" w:sz="8" w:space="0" w:color="000000"/>
              <w:bottom w:val="single" w:sz="4" w:space="0" w:color="000000"/>
              <w:right w:val="single" w:sz="8" w:space="0" w:color="000000"/>
            </w:tcBorders>
            <w:shd w:val="clear" w:color="auto" w:fill="auto"/>
            <w:vAlign w:val="bottom"/>
          </w:tcPr>
          <w:p w:rsidR="001F4BB1" w:rsidRDefault="00766976">
            <w:pPr>
              <w:keepNext/>
              <w:keepLines/>
              <w:rPr>
                <w:rFonts w:ascii="Calibri" w:eastAsia="Calibri" w:hAnsi="Calibri" w:cs="Calibri"/>
                <w:color w:val="000000"/>
                <w:sz w:val="22"/>
                <w:szCs w:val="22"/>
              </w:rPr>
            </w:pPr>
            <w:r>
              <w:rPr>
                <w:rFonts w:ascii="Calibri" w:eastAsia="Calibri" w:hAnsi="Calibri" w:cs="Calibri"/>
                <w:color w:val="000000"/>
                <w:sz w:val="22"/>
                <w:szCs w:val="22"/>
              </w:rPr>
              <w:t>Limpar com saneantes domissanitários os pisos dos sanitários, copas e outras áreas molhadas, pelo menos,</w:t>
            </w:r>
            <w:r>
              <w:rPr>
                <w:rFonts w:ascii="Calibri" w:eastAsia="Calibri" w:hAnsi="Calibri" w:cs="Calibri"/>
                <w:color w:val="000000"/>
                <w:sz w:val="22"/>
                <w:szCs w:val="22"/>
              </w:rPr>
              <w:t xml:space="preserve"> duas vezes ao dia; </w:t>
            </w:r>
          </w:p>
        </w:tc>
      </w:tr>
      <w:tr w:rsidR="001F4BB1">
        <w:trPr>
          <w:trHeight w:val="576"/>
        </w:trPr>
        <w:tc>
          <w:tcPr>
            <w:tcW w:w="7760" w:type="dxa"/>
            <w:tcBorders>
              <w:left w:val="single" w:sz="8" w:space="0" w:color="000000"/>
              <w:bottom w:val="single" w:sz="4" w:space="0" w:color="000000"/>
              <w:right w:val="single" w:sz="8" w:space="0" w:color="000000"/>
            </w:tcBorders>
            <w:shd w:val="clear" w:color="auto" w:fill="auto"/>
            <w:vAlign w:val="bottom"/>
          </w:tcPr>
          <w:p w:rsidR="001F4BB1" w:rsidRDefault="00766976">
            <w:pPr>
              <w:keepNext/>
              <w:keepLines/>
              <w:rPr>
                <w:rFonts w:ascii="Calibri" w:eastAsia="Calibri" w:hAnsi="Calibri" w:cs="Calibri"/>
                <w:color w:val="000000"/>
                <w:sz w:val="22"/>
                <w:szCs w:val="22"/>
              </w:rPr>
            </w:pPr>
            <w:r>
              <w:rPr>
                <w:rFonts w:ascii="Calibri" w:eastAsia="Calibri" w:hAnsi="Calibri" w:cs="Calibri"/>
                <w:color w:val="000000"/>
                <w:sz w:val="22"/>
                <w:szCs w:val="22"/>
              </w:rPr>
              <w:t xml:space="preserve">Limpar com saneantes domissanitários os azulejos dos sanitários, copas, cozinhas e outras áreas molhadas, pelo menos, uma vez ao dia; </w:t>
            </w:r>
          </w:p>
        </w:tc>
      </w:tr>
      <w:tr w:rsidR="001F4BB1">
        <w:trPr>
          <w:trHeight w:val="288"/>
        </w:trPr>
        <w:tc>
          <w:tcPr>
            <w:tcW w:w="7760" w:type="dxa"/>
            <w:tcBorders>
              <w:left w:val="single" w:sz="8" w:space="0" w:color="000000"/>
              <w:bottom w:val="single" w:sz="4" w:space="0" w:color="000000"/>
              <w:right w:val="single" w:sz="8" w:space="0" w:color="000000"/>
            </w:tcBorders>
            <w:shd w:val="clear" w:color="auto" w:fill="auto"/>
            <w:vAlign w:val="bottom"/>
          </w:tcPr>
          <w:p w:rsidR="001F4BB1" w:rsidRDefault="00766976">
            <w:pPr>
              <w:keepNext/>
              <w:keepLines/>
              <w:rPr>
                <w:rFonts w:ascii="Calibri" w:eastAsia="Calibri" w:hAnsi="Calibri" w:cs="Calibri"/>
                <w:color w:val="000000"/>
                <w:sz w:val="22"/>
                <w:szCs w:val="22"/>
              </w:rPr>
            </w:pPr>
            <w:r>
              <w:rPr>
                <w:rFonts w:ascii="Calibri" w:eastAsia="Calibri" w:hAnsi="Calibri" w:cs="Calibri"/>
                <w:color w:val="000000"/>
                <w:sz w:val="22"/>
                <w:szCs w:val="22"/>
              </w:rPr>
              <w:t xml:space="preserve">Retirar o pó dos telefones com flanela e produtos adequados; </w:t>
            </w:r>
          </w:p>
        </w:tc>
      </w:tr>
      <w:tr w:rsidR="001F4BB1">
        <w:trPr>
          <w:trHeight w:val="1152"/>
        </w:trPr>
        <w:tc>
          <w:tcPr>
            <w:tcW w:w="7760" w:type="dxa"/>
            <w:tcBorders>
              <w:left w:val="single" w:sz="8" w:space="0" w:color="000000"/>
              <w:bottom w:val="single" w:sz="4" w:space="0" w:color="000000"/>
              <w:right w:val="single" w:sz="8" w:space="0" w:color="000000"/>
            </w:tcBorders>
            <w:shd w:val="clear" w:color="auto" w:fill="auto"/>
            <w:vAlign w:val="bottom"/>
          </w:tcPr>
          <w:p w:rsidR="001F4BB1" w:rsidRDefault="00766976">
            <w:pPr>
              <w:keepNext/>
              <w:keepLines/>
              <w:rPr>
                <w:rFonts w:ascii="Calibri" w:eastAsia="Calibri" w:hAnsi="Calibri" w:cs="Calibri"/>
                <w:color w:val="000000"/>
                <w:sz w:val="22"/>
                <w:szCs w:val="22"/>
              </w:rPr>
            </w:pPr>
            <w:r>
              <w:rPr>
                <w:rFonts w:ascii="Calibri" w:eastAsia="Calibri" w:hAnsi="Calibri" w:cs="Calibri"/>
                <w:color w:val="000000"/>
                <w:sz w:val="22"/>
                <w:szCs w:val="22"/>
              </w:rPr>
              <w:t>Proceder a limpeza geral dos elevad</w:t>
            </w:r>
            <w:r>
              <w:rPr>
                <w:rFonts w:ascii="Calibri" w:eastAsia="Calibri" w:hAnsi="Calibri" w:cs="Calibri"/>
                <w:color w:val="000000"/>
                <w:sz w:val="22"/>
                <w:szCs w:val="22"/>
              </w:rPr>
              <w:t>ores, incluindo: paredes, tetos, pisos, portas (internas e externas) painéis, visores dos andares, utilizando produto adequado e aspirando o pó dos trilhos. É expressamente proibido jogar água, pois provoca danos nos equipamentos;</w:t>
            </w:r>
          </w:p>
        </w:tc>
      </w:tr>
      <w:tr w:rsidR="001F4BB1">
        <w:trPr>
          <w:trHeight w:val="576"/>
        </w:trPr>
        <w:tc>
          <w:tcPr>
            <w:tcW w:w="7760" w:type="dxa"/>
            <w:tcBorders>
              <w:left w:val="single" w:sz="8" w:space="0" w:color="000000"/>
              <w:bottom w:val="single" w:sz="4" w:space="0" w:color="000000"/>
              <w:right w:val="single" w:sz="8" w:space="0" w:color="000000"/>
            </w:tcBorders>
            <w:shd w:val="clear" w:color="auto" w:fill="auto"/>
            <w:vAlign w:val="bottom"/>
          </w:tcPr>
          <w:p w:rsidR="001F4BB1" w:rsidRDefault="00766976">
            <w:pPr>
              <w:keepNext/>
              <w:keepLines/>
              <w:rPr>
                <w:rFonts w:ascii="Calibri" w:eastAsia="Calibri" w:hAnsi="Calibri" w:cs="Calibri"/>
                <w:color w:val="000000"/>
                <w:sz w:val="22"/>
                <w:szCs w:val="22"/>
              </w:rPr>
            </w:pPr>
            <w:r>
              <w:rPr>
                <w:rFonts w:ascii="Calibri" w:eastAsia="Calibri" w:hAnsi="Calibri" w:cs="Calibri"/>
                <w:color w:val="000000"/>
                <w:sz w:val="22"/>
                <w:szCs w:val="22"/>
              </w:rPr>
              <w:t xml:space="preserve">Passar pano úmido com álcool nos tampos das mesas e assentos dos refeitórios antes e após as refeições; </w:t>
            </w:r>
          </w:p>
        </w:tc>
      </w:tr>
      <w:tr w:rsidR="001F4BB1">
        <w:trPr>
          <w:trHeight w:val="864"/>
        </w:trPr>
        <w:tc>
          <w:tcPr>
            <w:tcW w:w="7760" w:type="dxa"/>
            <w:tcBorders>
              <w:left w:val="single" w:sz="8" w:space="0" w:color="000000"/>
              <w:bottom w:val="single" w:sz="4" w:space="0" w:color="000000"/>
              <w:right w:val="single" w:sz="8" w:space="0" w:color="000000"/>
            </w:tcBorders>
            <w:shd w:val="clear" w:color="auto" w:fill="auto"/>
            <w:vAlign w:val="bottom"/>
          </w:tcPr>
          <w:p w:rsidR="001F4BB1" w:rsidRDefault="00766976">
            <w:pPr>
              <w:keepNext/>
              <w:keepLines/>
              <w:rPr>
                <w:rFonts w:ascii="Calibri" w:eastAsia="Calibri" w:hAnsi="Calibri" w:cs="Calibri"/>
                <w:color w:val="FF0000"/>
                <w:sz w:val="22"/>
                <w:szCs w:val="22"/>
              </w:rPr>
            </w:pPr>
            <w:r>
              <w:rPr>
                <w:rFonts w:ascii="Calibri" w:eastAsia="Calibri" w:hAnsi="Calibri" w:cs="Calibri"/>
                <w:color w:val="FF0000"/>
                <w:sz w:val="22"/>
                <w:szCs w:val="22"/>
              </w:rPr>
              <w:t>Retirar o lixo pelo menos uma vez ao dia, acondicionando-o em sacos plásticos de cem litros, removendo-os para local indicado pela Administração (quan</w:t>
            </w:r>
            <w:r>
              <w:rPr>
                <w:rFonts w:ascii="Calibri" w:eastAsia="Calibri" w:hAnsi="Calibri" w:cs="Calibri"/>
                <w:color w:val="FF0000"/>
                <w:sz w:val="22"/>
                <w:szCs w:val="22"/>
              </w:rPr>
              <w:t>do necessário);</w:t>
            </w:r>
          </w:p>
        </w:tc>
      </w:tr>
      <w:tr w:rsidR="001F4BB1">
        <w:trPr>
          <w:trHeight w:val="576"/>
        </w:trPr>
        <w:tc>
          <w:tcPr>
            <w:tcW w:w="7760" w:type="dxa"/>
            <w:tcBorders>
              <w:left w:val="single" w:sz="8" w:space="0" w:color="000000"/>
              <w:bottom w:val="single" w:sz="4" w:space="0" w:color="000000"/>
              <w:right w:val="single" w:sz="8" w:space="0" w:color="000000"/>
            </w:tcBorders>
            <w:shd w:val="clear" w:color="auto" w:fill="auto"/>
            <w:vAlign w:val="bottom"/>
          </w:tcPr>
          <w:p w:rsidR="001F4BB1" w:rsidRDefault="00766976">
            <w:pPr>
              <w:keepNext/>
              <w:keepLines/>
              <w:rPr>
                <w:rFonts w:ascii="Calibri" w:eastAsia="Calibri" w:hAnsi="Calibri" w:cs="Calibri"/>
                <w:color w:val="000000"/>
                <w:sz w:val="22"/>
                <w:szCs w:val="22"/>
              </w:rPr>
            </w:pPr>
            <w:r>
              <w:rPr>
                <w:rFonts w:ascii="Calibri" w:eastAsia="Calibri" w:hAnsi="Calibri" w:cs="Calibri"/>
                <w:color w:val="000000"/>
                <w:sz w:val="22"/>
                <w:szCs w:val="22"/>
              </w:rPr>
              <w:t>Deverá ser procedida a coleta seletiva do papel para reciclagem, quando couber, nos termos da IN/MARE nº 6 de 3 de novembro de 1995;</w:t>
            </w:r>
          </w:p>
        </w:tc>
      </w:tr>
      <w:tr w:rsidR="001F4BB1">
        <w:trPr>
          <w:trHeight w:val="288"/>
        </w:trPr>
        <w:tc>
          <w:tcPr>
            <w:tcW w:w="7760" w:type="dxa"/>
            <w:tcBorders>
              <w:left w:val="single" w:sz="8" w:space="0" w:color="000000"/>
              <w:bottom w:val="single" w:sz="4" w:space="0" w:color="000000"/>
              <w:right w:val="single" w:sz="8" w:space="0" w:color="000000"/>
            </w:tcBorders>
            <w:shd w:val="clear" w:color="auto" w:fill="auto"/>
            <w:vAlign w:val="bottom"/>
          </w:tcPr>
          <w:p w:rsidR="001F4BB1" w:rsidRDefault="00766976">
            <w:pPr>
              <w:keepNext/>
              <w:keepLines/>
              <w:rPr>
                <w:rFonts w:ascii="Calibri" w:eastAsia="Calibri" w:hAnsi="Calibri" w:cs="Calibri"/>
                <w:color w:val="000000"/>
                <w:sz w:val="22"/>
                <w:szCs w:val="22"/>
              </w:rPr>
            </w:pPr>
            <w:r>
              <w:rPr>
                <w:rFonts w:ascii="Calibri" w:eastAsia="Calibri" w:hAnsi="Calibri" w:cs="Calibri"/>
                <w:color w:val="000000"/>
                <w:sz w:val="22"/>
                <w:szCs w:val="22"/>
              </w:rPr>
              <w:t xml:space="preserve">Limpar os corrimãos; </w:t>
            </w:r>
          </w:p>
        </w:tc>
      </w:tr>
      <w:tr w:rsidR="001F4BB1">
        <w:trPr>
          <w:trHeight w:val="288"/>
        </w:trPr>
        <w:tc>
          <w:tcPr>
            <w:tcW w:w="7760" w:type="dxa"/>
            <w:tcBorders>
              <w:left w:val="single" w:sz="8" w:space="0" w:color="000000"/>
              <w:bottom w:val="single" w:sz="4" w:space="0" w:color="000000"/>
              <w:right w:val="single" w:sz="8" w:space="0" w:color="000000"/>
            </w:tcBorders>
            <w:shd w:val="clear" w:color="auto" w:fill="auto"/>
            <w:vAlign w:val="bottom"/>
          </w:tcPr>
          <w:p w:rsidR="001F4BB1" w:rsidRDefault="00766976">
            <w:pPr>
              <w:keepNext/>
              <w:keepLines/>
              <w:rPr>
                <w:rFonts w:ascii="Calibri" w:eastAsia="Calibri" w:hAnsi="Calibri" w:cs="Calibri"/>
                <w:color w:val="000000"/>
                <w:sz w:val="22"/>
                <w:szCs w:val="22"/>
              </w:rPr>
            </w:pPr>
            <w:r>
              <w:rPr>
                <w:rFonts w:ascii="Calibri" w:eastAsia="Calibri" w:hAnsi="Calibri" w:cs="Calibri"/>
                <w:color w:val="000000"/>
                <w:sz w:val="22"/>
                <w:szCs w:val="22"/>
              </w:rPr>
              <w:t xml:space="preserve">Suprir os bebedouros com garrafões de água mineral, adquiridos pela Administração; </w:t>
            </w:r>
          </w:p>
        </w:tc>
      </w:tr>
      <w:tr w:rsidR="001F4BB1">
        <w:trPr>
          <w:trHeight w:val="576"/>
        </w:trPr>
        <w:tc>
          <w:tcPr>
            <w:tcW w:w="7760" w:type="dxa"/>
            <w:tcBorders>
              <w:left w:val="single" w:sz="8" w:space="0" w:color="000000"/>
              <w:bottom w:val="single" w:sz="4" w:space="0" w:color="000000"/>
              <w:right w:val="single" w:sz="8" w:space="0" w:color="000000"/>
            </w:tcBorders>
            <w:shd w:val="clear" w:color="auto" w:fill="auto"/>
            <w:vAlign w:val="center"/>
          </w:tcPr>
          <w:p w:rsidR="001F4BB1" w:rsidRDefault="00766976">
            <w:pPr>
              <w:keepNext/>
              <w:keepLines/>
              <w:rPr>
                <w:rFonts w:ascii="Calibri" w:eastAsia="Calibri" w:hAnsi="Calibri" w:cs="Calibri"/>
                <w:color w:val="000000"/>
                <w:sz w:val="22"/>
                <w:szCs w:val="22"/>
              </w:rPr>
            </w:pPr>
            <w:r>
              <w:rPr>
                <w:rFonts w:ascii="Calibri" w:eastAsia="Calibri" w:hAnsi="Calibri" w:cs="Calibri"/>
                <w:color w:val="000000"/>
                <w:sz w:val="22"/>
                <w:szCs w:val="22"/>
              </w:rPr>
              <w:t>Providenciar a limpeza geral da guarita de alvenaria (e outros materiais) localizada nas portarias de acesso das unidades da UFF;</w:t>
            </w:r>
          </w:p>
        </w:tc>
      </w:tr>
      <w:tr w:rsidR="001F4BB1">
        <w:trPr>
          <w:trHeight w:val="288"/>
        </w:trPr>
        <w:tc>
          <w:tcPr>
            <w:tcW w:w="7760" w:type="dxa"/>
            <w:tcBorders>
              <w:left w:val="single" w:sz="8" w:space="0" w:color="000000"/>
              <w:bottom w:val="single" w:sz="4" w:space="0" w:color="000000"/>
              <w:right w:val="single" w:sz="8" w:space="0" w:color="000000"/>
            </w:tcBorders>
            <w:shd w:val="clear" w:color="auto" w:fill="auto"/>
            <w:vAlign w:val="bottom"/>
          </w:tcPr>
          <w:p w:rsidR="001F4BB1" w:rsidRDefault="00766976">
            <w:pPr>
              <w:keepNext/>
              <w:keepLines/>
              <w:rPr>
                <w:rFonts w:ascii="Calibri" w:eastAsia="Calibri" w:hAnsi="Calibri" w:cs="Calibri"/>
                <w:color w:val="000000"/>
                <w:sz w:val="22"/>
                <w:szCs w:val="22"/>
              </w:rPr>
            </w:pPr>
            <w:r>
              <w:rPr>
                <w:rFonts w:ascii="Calibri" w:eastAsia="Calibri" w:hAnsi="Calibri" w:cs="Calibri"/>
                <w:color w:val="000000"/>
                <w:sz w:val="22"/>
                <w:szCs w:val="22"/>
              </w:rPr>
              <w:t>Executar demais serviços considerados ne</w:t>
            </w:r>
            <w:r>
              <w:rPr>
                <w:rFonts w:ascii="Calibri" w:eastAsia="Calibri" w:hAnsi="Calibri" w:cs="Calibri"/>
                <w:color w:val="000000"/>
                <w:sz w:val="22"/>
                <w:szCs w:val="22"/>
              </w:rPr>
              <w:t xml:space="preserve">cessários à frequência diária. </w:t>
            </w:r>
          </w:p>
        </w:tc>
      </w:tr>
      <w:tr w:rsidR="001F4BB1">
        <w:trPr>
          <w:trHeight w:val="864"/>
        </w:trPr>
        <w:tc>
          <w:tcPr>
            <w:tcW w:w="7760" w:type="dxa"/>
            <w:tcBorders>
              <w:left w:val="single" w:sz="8" w:space="0" w:color="000000"/>
              <w:bottom w:val="single" w:sz="4" w:space="0" w:color="000000"/>
              <w:right w:val="single" w:sz="8" w:space="0" w:color="000000"/>
            </w:tcBorders>
            <w:shd w:val="clear" w:color="auto" w:fill="auto"/>
            <w:vAlign w:val="bottom"/>
          </w:tcPr>
          <w:p w:rsidR="001F4BB1" w:rsidRDefault="00766976">
            <w:pPr>
              <w:keepNext/>
              <w:keepLines/>
              <w:rPr>
                <w:rFonts w:ascii="Calibri" w:eastAsia="Calibri" w:hAnsi="Calibri" w:cs="Calibri"/>
                <w:color w:val="000000"/>
                <w:sz w:val="22"/>
                <w:szCs w:val="22"/>
              </w:rPr>
            </w:pPr>
            <w:r>
              <w:rPr>
                <w:rFonts w:ascii="Calibri" w:eastAsia="Calibri" w:hAnsi="Calibri" w:cs="Calibri"/>
                <w:color w:val="000000"/>
                <w:sz w:val="22"/>
                <w:szCs w:val="22"/>
              </w:rPr>
              <w:t>Os panos utilizados deverão ser de cores sortidas, sendo definida uma para limpeza de banheiro, outra cor para limpeza de chão, e outra para retirada de pó nos mobiliários, de acordo com orientação da fiscalização.</w:t>
            </w:r>
          </w:p>
        </w:tc>
      </w:tr>
      <w:tr w:rsidR="001F4BB1">
        <w:trPr>
          <w:trHeight w:val="288"/>
        </w:trPr>
        <w:tc>
          <w:tcPr>
            <w:tcW w:w="7760" w:type="dxa"/>
            <w:tcBorders>
              <w:left w:val="single" w:sz="8" w:space="0" w:color="000000"/>
              <w:bottom w:val="single" w:sz="4" w:space="0" w:color="000000"/>
              <w:right w:val="single" w:sz="8" w:space="0" w:color="000000"/>
            </w:tcBorders>
            <w:shd w:val="clear" w:color="auto" w:fill="D9E1F2"/>
            <w:vAlign w:val="bottom"/>
          </w:tcPr>
          <w:p w:rsidR="001F4BB1" w:rsidRDefault="00766976">
            <w:pPr>
              <w:keepNext/>
              <w:keepLines/>
              <w:jc w:val="center"/>
              <w:rPr>
                <w:rFonts w:ascii="Calibri" w:eastAsia="Calibri" w:hAnsi="Calibri" w:cs="Calibri"/>
                <w:b/>
                <w:color w:val="000000"/>
                <w:sz w:val="22"/>
                <w:szCs w:val="22"/>
              </w:rPr>
            </w:pPr>
            <w:r>
              <w:rPr>
                <w:rFonts w:ascii="Calibri" w:eastAsia="Calibri" w:hAnsi="Calibri" w:cs="Calibri"/>
                <w:b/>
                <w:color w:val="000000"/>
                <w:sz w:val="22"/>
                <w:szCs w:val="22"/>
              </w:rPr>
              <w:t>SEMANALMENTE, ou quando não Solicitado pela Fiscalização</w:t>
            </w:r>
          </w:p>
        </w:tc>
      </w:tr>
      <w:tr w:rsidR="001F4BB1">
        <w:trPr>
          <w:trHeight w:val="288"/>
        </w:trPr>
        <w:tc>
          <w:tcPr>
            <w:tcW w:w="7760" w:type="dxa"/>
            <w:tcBorders>
              <w:left w:val="single" w:sz="8" w:space="0" w:color="000000"/>
              <w:bottom w:val="single" w:sz="4" w:space="0" w:color="000000"/>
              <w:right w:val="single" w:sz="8" w:space="0" w:color="000000"/>
            </w:tcBorders>
            <w:shd w:val="clear" w:color="auto" w:fill="auto"/>
            <w:vAlign w:val="center"/>
          </w:tcPr>
          <w:p w:rsidR="001F4BB1" w:rsidRDefault="00766976">
            <w:pPr>
              <w:keepNext/>
              <w:keepLines/>
              <w:rPr>
                <w:rFonts w:ascii="Calibri" w:eastAsia="Calibri" w:hAnsi="Calibri" w:cs="Calibri"/>
                <w:color w:val="000000"/>
                <w:sz w:val="22"/>
                <w:szCs w:val="22"/>
              </w:rPr>
            </w:pPr>
            <w:r>
              <w:rPr>
                <w:rFonts w:ascii="Calibri" w:eastAsia="Calibri" w:hAnsi="Calibri" w:cs="Calibri"/>
                <w:color w:val="000000"/>
                <w:sz w:val="22"/>
                <w:szCs w:val="22"/>
              </w:rPr>
              <w:t xml:space="preserve">Limpar atrás dos móveis, armários e arquivos; </w:t>
            </w:r>
          </w:p>
        </w:tc>
      </w:tr>
      <w:tr w:rsidR="001F4BB1">
        <w:trPr>
          <w:trHeight w:val="288"/>
        </w:trPr>
        <w:tc>
          <w:tcPr>
            <w:tcW w:w="7760" w:type="dxa"/>
            <w:tcBorders>
              <w:left w:val="single" w:sz="8" w:space="0" w:color="000000"/>
              <w:bottom w:val="single" w:sz="4" w:space="0" w:color="000000"/>
              <w:right w:val="single" w:sz="8" w:space="0" w:color="000000"/>
            </w:tcBorders>
            <w:shd w:val="clear" w:color="auto" w:fill="auto"/>
            <w:vAlign w:val="center"/>
          </w:tcPr>
          <w:p w:rsidR="001F4BB1" w:rsidRDefault="00766976">
            <w:pPr>
              <w:keepNext/>
              <w:keepLines/>
              <w:rPr>
                <w:rFonts w:ascii="Calibri" w:eastAsia="Calibri" w:hAnsi="Calibri" w:cs="Calibri"/>
                <w:color w:val="000000"/>
                <w:sz w:val="22"/>
                <w:szCs w:val="22"/>
              </w:rPr>
            </w:pPr>
            <w:r>
              <w:rPr>
                <w:rFonts w:ascii="Calibri" w:eastAsia="Calibri" w:hAnsi="Calibri" w:cs="Calibri"/>
                <w:color w:val="000000"/>
                <w:sz w:val="22"/>
                <w:szCs w:val="22"/>
              </w:rPr>
              <w:t xml:space="preserve">Limpar, com produtos adequados, divisórias e portas revestidas de fórmica; </w:t>
            </w:r>
          </w:p>
        </w:tc>
      </w:tr>
      <w:tr w:rsidR="001F4BB1">
        <w:trPr>
          <w:trHeight w:val="576"/>
        </w:trPr>
        <w:tc>
          <w:tcPr>
            <w:tcW w:w="7760" w:type="dxa"/>
            <w:tcBorders>
              <w:left w:val="single" w:sz="8" w:space="0" w:color="000000"/>
              <w:bottom w:val="single" w:sz="4" w:space="0" w:color="000000"/>
              <w:right w:val="single" w:sz="8" w:space="0" w:color="000000"/>
            </w:tcBorders>
            <w:shd w:val="clear" w:color="auto" w:fill="auto"/>
            <w:vAlign w:val="center"/>
          </w:tcPr>
          <w:p w:rsidR="001F4BB1" w:rsidRDefault="00766976">
            <w:pPr>
              <w:keepNext/>
              <w:keepLines/>
              <w:rPr>
                <w:rFonts w:ascii="Calibri" w:eastAsia="Calibri" w:hAnsi="Calibri" w:cs="Calibri"/>
                <w:color w:val="000000"/>
                <w:sz w:val="22"/>
                <w:szCs w:val="22"/>
              </w:rPr>
            </w:pPr>
            <w:r>
              <w:rPr>
                <w:rFonts w:ascii="Calibri" w:eastAsia="Calibri" w:hAnsi="Calibri" w:cs="Calibri"/>
                <w:color w:val="000000"/>
                <w:sz w:val="22"/>
                <w:szCs w:val="22"/>
              </w:rPr>
              <w:t xml:space="preserve">Limpar, com produto neutro, portas, barras e batentes pintados a óleo ou verniz sintético; </w:t>
            </w:r>
          </w:p>
        </w:tc>
      </w:tr>
      <w:tr w:rsidR="001F4BB1">
        <w:trPr>
          <w:trHeight w:val="576"/>
        </w:trPr>
        <w:tc>
          <w:tcPr>
            <w:tcW w:w="7760" w:type="dxa"/>
            <w:tcBorders>
              <w:left w:val="single" w:sz="8" w:space="0" w:color="000000"/>
              <w:bottom w:val="single" w:sz="4" w:space="0" w:color="000000"/>
              <w:right w:val="single" w:sz="8" w:space="0" w:color="000000"/>
            </w:tcBorders>
            <w:shd w:val="clear" w:color="auto" w:fill="auto"/>
            <w:vAlign w:val="center"/>
          </w:tcPr>
          <w:p w:rsidR="001F4BB1" w:rsidRDefault="00766976">
            <w:pPr>
              <w:keepNext/>
              <w:keepLines/>
              <w:rPr>
                <w:rFonts w:ascii="Calibri" w:eastAsia="Calibri" w:hAnsi="Calibri" w:cs="Calibri"/>
                <w:color w:val="000000"/>
                <w:sz w:val="22"/>
                <w:szCs w:val="22"/>
              </w:rPr>
            </w:pPr>
            <w:r>
              <w:rPr>
                <w:rFonts w:ascii="Calibri" w:eastAsia="Calibri" w:hAnsi="Calibri" w:cs="Calibri"/>
                <w:color w:val="000000"/>
                <w:sz w:val="22"/>
                <w:szCs w:val="22"/>
              </w:rPr>
              <w:lastRenderedPageBreak/>
              <w:t>Lustrar todo o mobiliário envernizado com produto adequado e passar flanela nos móveis encerados;</w:t>
            </w:r>
          </w:p>
        </w:tc>
      </w:tr>
      <w:tr w:rsidR="001F4BB1">
        <w:trPr>
          <w:trHeight w:val="576"/>
        </w:trPr>
        <w:tc>
          <w:tcPr>
            <w:tcW w:w="7760" w:type="dxa"/>
            <w:tcBorders>
              <w:left w:val="single" w:sz="8" w:space="0" w:color="000000"/>
              <w:bottom w:val="single" w:sz="4" w:space="0" w:color="000000"/>
              <w:right w:val="single" w:sz="8" w:space="0" w:color="000000"/>
            </w:tcBorders>
            <w:shd w:val="clear" w:color="auto" w:fill="auto"/>
            <w:vAlign w:val="center"/>
          </w:tcPr>
          <w:p w:rsidR="001F4BB1" w:rsidRDefault="00766976">
            <w:pPr>
              <w:keepNext/>
              <w:keepLines/>
              <w:rPr>
                <w:rFonts w:ascii="Calibri" w:eastAsia="Calibri" w:hAnsi="Calibri" w:cs="Calibri"/>
                <w:color w:val="000000"/>
                <w:sz w:val="22"/>
                <w:szCs w:val="22"/>
              </w:rPr>
            </w:pPr>
            <w:r>
              <w:rPr>
                <w:rFonts w:ascii="Calibri" w:eastAsia="Calibri" w:hAnsi="Calibri" w:cs="Calibri"/>
                <w:color w:val="000000"/>
                <w:sz w:val="22"/>
                <w:szCs w:val="22"/>
              </w:rPr>
              <w:t>Limpar, com produto apropriado, as forrações de couro ou plástic</w:t>
            </w:r>
            <w:r>
              <w:rPr>
                <w:rFonts w:ascii="Calibri" w:eastAsia="Calibri" w:hAnsi="Calibri" w:cs="Calibri"/>
                <w:color w:val="000000"/>
                <w:sz w:val="22"/>
                <w:szCs w:val="22"/>
              </w:rPr>
              <w:t xml:space="preserve">o em assentos e poltronas; </w:t>
            </w:r>
          </w:p>
        </w:tc>
      </w:tr>
      <w:tr w:rsidR="001F4BB1">
        <w:trPr>
          <w:trHeight w:val="288"/>
        </w:trPr>
        <w:tc>
          <w:tcPr>
            <w:tcW w:w="7760" w:type="dxa"/>
            <w:tcBorders>
              <w:left w:val="single" w:sz="8" w:space="0" w:color="000000"/>
              <w:bottom w:val="single" w:sz="4" w:space="0" w:color="000000"/>
              <w:right w:val="single" w:sz="8" w:space="0" w:color="000000"/>
            </w:tcBorders>
            <w:shd w:val="clear" w:color="auto" w:fill="auto"/>
            <w:vAlign w:val="center"/>
          </w:tcPr>
          <w:p w:rsidR="001F4BB1" w:rsidRDefault="00766976">
            <w:pPr>
              <w:keepNext/>
              <w:keepLines/>
              <w:rPr>
                <w:rFonts w:ascii="Calibri" w:eastAsia="Calibri" w:hAnsi="Calibri" w:cs="Calibri"/>
                <w:color w:val="000000"/>
                <w:sz w:val="22"/>
                <w:szCs w:val="22"/>
              </w:rPr>
            </w:pPr>
            <w:r>
              <w:rPr>
                <w:rFonts w:ascii="Calibri" w:eastAsia="Calibri" w:hAnsi="Calibri" w:cs="Calibri"/>
                <w:color w:val="000000"/>
                <w:sz w:val="22"/>
                <w:szCs w:val="22"/>
              </w:rPr>
              <w:t xml:space="preserve">Limpar e polir todos os metais, como válvulas, registros, sifões, fechaduras, etc.; </w:t>
            </w:r>
          </w:p>
        </w:tc>
      </w:tr>
      <w:tr w:rsidR="001F4BB1">
        <w:trPr>
          <w:trHeight w:val="576"/>
        </w:trPr>
        <w:tc>
          <w:tcPr>
            <w:tcW w:w="7760" w:type="dxa"/>
            <w:tcBorders>
              <w:left w:val="single" w:sz="8" w:space="0" w:color="000000"/>
              <w:bottom w:val="single" w:sz="4" w:space="0" w:color="000000"/>
              <w:right w:val="single" w:sz="8" w:space="0" w:color="000000"/>
            </w:tcBorders>
            <w:shd w:val="clear" w:color="auto" w:fill="auto"/>
            <w:vAlign w:val="center"/>
          </w:tcPr>
          <w:p w:rsidR="001F4BB1" w:rsidRDefault="00766976">
            <w:pPr>
              <w:keepNext/>
              <w:keepLines/>
              <w:rPr>
                <w:rFonts w:ascii="Calibri" w:eastAsia="Calibri" w:hAnsi="Calibri" w:cs="Calibri"/>
                <w:color w:val="000000"/>
                <w:sz w:val="22"/>
                <w:szCs w:val="22"/>
              </w:rPr>
            </w:pPr>
            <w:r>
              <w:rPr>
                <w:rFonts w:ascii="Calibri" w:eastAsia="Calibri" w:hAnsi="Calibri" w:cs="Calibri"/>
                <w:color w:val="000000"/>
                <w:sz w:val="22"/>
                <w:szCs w:val="22"/>
              </w:rPr>
              <w:t xml:space="preserve">Lavar os balcões e os pisos vinílicos, de mármore, cerâmicos, de marmorite e emborrachados com detergente, encerar e lustrar; </w:t>
            </w:r>
          </w:p>
        </w:tc>
      </w:tr>
      <w:tr w:rsidR="001F4BB1">
        <w:trPr>
          <w:trHeight w:val="288"/>
        </w:trPr>
        <w:tc>
          <w:tcPr>
            <w:tcW w:w="7760" w:type="dxa"/>
            <w:tcBorders>
              <w:left w:val="single" w:sz="8" w:space="0" w:color="000000"/>
              <w:bottom w:val="single" w:sz="4" w:space="0" w:color="000000"/>
              <w:right w:val="single" w:sz="8" w:space="0" w:color="000000"/>
            </w:tcBorders>
            <w:shd w:val="clear" w:color="auto" w:fill="auto"/>
            <w:vAlign w:val="center"/>
          </w:tcPr>
          <w:p w:rsidR="001F4BB1" w:rsidRDefault="00766976">
            <w:pPr>
              <w:keepNext/>
              <w:keepLines/>
              <w:rPr>
                <w:rFonts w:ascii="Calibri" w:eastAsia="Calibri" w:hAnsi="Calibri" w:cs="Calibri"/>
                <w:color w:val="000000"/>
                <w:sz w:val="22"/>
                <w:szCs w:val="22"/>
              </w:rPr>
            </w:pPr>
            <w:r>
              <w:rPr>
                <w:rFonts w:ascii="Calibri" w:eastAsia="Calibri" w:hAnsi="Calibri" w:cs="Calibri"/>
                <w:color w:val="000000"/>
                <w:sz w:val="22"/>
                <w:szCs w:val="22"/>
              </w:rPr>
              <w:t>Passar pano ú</w:t>
            </w:r>
            <w:r>
              <w:rPr>
                <w:rFonts w:ascii="Calibri" w:eastAsia="Calibri" w:hAnsi="Calibri" w:cs="Calibri"/>
                <w:color w:val="000000"/>
                <w:sz w:val="22"/>
                <w:szCs w:val="22"/>
              </w:rPr>
              <w:t xml:space="preserve">mido com saneantes domissanitários nos telefones; </w:t>
            </w:r>
          </w:p>
        </w:tc>
      </w:tr>
      <w:tr w:rsidR="001F4BB1">
        <w:trPr>
          <w:trHeight w:val="288"/>
        </w:trPr>
        <w:tc>
          <w:tcPr>
            <w:tcW w:w="7760" w:type="dxa"/>
            <w:tcBorders>
              <w:left w:val="single" w:sz="8" w:space="0" w:color="000000"/>
              <w:bottom w:val="single" w:sz="4" w:space="0" w:color="000000"/>
              <w:right w:val="single" w:sz="8" w:space="0" w:color="000000"/>
            </w:tcBorders>
            <w:shd w:val="clear" w:color="auto" w:fill="auto"/>
            <w:vAlign w:val="center"/>
          </w:tcPr>
          <w:p w:rsidR="001F4BB1" w:rsidRDefault="00766976">
            <w:pPr>
              <w:keepNext/>
              <w:keepLines/>
              <w:rPr>
                <w:rFonts w:ascii="Calibri" w:eastAsia="Calibri" w:hAnsi="Calibri" w:cs="Calibri"/>
                <w:color w:val="000000"/>
                <w:sz w:val="22"/>
                <w:szCs w:val="22"/>
              </w:rPr>
            </w:pPr>
            <w:r>
              <w:rPr>
                <w:rFonts w:ascii="Calibri" w:eastAsia="Calibri" w:hAnsi="Calibri" w:cs="Calibri"/>
                <w:color w:val="000000"/>
                <w:sz w:val="22"/>
                <w:szCs w:val="22"/>
              </w:rPr>
              <w:t xml:space="preserve">Limpar os espelhos com pano umedecido em álcool, duas vezes por semana; </w:t>
            </w:r>
          </w:p>
        </w:tc>
      </w:tr>
      <w:tr w:rsidR="001F4BB1">
        <w:trPr>
          <w:trHeight w:val="288"/>
        </w:trPr>
        <w:tc>
          <w:tcPr>
            <w:tcW w:w="7760" w:type="dxa"/>
            <w:tcBorders>
              <w:left w:val="single" w:sz="8" w:space="0" w:color="000000"/>
              <w:bottom w:val="single" w:sz="4" w:space="0" w:color="000000"/>
              <w:right w:val="single" w:sz="8" w:space="0" w:color="000000"/>
            </w:tcBorders>
            <w:shd w:val="clear" w:color="auto" w:fill="auto"/>
            <w:vAlign w:val="center"/>
          </w:tcPr>
          <w:p w:rsidR="001F4BB1" w:rsidRDefault="00766976">
            <w:pPr>
              <w:keepNext/>
              <w:keepLines/>
              <w:rPr>
                <w:rFonts w:ascii="Calibri" w:eastAsia="Calibri" w:hAnsi="Calibri" w:cs="Calibri"/>
                <w:color w:val="000000"/>
                <w:sz w:val="22"/>
                <w:szCs w:val="22"/>
              </w:rPr>
            </w:pPr>
            <w:r>
              <w:rPr>
                <w:rFonts w:ascii="Calibri" w:eastAsia="Calibri" w:hAnsi="Calibri" w:cs="Calibri"/>
                <w:color w:val="000000"/>
                <w:sz w:val="22"/>
                <w:szCs w:val="22"/>
              </w:rPr>
              <w:t>Retirar o pó e resíduos, com pano úmido, dos quadros em geral;</w:t>
            </w:r>
          </w:p>
        </w:tc>
      </w:tr>
      <w:tr w:rsidR="001F4BB1">
        <w:trPr>
          <w:trHeight w:val="576"/>
        </w:trPr>
        <w:tc>
          <w:tcPr>
            <w:tcW w:w="7760" w:type="dxa"/>
            <w:tcBorders>
              <w:left w:val="single" w:sz="8" w:space="0" w:color="000000"/>
              <w:bottom w:val="single" w:sz="4" w:space="0" w:color="000000"/>
              <w:right w:val="single" w:sz="8" w:space="0" w:color="000000"/>
            </w:tcBorders>
            <w:shd w:val="clear" w:color="auto" w:fill="auto"/>
            <w:vAlign w:val="center"/>
          </w:tcPr>
          <w:p w:rsidR="001F4BB1" w:rsidRDefault="00766976">
            <w:pPr>
              <w:keepNext/>
              <w:keepLines/>
              <w:rPr>
                <w:rFonts w:ascii="Calibri" w:eastAsia="Calibri" w:hAnsi="Calibri" w:cs="Calibri"/>
                <w:color w:val="000000"/>
                <w:sz w:val="22"/>
                <w:szCs w:val="22"/>
              </w:rPr>
            </w:pPr>
            <w:r>
              <w:rPr>
                <w:rFonts w:ascii="Calibri" w:eastAsia="Calibri" w:hAnsi="Calibri" w:cs="Calibri"/>
                <w:color w:val="000000"/>
                <w:sz w:val="22"/>
                <w:szCs w:val="22"/>
              </w:rPr>
              <w:t>Remover o pó, utilizando pano úmido, dos pisos frios dos laboratórios não-insalubres e bibliotecas;</w:t>
            </w:r>
          </w:p>
        </w:tc>
      </w:tr>
      <w:tr w:rsidR="001F4BB1">
        <w:trPr>
          <w:trHeight w:val="288"/>
        </w:trPr>
        <w:tc>
          <w:tcPr>
            <w:tcW w:w="7760" w:type="dxa"/>
            <w:tcBorders>
              <w:left w:val="single" w:sz="8" w:space="0" w:color="000000"/>
              <w:bottom w:val="single" w:sz="4" w:space="0" w:color="000000"/>
              <w:right w:val="single" w:sz="8" w:space="0" w:color="000000"/>
            </w:tcBorders>
            <w:shd w:val="clear" w:color="auto" w:fill="auto"/>
            <w:vAlign w:val="center"/>
          </w:tcPr>
          <w:p w:rsidR="001F4BB1" w:rsidRDefault="00766976">
            <w:pPr>
              <w:keepNext/>
              <w:keepLines/>
              <w:rPr>
                <w:rFonts w:ascii="Calibri" w:eastAsia="Calibri" w:hAnsi="Calibri" w:cs="Calibri"/>
                <w:color w:val="000000"/>
                <w:sz w:val="22"/>
                <w:szCs w:val="22"/>
              </w:rPr>
            </w:pPr>
            <w:r>
              <w:rPr>
                <w:rFonts w:ascii="Calibri" w:eastAsia="Calibri" w:hAnsi="Calibri" w:cs="Calibri"/>
                <w:color w:val="000000"/>
                <w:sz w:val="22"/>
                <w:szCs w:val="22"/>
              </w:rPr>
              <w:t>Limpar as mesas e carteiras das bibliotecas utilizando pano úmido;</w:t>
            </w:r>
          </w:p>
        </w:tc>
      </w:tr>
      <w:tr w:rsidR="001F4BB1">
        <w:trPr>
          <w:trHeight w:val="864"/>
        </w:trPr>
        <w:tc>
          <w:tcPr>
            <w:tcW w:w="7760" w:type="dxa"/>
            <w:tcBorders>
              <w:left w:val="single" w:sz="8" w:space="0" w:color="000000"/>
              <w:bottom w:val="single" w:sz="4" w:space="0" w:color="000000"/>
              <w:right w:val="single" w:sz="8" w:space="0" w:color="000000"/>
            </w:tcBorders>
            <w:shd w:val="clear" w:color="auto" w:fill="auto"/>
            <w:vAlign w:val="center"/>
          </w:tcPr>
          <w:p w:rsidR="001F4BB1" w:rsidRDefault="00766976">
            <w:pPr>
              <w:keepNext/>
              <w:keepLines/>
              <w:rPr>
                <w:rFonts w:ascii="Calibri" w:eastAsia="Calibri" w:hAnsi="Calibri" w:cs="Calibri"/>
                <w:color w:val="000000"/>
                <w:sz w:val="22"/>
                <w:szCs w:val="22"/>
              </w:rPr>
            </w:pPr>
            <w:r>
              <w:rPr>
                <w:rFonts w:ascii="Calibri" w:eastAsia="Calibri" w:hAnsi="Calibri" w:cs="Calibri"/>
                <w:color w:val="000000"/>
                <w:sz w:val="22"/>
                <w:szCs w:val="22"/>
              </w:rPr>
              <w:t>Remover, utilizando pano úmido, o pó dos móveis (inclusive quadros de chaves e de aviso</w:t>
            </w:r>
            <w:r>
              <w:rPr>
                <w:rFonts w:ascii="Calibri" w:eastAsia="Calibri" w:hAnsi="Calibri" w:cs="Calibri"/>
                <w:color w:val="000000"/>
                <w:sz w:val="22"/>
                <w:szCs w:val="22"/>
              </w:rPr>
              <w:t xml:space="preserve"> etc.) e equipamentos de gabinetes, auditórios, biblioteca, arquivo, setores administrativos, laboratórios não-insalubres da Unidade/Órgão;</w:t>
            </w:r>
          </w:p>
        </w:tc>
      </w:tr>
      <w:tr w:rsidR="001F4BB1">
        <w:trPr>
          <w:trHeight w:val="288"/>
        </w:trPr>
        <w:tc>
          <w:tcPr>
            <w:tcW w:w="7760" w:type="dxa"/>
            <w:tcBorders>
              <w:left w:val="single" w:sz="8" w:space="0" w:color="000000"/>
              <w:bottom w:val="single" w:sz="4" w:space="0" w:color="000000"/>
              <w:right w:val="single" w:sz="8" w:space="0" w:color="000000"/>
            </w:tcBorders>
            <w:shd w:val="clear" w:color="auto" w:fill="auto"/>
            <w:vAlign w:val="center"/>
          </w:tcPr>
          <w:p w:rsidR="001F4BB1" w:rsidRDefault="00766976">
            <w:pPr>
              <w:keepNext/>
              <w:keepLines/>
              <w:rPr>
                <w:rFonts w:ascii="Calibri" w:eastAsia="Calibri" w:hAnsi="Calibri" w:cs="Calibri"/>
                <w:color w:val="000000"/>
                <w:sz w:val="22"/>
                <w:szCs w:val="22"/>
              </w:rPr>
            </w:pPr>
            <w:r>
              <w:rPr>
                <w:rFonts w:ascii="Calibri" w:eastAsia="Calibri" w:hAnsi="Calibri" w:cs="Calibri"/>
                <w:color w:val="000000"/>
                <w:sz w:val="22"/>
                <w:szCs w:val="22"/>
              </w:rPr>
              <w:t>Limpar os telefones, utilizando flanela e produto adequado (álcool 70%);</w:t>
            </w:r>
          </w:p>
        </w:tc>
      </w:tr>
      <w:tr w:rsidR="001F4BB1">
        <w:trPr>
          <w:trHeight w:val="576"/>
        </w:trPr>
        <w:tc>
          <w:tcPr>
            <w:tcW w:w="7760" w:type="dxa"/>
            <w:tcBorders>
              <w:left w:val="single" w:sz="8" w:space="0" w:color="000000"/>
              <w:bottom w:val="single" w:sz="4" w:space="0" w:color="000000"/>
              <w:right w:val="single" w:sz="8" w:space="0" w:color="000000"/>
            </w:tcBorders>
            <w:shd w:val="clear" w:color="auto" w:fill="auto"/>
            <w:vAlign w:val="center"/>
          </w:tcPr>
          <w:p w:rsidR="001F4BB1" w:rsidRDefault="00766976">
            <w:pPr>
              <w:keepNext/>
              <w:keepLines/>
              <w:rPr>
                <w:rFonts w:ascii="Calibri" w:eastAsia="Calibri" w:hAnsi="Calibri" w:cs="Calibri"/>
                <w:color w:val="000000"/>
                <w:sz w:val="22"/>
                <w:szCs w:val="22"/>
              </w:rPr>
            </w:pPr>
            <w:r>
              <w:rPr>
                <w:rFonts w:ascii="Calibri" w:eastAsia="Calibri" w:hAnsi="Calibri" w:cs="Calibri"/>
                <w:color w:val="000000"/>
                <w:sz w:val="22"/>
                <w:szCs w:val="22"/>
              </w:rPr>
              <w:t>Limpar as estantes, livros e caixas (tipo paper box) dos diversos setores, utilizando pano seco;</w:t>
            </w:r>
          </w:p>
        </w:tc>
      </w:tr>
      <w:tr w:rsidR="001F4BB1">
        <w:trPr>
          <w:trHeight w:val="288"/>
        </w:trPr>
        <w:tc>
          <w:tcPr>
            <w:tcW w:w="7760" w:type="dxa"/>
            <w:tcBorders>
              <w:left w:val="single" w:sz="8" w:space="0" w:color="000000"/>
              <w:bottom w:val="single" w:sz="4" w:space="0" w:color="000000"/>
              <w:right w:val="single" w:sz="8" w:space="0" w:color="000000"/>
            </w:tcBorders>
            <w:shd w:val="clear" w:color="auto" w:fill="auto"/>
            <w:vAlign w:val="center"/>
          </w:tcPr>
          <w:p w:rsidR="001F4BB1" w:rsidRDefault="00766976">
            <w:pPr>
              <w:keepNext/>
              <w:keepLines/>
              <w:rPr>
                <w:rFonts w:ascii="Calibri" w:eastAsia="Calibri" w:hAnsi="Calibri" w:cs="Calibri"/>
                <w:color w:val="000000"/>
                <w:sz w:val="22"/>
                <w:szCs w:val="22"/>
              </w:rPr>
            </w:pPr>
            <w:r>
              <w:rPr>
                <w:rFonts w:ascii="Calibri" w:eastAsia="Calibri" w:hAnsi="Calibri" w:cs="Calibri"/>
                <w:color w:val="000000"/>
                <w:sz w:val="22"/>
                <w:szCs w:val="22"/>
              </w:rPr>
              <w:t>Executar demais serviços considerados necessários à frequência semanal.</w:t>
            </w:r>
          </w:p>
        </w:tc>
      </w:tr>
      <w:tr w:rsidR="001F4BB1">
        <w:trPr>
          <w:trHeight w:val="288"/>
        </w:trPr>
        <w:tc>
          <w:tcPr>
            <w:tcW w:w="7760" w:type="dxa"/>
            <w:tcBorders>
              <w:left w:val="single" w:sz="8" w:space="0" w:color="000000"/>
              <w:bottom w:val="single" w:sz="4" w:space="0" w:color="000000"/>
              <w:right w:val="single" w:sz="8" w:space="0" w:color="000000"/>
            </w:tcBorders>
            <w:shd w:val="clear" w:color="auto" w:fill="D9E1F2"/>
            <w:vAlign w:val="bottom"/>
          </w:tcPr>
          <w:p w:rsidR="001F4BB1" w:rsidRDefault="00766976">
            <w:pPr>
              <w:keepNext/>
              <w:keepLines/>
              <w:jc w:val="center"/>
              <w:rPr>
                <w:rFonts w:ascii="Calibri" w:eastAsia="Calibri" w:hAnsi="Calibri" w:cs="Calibri"/>
                <w:b/>
                <w:color w:val="000000"/>
                <w:sz w:val="22"/>
                <w:szCs w:val="22"/>
              </w:rPr>
            </w:pPr>
            <w:r>
              <w:rPr>
                <w:rFonts w:ascii="Calibri" w:eastAsia="Calibri" w:hAnsi="Calibri" w:cs="Calibri"/>
                <w:b/>
                <w:color w:val="000000"/>
                <w:sz w:val="22"/>
                <w:szCs w:val="22"/>
              </w:rPr>
              <w:t>QUINZENALMENTE, UMA VEZ ou quando não Solicitado pela Fiscalização</w:t>
            </w:r>
          </w:p>
        </w:tc>
      </w:tr>
      <w:tr w:rsidR="001F4BB1">
        <w:trPr>
          <w:trHeight w:val="576"/>
        </w:trPr>
        <w:tc>
          <w:tcPr>
            <w:tcW w:w="7760" w:type="dxa"/>
            <w:tcBorders>
              <w:left w:val="single" w:sz="8" w:space="0" w:color="000000"/>
              <w:bottom w:val="single" w:sz="4" w:space="0" w:color="000000"/>
              <w:right w:val="single" w:sz="8" w:space="0" w:color="000000"/>
            </w:tcBorders>
            <w:shd w:val="clear" w:color="auto" w:fill="auto"/>
            <w:vAlign w:val="center"/>
          </w:tcPr>
          <w:p w:rsidR="001F4BB1" w:rsidRDefault="00766976">
            <w:pPr>
              <w:keepNext/>
              <w:keepLines/>
              <w:rPr>
                <w:rFonts w:ascii="Calibri" w:eastAsia="Calibri" w:hAnsi="Calibri" w:cs="Calibri"/>
                <w:color w:val="000000"/>
                <w:sz w:val="22"/>
                <w:szCs w:val="22"/>
              </w:rPr>
            </w:pPr>
            <w:r>
              <w:rPr>
                <w:rFonts w:ascii="Calibri" w:eastAsia="Calibri" w:hAnsi="Calibri" w:cs="Calibri"/>
                <w:color w:val="000000"/>
                <w:sz w:val="22"/>
                <w:szCs w:val="22"/>
              </w:rPr>
              <w:t>Limpeza de Esquadrias Internas e Externas, sem exposição ao risco (menos de 2 metros de altura para limpeza), aplicando-lhes produtos anti-embaçantes</w:t>
            </w:r>
          </w:p>
        </w:tc>
      </w:tr>
      <w:tr w:rsidR="001F4BB1">
        <w:trPr>
          <w:trHeight w:val="288"/>
        </w:trPr>
        <w:tc>
          <w:tcPr>
            <w:tcW w:w="7760" w:type="dxa"/>
            <w:tcBorders>
              <w:left w:val="single" w:sz="8" w:space="0" w:color="000000"/>
              <w:bottom w:val="single" w:sz="4" w:space="0" w:color="000000"/>
              <w:right w:val="single" w:sz="8" w:space="0" w:color="000000"/>
            </w:tcBorders>
            <w:shd w:val="clear" w:color="auto" w:fill="auto"/>
            <w:vAlign w:val="center"/>
          </w:tcPr>
          <w:p w:rsidR="001F4BB1" w:rsidRDefault="00766976">
            <w:pPr>
              <w:keepNext/>
              <w:keepLines/>
              <w:rPr>
                <w:rFonts w:ascii="Calibri" w:eastAsia="Calibri" w:hAnsi="Calibri" w:cs="Calibri"/>
                <w:color w:val="000000"/>
                <w:sz w:val="22"/>
                <w:szCs w:val="22"/>
              </w:rPr>
            </w:pPr>
            <w:r>
              <w:rPr>
                <w:rFonts w:ascii="Calibri" w:eastAsia="Calibri" w:hAnsi="Calibri" w:cs="Calibri"/>
                <w:color w:val="000000"/>
                <w:sz w:val="22"/>
                <w:szCs w:val="22"/>
              </w:rPr>
              <w:t>Limpar peitoril de janelas;</w:t>
            </w:r>
          </w:p>
        </w:tc>
      </w:tr>
      <w:tr w:rsidR="001F4BB1">
        <w:trPr>
          <w:trHeight w:val="576"/>
        </w:trPr>
        <w:tc>
          <w:tcPr>
            <w:tcW w:w="7760" w:type="dxa"/>
            <w:tcBorders>
              <w:left w:val="single" w:sz="8" w:space="0" w:color="000000"/>
              <w:bottom w:val="single" w:sz="4" w:space="0" w:color="000000"/>
              <w:right w:val="single" w:sz="8" w:space="0" w:color="000000"/>
            </w:tcBorders>
            <w:shd w:val="clear" w:color="auto" w:fill="auto"/>
            <w:vAlign w:val="center"/>
          </w:tcPr>
          <w:p w:rsidR="001F4BB1" w:rsidRDefault="00766976">
            <w:pPr>
              <w:keepNext/>
              <w:keepLines/>
              <w:rPr>
                <w:rFonts w:ascii="Calibri" w:eastAsia="Calibri" w:hAnsi="Calibri" w:cs="Calibri"/>
                <w:color w:val="000000"/>
                <w:sz w:val="22"/>
                <w:szCs w:val="22"/>
              </w:rPr>
            </w:pPr>
            <w:r>
              <w:rPr>
                <w:rFonts w:ascii="Calibri" w:eastAsia="Calibri" w:hAnsi="Calibri" w:cs="Calibri"/>
                <w:color w:val="000000"/>
                <w:sz w:val="22"/>
                <w:szCs w:val="22"/>
              </w:rPr>
              <w:t>Limpar as portas de vidro, removendo manchas, utilizando produto adequado e aplicando-lhes produtos anti-embaçantes.</w:t>
            </w:r>
          </w:p>
        </w:tc>
      </w:tr>
      <w:tr w:rsidR="001F4BB1">
        <w:trPr>
          <w:trHeight w:val="288"/>
        </w:trPr>
        <w:tc>
          <w:tcPr>
            <w:tcW w:w="7760" w:type="dxa"/>
            <w:tcBorders>
              <w:left w:val="single" w:sz="8" w:space="0" w:color="000000"/>
              <w:bottom w:val="single" w:sz="4" w:space="0" w:color="000000"/>
              <w:right w:val="single" w:sz="8" w:space="0" w:color="000000"/>
            </w:tcBorders>
            <w:shd w:val="clear" w:color="auto" w:fill="D9E1F2"/>
            <w:vAlign w:val="bottom"/>
          </w:tcPr>
          <w:p w:rsidR="001F4BB1" w:rsidRDefault="00766976">
            <w:pPr>
              <w:keepNext/>
              <w:keepLines/>
              <w:jc w:val="center"/>
              <w:rPr>
                <w:rFonts w:ascii="Calibri" w:eastAsia="Calibri" w:hAnsi="Calibri" w:cs="Calibri"/>
                <w:b/>
                <w:color w:val="000000"/>
                <w:sz w:val="22"/>
                <w:szCs w:val="22"/>
              </w:rPr>
            </w:pPr>
            <w:r>
              <w:rPr>
                <w:rFonts w:ascii="Calibri" w:eastAsia="Calibri" w:hAnsi="Calibri" w:cs="Calibri"/>
                <w:b/>
                <w:color w:val="000000"/>
                <w:sz w:val="22"/>
                <w:szCs w:val="22"/>
              </w:rPr>
              <w:t>MENSALMENTE, UMA VEZ ou quando não Solicitado pela Fiscalização</w:t>
            </w:r>
          </w:p>
        </w:tc>
      </w:tr>
      <w:tr w:rsidR="001F4BB1">
        <w:trPr>
          <w:trHeight w:val="288"/>
        </w:trPr>
        <w:tc>
          <w:tcPr>
            <w:tcW w:w="7760" w:type="dxa"/>
            <w:tcBorders>
              <w:left w:val="single" w:sz="8" w:space="0" w:color="000000"/>
              <w:bottom w:val="single" w:sz="4" w:space="0" w:color="000000"/>
              <w:right w:val="single" w:sz="8" w:space="0" w:color="000000"/>
            </w:tcBorders>
            <w:shd w:val="clear" w:color="auto" w:fill="auto"/>
            <w:vAlign w:val="center"/>
          </w:tcPr>
          <w:p w:rsidR="001F4BB1" w:rsidRDefault="00766976">
            <w:pPr>
              <w:keepNext/>
              <w:keepLines/>
              <w:rPr>
                <w:rFonts w:ascii="Calibri" w:eastAsia="Calibri" w:hAnsi="Calibri" w:cs="Calibri"/>
                <w:color w:val="000000"/>
                <w:sz w:val="22"/>
                <w:szCs w:val="22"/>
              </w:rPr>
            </w:pPr>
            <w:r>
              <w:rPr>
                <w:rFonts w:ascii="Calibri" w:eastAsia="Calibri" w:hAnsi="Calibri" w:cs="Calibri"/>
                <w:color w:val="000000"/>
                <w:sz w:val="22"/>
                <w:szCs w:val="22"/>
              </w:rPr>
              <w:t xml:space="preserve">Limpar todas as luminárias por dentro e por fora; </w:t>
            </w:r>
          </w:p>
        </w:tc>
      </w:tr>
      <w:tr w:rsidR="001F4BB1">
        <w:trPr>
          <w:trHeight w:val="288"/>
        </w:trPr>
        <w:tc>
          <w:tcPr>
            <w:tcW w:w="7760" w:type="dxa"/>
            <w:tcBorders>
              <w:left w:val="single" w:sz="8" w:space="0" w:color="000000"/>
              <w:bottom w:val="single" w:sz="4" w:space="0" w:color="000000"/>
              <w:right w:val="single" w:sz="8" w:space="0" w:color="000000"/>
            </w:tcBorders>
            <w:shd w:val="clear" w:color="auto" w:fill="auto"/>
            <w:vAlign w:val="center"/>
          </w:tcPr>
          <w:p w:rsidR="001F4BB1" w:rsidRDefault="00766976">
            <w:pPr>
              <w:keepNext/>
              <w:keepLines/>
              <w:rPr>
                <w:rFonts w:ascii="Calibri" w:eastAsia="Calibri" w:hAnsi="Calibri" w:cs="Calibri"/>
                <w:color w:val="000000"/>
                <w:sz w:val="22"/>
                <w:szCs w:val="22"/>
              </w:rPr>
            </w:pPr>
            <w:r>
              <w:rPr>
                <w:rFonts w:ascii="Calibri" w:eastAsia="Calibri" w:hAnsi="Calibri" w:cs="Calibri"/>
                <w:color w:val="000000"/>
                <w:sz w:val="22"/>
                <w:szCs w:val="22"/>
              </w:rPr>
              <w:t xml:space="preserve">Limpar forros, paredes e rodapés; </w:t>
            </w:r>
          </w:p>
        </w:tc>
      </w:tr>
      <w:tr w:rsidR="001F4BB1">
        <w:trPr>
          <w:trHeight w:val="288"/>
        </w:trPr>
        <w:tc>
          <w:tcPr>
            <w:tcW w:w="7760" w:type="dxa"/>
            <w:tcBorders>
              <w:left w:val="single" w:sz="8" w:space="0" w:color="000000"/>
              <w:bottom w:val="single" w:sz="4" w:space="0" w:color="000000"/>
              <w:right w:val="single" w:sz="8" w:space="0" w:color="000000"/>
            </w:tcBorders>
            <w:shd w:val="clear" w:color="auto" w:fill="auto"/>
            <w:vAlign w:val="center"/>
          </w:tcPr>
          <w:p w:rsidR="001F4BB1" w:rsidRDefault="00766976">
            <w:pPr>
              <w:keepNext/>
              <w:keepLines/>
              <w:rPr>
                <w:rFonts w:ascii="Calibri" w:eastAsia="Calibri" w:hAnsi="Calibri" w:cs="Calibri"/>
                <w:color w:val="000000"/>
                <w:sz w:val="22"/>
                <w:szCs w:val="22"/>
              </w:rPr>
            </w:pPr>
            <w:r>
              <w:rPr>
                <w:rFonts w:ascii="Calibri" w:eastAsia="Calibri" w:hAnsi="Calibri" w:cs="Calibri"/>
                <w:color w:val="000000"/>
                <w:sz w:val="22"/>
                <w:szCs w:val="22"/>
              </w:rPr>
              <w:t xml:space="preserve">Limpar cortinas, com equipamentos e acessórios adequados; </w:t>
            </w:r>
          </w:p>
        </w:tc>
      </w:tr>
      <w:tr w:rsidR="001F4BB1">
        <w:trPr>
          <w:trHeight w:val="288"/>
        </w:trPr>
        <w:tc>
          <w:tcPr>
            <w:tcW w:w="7760" w:type="dxa"/>
            <w:tcBorders>
              <w:left w:val="single" w:sz="8" w:space="0" w:color="000000"/>
              <w:bottom w:val="single" w:sz="4" w:space="0" w:color="000000"/>
              <w:right w:val="single" w:sz="8" w:space="0" w:color="000000"/>
            </w:tcBorders>
            <w:shd w:val="clear" w:color="auto" w:fill="auto"/>
            <w:vAlign w:val="center"/>
          </w:tcPr>
          <w:p w:rsidR="001F4BB1" w:rsidRDefault="00766976">
            <w:pPr>
              <w:keepNext/>
              <w:keepLines/>
              <w:rPr>
                <w:rFonts w:ascii="Calibri" w:eastAsia="Calibri" w:hAnsi="Calibri" w:cs="Calibri"/>
                <w:color w:val="000000"/>
                <w:sz w:val="22"/>
                <w:szCs w:val="22"/>
              </w:rPr>
            </w:pPr>
            <w:r>
              <w:rPr>
                <w:rFonts w:ascii="Calibri" w:eastAsia="Calibri" w:hAnsi="Calibri" w:cs="Calibri"/>
                <w:color w:val="000000"/>
                <w:sz w:val="22"/>
                <w:szCs w:val="22"/>
              </w:rPr>
              <w:t xml:space="preserve">Limpar persianas com produtos adequados; </w:t>
            </w:r>
          </w:p>
        </w:tc>
      </w:tr>
      <w:tr w:rsidR="001F4BB1">
        <w:trPr>
          <w:trHeight w:val="288"/>
        </w:trPr>
        <w:tc>
          <w:tcPr>
            <w:tcW w:w="7760" w:type="dxa"/>
            <w:tcBorders>
              <w:left w:val="single" w:sz="8" w:space="0" w:color="000000"/>
              <w:bottom w:val="single" w:sz="4" w:space="0" w:color="000000"/>
              <w:right w:val="single" w:sz="8" w:space="0" w:color="000000"/>
            </w:tcBorders>
            <w:shd w:val="clear" w:color="auto" w:fill="auto"/>
            <w:vAlign w:val="center"/>
          </w:tcPr>
          <w:p w:rsidR="001F4BB1" w:rsidRDefault="00766976">
            <w:pPr>
              <w:keepNext/>
              <w:keepLines/>
              <w:rPr>
                <w:rFonts w:ascii="Calibri" w:eastAsia="Calibri" w:hAnsi="Calibri" w:cs="Calibri"/>
                <w:color w:val="000000"/>
                <w:sz w:val="22"/>
                <w:szCs w:val="22"/>
              </w:rPr>
            </w:pPr>
            <w:r>
              <w:rPr>
                <w:rFonts w:ascii="Calibri" w:eastAsia="Calibri" w:hAnsi="Calibri" w:cs="Calibri"/>
                <w:color w:val="000000"/>
                <w:sz w:val="22"/>
                <w:szCs w:val="22"/>
              </w:rPr>
              <w:t xml:space="preserve">Remover manchas de paredes; </w:t>
            </w:r>
          </w:p>
        </w:tc>
      </w:tr>
      <w:tr w:rsidR="001F4BB1">
        <w:trPr>
          <w:trHeight w:val="576"/>
        </w:trPr>
        <w:tc>
          <w:tcPr>
            <w:tcW w:w="7760" w:type="dxa"/>
            <w:tcBorders>
              <w:left w:val="single" w:sz="8" w:space="0" w:color="000000"/>
              <w:bottom w:val="single" w:sz="4" w:space="0" w:color="000000"/>
              <w:right w:val="single" w:sz="8" w:space="0" w:color="000000"/>
            </w:tcBorders>
            <w:shd w:val="clear" w:color="auto" w:fill="auto"/>
            <w:vAlign w:val="center"/>
          </w:tcPr>
          <w:p w:rsidR="001F4BB1" w:rsidRDefault="00766976">
            <w:pPr>
              <w:keepNext/>
              <w:keepLines/>
              <w:rPr>
                <w:rFonts w:ascii="Calibri" w:eastAsia="Calibri" w:hAnsi="Calibri" w:cs="Calibri"/>
                <w:color w:val="000000"/>
                <w:sz w:val="22"/>
                <w:szCs w:val="22"/>
              </w:rPr>
            </w:pPr>
            <w:r>
              <w:rPr>
                <w:rFonts w:ascii="Calibri" w:eastAsia="Calibri" w:hAnsi="Calibri" w:cs="Calibri"/>
                <w:color w:val="000000"/>
                <w:sz w:val="22"/>
                <w:szCs w:val="22"/>
              </w:rPr>
              <w:t xml:space="preserve">Limpar, engraxar e lubrificar portas, grades, basculantes, caixilhos, janelas de ferro </w:t>
            </w:r>
            <w:r>
              <w:rPr>
                <w:rFonts w:ascii="Calibri" w:eastAsia="Calibri" w:hAnsi="Calibri" w:cs="Calibri"/>
                <w:color w:val="000000"/>
                <w:sz w:val="22"/>
                <w:szCs w:val="22"/>
              </w:rPr>
              <w:t xml:space="preserve">(de malha, enrolar, pantográfica, correr, etc.); </w:t>
            </w:r>
          </w:p>
        </w:tc>
      </w:tr>
      <w:tr w:rsidR="001F4BB1">
        <w:trPr>
          <w:trHeight w:val="288"/>
        </w:trPr>
        <w:tc>
          <w:tcPr>
            <w:tcW w:w="7760" w:type="dxa"/>
            <w:tcBorders>
              <w:left w:val="single" w:sz="8" w:space="0" w:color="000000"/>
              <w:bottom w:val="single" w:sz="4" w:space="0" w:color="000000"/>
              <w:right w:val="single" w:sz="8" w:space="0" w:color="000000"/>
            </w:tcBorders>
            <w:shd w:val="clear" w:color="auto" w:fill="auto"/>
            <w:vAlign w:val="center"/>
          </w:tcPr>
          <w:p w:rsidR="001F4BB1" w:rsidRDefault="00766976">
            <w:pPr>
              <w:keepNext/>
              <w:keepLines/>
              <w:rPr>
                <w:rFonts w:ascii="Calibri" w:eastAsia="Calibri" w:hAnsi="Calibri" w:cs="Calibri"/>
                <w:color w:val="000000"/>
                <w:sz w:val="22"/>
                <w:szCs w:val="22"/>
              </w:rPr>
            </w:pPr>
            <w:r>
              <w:rPr>
                <w:rFonts w:ascii="Calibri" w:eastAsia="Calibri" w:hAnsi="Calibri" w:cs="Calibri"/>
                <w:color w:val="000000"/>
                <w:sz w:val="22"/>
                <w:szCs w:val="22"/>
              </w:rPr>
              <w:t xml:space="preserve">Proceder a uma revisão minuciosa de todos os serviços prestados durante o mês. </w:t>
            </w:r>
          </w:p>
        </w:tc>
      </w:tr>
      <w:tr w:rsidR="001F4BB1">
        <w:trPr>
          <w:trHeight w:val="288"/>
        </w:trPr>
        <w:tc>
          <w:tcPr>
            <w:tcW w:w="7760" w:type="dxa"/>
            <w:tcBorders>
              <w:left w:val="single" w:sz="8" w:space="0" w:color="000000"/>
              <w:bottom w:val="single" w:sz="4" w:space="0" w:color="000000"/>
              <w:right w:val="single" w:sz="8" w:space="0" w:color="000000"/>
            </w:tcBorders>
            <w:shd w:val="clear" w:color="auto" w:fill="D9E1F2"/>
            <w:vAlign w:val="bottom"/>
          </w:tcPr>
          <w:p w:rsidR="001F4BB1" w:rsidRDefault="00766976">
            <w:pPr>
              <w:keepNext/>
              <w:keepLines/>
              <w:jc w:val="center"/>
              <w:rPr>
                <w:rFonts w:ascii="Calibri" w:eastAsia="Calibri" w:hAnsi="Calibri" w:cs="Calibri"/>
                <w:b/>
                <w:color w:val="000000"/>
                <w:sz w:val="22"/>
                <w:szCs w:val="22"/>
              </w:rPr>
            </w:pPr>
            <w:r>
              <w:rPr>
                <w:rFonts w:ascii="Calibri" w:eastAsia="Calibri" w:hAnsi="Calibri" w:cs="Calibri"/>
                <w:b/>
                <w:color w:val="000000"/>
                <w:sz w:val="22"/>
                <w:szCs w:val="22"/>
              </w:rPr>
              <w:t>ANUALMENTE ou quando não Solicitado pela Fiscalização</w:t>
            </w:r>
          </w:p>
        </w:tc>
      </w:tr>
      <w:tr w:rsidR="001F4BB1">
        <w:trPr>
          <w:trHeight w:val="288"/>
        </w:trPr>
        <w:tc>
          <w:tcPr>
            <w:tcW w:w="7760" w:type="dxa"/>
            <w:tcBorders>
              <w:left w:val="single" w:sz="8" w:space="0" w:color="000000"/>
              <w:bottom w:val="single" w:sz="4" w:space="0" w:color="000000"/>
              <w:right w:val="single" w:sz="8" w:space="0" w:color="000000"/>
            </w:tcBorders>
            <w:shd w:val="clear" w:color="auto" w:fill="auto"/>
            <w:vAlign w:val="center"/>
          </w:tcPr>
          <w:p w:rsidR="001F4BB1" w:rsidRDefault="00766976">
            <w:pPr>
              <w:keepNext/>
              <w:keepLines/>
              <w:rPr>
                <w:rFonts w:ascii="Calibri" w:eastAsia="Calibri" w:hAnsi="Calibri" w:cs="Calibri"/>
                <w:color w:val="000000"/>
                <w:sz w:val="22"/>
                <w:szCs w:val="22"/>
              </w:rPr>
            </w:pPr>
            <w:r>
              <w:rPr>
                <w:rFonts w:ascii="Calibri" w:eastAsia="Calibri" w:hAnsi="Calibri" w:cs="Calibri"/>
                <w:color w:val="000000"/>
                <w:sz w:val="22"/>
                <w:szCs w:val="22"/>
              </w:rPr>
              <w:t xml:space="preserve">Efetuar lavagem das áreas acarpetadas previstas em contrato; </w:t>
            </w:r>
          </w:p>
        </w:tc>
      </w:tr>
      <w:tr w:rsidR="001F4BB1">
        <w:trPr>
          <w:trHeight w:val="300"/>
        </w:trPr>
        <w:tc>
          <w:tcPr>
            <w:tcW w:w="7760" w:type="dxa"/>
            <w:tcBorders>
              <w:left w:val="single" w:sz="8" w:space="0" w:color="000000"/>
              <w:bottom w:val="single" w:sz="8" w:space="0" w:color="000000"/>
              <w:right w:val="single" w:sz="8" w:space="0" w:color="000000"/>
            </w:tcBorders>
            <w:shd w:val="clear" w:color="auto" w:fill="auto"/>
            <w:vAlign w:val="center"/>
          </w:tcPr>
          <w:p w:rsidR="001F4BB1" w:rsidRDefault="00766976">
            <w:pPr>
              <w:keepNext/>
              <w:keepLines/>
              <w:rPr>
                <w:rFonts w:ascii="Calibri" w:eastAsia="Calibri" w:hAnsi="Calibri" w:cs="Calibri"/>
                <w:color w:val="000000"/>
                <w:sz w:val="22"/>
                <w:szCs w:val="22"/>
              </w:rPr>
            </w:pPr>
            <w:r>
              <w:rPr>
                <w:rFonts w:ascii="Calibri" w:eastAsia="Calibri" w:hAnsi="Calibri" w:cs="Calibri"/>
                <w:color w:val="000000"/>
                <w:sz w:val="22"/>
                <w:szCs w:val="22"/>
              </w:rPr>
              <w:t xml:space="preserve">Aspirar o pó e limpar calhas e luminárias; </w:t>
            </w:r>
          </w:p>
        </w:tc>
      </w:tr>
    </w:tbl>
    <w:p w:rsidR="001F4BB1" w:rsidRDefault="001F4BB1">
      <w:pPr>
        <w:keepNext/>
        <w:keepLines/>
      </w:pPr>
    </w:p>
    <w:p w:rsidR="001F4BB1" w:rsidRDefault="001F4BB1">
      <w:pPr>
        <w:keepNext/>
        <w:keepLines/>
      </w:pPr>
    </w:p>
    <w:p w:rsidR="001F4BB1" w:rsidRDefault="00766976">
      <w:pPr>
        <w:pStyle w:val="Cabealho3"/>
        <w:keepLines/>
        <w:numPr>
          <w:ilvl w:val="1"/>
          <w:numId w:val="9"/>
        </w:numPr>
        <w:spacing w:before="0"/>
        <w:rPr>
          <w:rFonts w:ascii="Calibri" w:eastAsia="Calibri" w:hAnsi="Calibri" w:cs="Calibri"/>
          <w:sz w:val="22"/>
          <w:szCs w:val="22"/>
        </w:rPr>
      </w:pPr>
      <w:r>
        <w:rPr>
          <w:rFonts w:ascii="Calibri" w:eastAsia="Calibri" w:hAnsi="Calibri" w:cs="Calibri"/>
          <w:sz w:val="22"/>
          <w:szCs w:val="22"/>
        </w:rPr>
        <w:t xml:space="preserve">TIPOS DE ÁREAS EXTERNAS </w:t>
      </w:r>
    </w:p>
    <w:p w:rsidR="001F4BB1" w:rsidRDefault="00766976">
      <w:pPr>
        <w:pStyle w:val="Cabealho3"/>
        <w:keepLines/>
        <w:numPr>
          <w:ilvl w:val="2"/>
          <w:numId w:val="9"/>
        </w:numPr>
        <w:spacing w:before="0"/>
        <w:jc w:val="both"/>
        <w:rPr>
          <w:rFonts w:ascii="Calibri" w:eastAsia="Calibri" w:hAnsi="Calibri" w:cs="Calibri"/>
          <w:b w:val="0"/>
          <w:sz w:val="22"/>
          <w:szCs w:val="22"/>
        </w:rPr>
      </w:pPr>
      <w:r>
        <w:rPr>
          <w:rFonts w:ascii="Calibri" w:eastAsia="Calibri" w:hAnsi="Calibri" w:cs="Calibri"/>
          <w:b w:val="0"/>
          <w:sz w:val="22"/>
          <w:szCs w:val="22"/>
        </w:rPr>
        <w:t>Consideram-se áreas externas a aquelas áreas não edificadas, mas integrante do imóvel. Compreendem as áreas externas os pisos pavimentados adjacentes/contíguos às edificações, as áreas de passeios e arruamentos, pátios e áreas verdes classificados de acord</w:t>
      </w:r>
      <w:r>
        <w:rPr>
          <w:rFonts w:ascii="Calibri" w:eastAsia="Calibri" w:hAnsi="Calibri" w:cs="Calibri"/>
          <w:b w:val="0"/>
          <w:sz w:val="22"/>
          <w:szCs w:val="22"/>
        </w:rPr>
        <w:t xml:space="preserve">o com a frequência. </w:t>
      </w:r>
    </w:p>
    <w:p w:rsidR="001F4BB1" w:rsidRDefault="001F4BB1">
      <w:pPr>
        <w:keepNext/>
        <w:keepLines/>
      </w:pPr>
    </w:p>
    <w:p w:rsidR="001F4BB1" w:rsidRDefault="00766976">
      <w:pPr>
        <w:keepNext/>
        <w:keepLines/>
        <w:pBdr>
          <w:top w:val="nil"/>
          <w:left w:val="nil"/>
          <w:bottom w:val="nil"/>
          <w:right w:val="nil"/>
          <w:between w:val="nil"/>
        </w:pBdr>
        <w:spacing w:after="120" w:line="276" w:lineRule="auto"/>
        <w:ind w:left="-6"/>
        <w:jc w:val="both"/>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a) Áreas externas – pisos pavimentados adjacentes/contíguos às edificações Características – aquelas áreas circundantes aos prédios administrativos revestidas de cimento, lajota, cerâmica, etc. revestidas de forração ou carpete. </w:t>
      </w:r>
    </w:p>
    <w:p w:rsidR="001F4BB1" w:rsidRDefault="00766976">
      <w:pPr>
        <w:keepNext/>
        <w:keepLines/>
        <w:pBdr>
          <w:top w:val="nil"/>
          <w:left w:val="nil"/>
          <w:bottom w:val="nil"/>
          <w:right w:val="nil"/>
          <w:between w:val="nil"/>
        </w:pBdr>
        <w:spacing w:after="120" w:line="276" w:lineRule="auto"/>
        <w:ind w:left="-6"/>
        <w:jc w:val="both"/>
        <w:rPr>
          <w:rFonts w:ascii="Calibri" w:eastAsia="Calibri" w:hAnsi="Calibri" w:cs="Calibri"/>
          <w:color w:val="000000"/>
          <w:sz w:val="22"/>
          <w:szCs w:val="22"/>
        </w:rPr>
      </w:pPr>
      <w:r>
        <w:rPr>
          <w:rFonts w:ascii="Calibri" w:eastAsia="Calibri" w:hAnsi="Calibri" w:cs="Calibri"/>
          <w:color w:val="000000"/>
          <w:sz w:val="22"/>
          <w:szCs w:val="22"/>
        </w:rPr>
        <w:t>b) Á</w:t>
      </w:r>
      <w:r>
        <w:rPr>
          <w:rFonts w:ascii="Calibri" w:eastAsia="Calibri" w:hAnsi="Calibri" w:cs="Calibri"/>
          <w:color w:val="000000"/>
          <w:sz w:val="22"/>
          <w:szCs w:val="22"/>
        </w:rPr>
        <w:t xml:space="preserve">reas externas – Varrição de passeios e arruamentos: Características – aquelas destinadas a estacionamentos (inclusive garagens cobertas), passeios, alamedas, arruamento e demais áreas circunscritas nas dependências do contratante. </w:t>
      </w:r>
    </w:p>
    <w:p w:rsidR="001F4BB1" w:rsidRDefault="00766976">
      <w:pPr>
        <w:keepNext/>
        <w:keepLines/>
        <w:pBdr>
          <w:top w:val="nil"/>
          <w:left w:val="nil"/>
          <w:bottom w:val="nil"/>
          <w:right w:val="nil"/>
          <w:between w:val="nil"/>
        </w:pBdr>
        <w:spacing w:after="120" w:line="276" w:lineRule="auto"/>
        <w:ind w:left="-6"/>
        <w:jc w:val="both"/>
        <w:rPr>
          <w:rFonts w:ascii="Calibri" w:eastAsia="Calibri" w:hAnsi="Calibri" w:cs="Calibri"/>
          <w:color w:val="000000"/>
          <w:sz w:val="22"/>
          <w:szCs w:val="22"/>
        </w:rPr>
      </w:pPr>
      <w:r>
        <w:rPr>
          <w:rFonts w:ascii="Calibri" w:eastAsia="Calibri" w:hAnsi="Calibri" w:cs="Calibri"/>
          <w:color w:val="000000"/>
          <w:sz w:val="22"/>
          <w:szCs w:val="22"/>
        </w:rPr>
        <w:t>c) Áreas externas – páti</w:t>
      </w:r>
      <w:r>
        <w:rPr>
          <w:rFonts w:ascii="Calibri" w:eastAsia="Calibri" w:hAnsi="Calibri" w:cs="Calibri"/>
          <w:color w:val="000000"/>
          <w:sz w:val="22"/>
          <w:szCs w:val="22"/>
        </w:rPr>
        <w:t xml:space="preserve">os e áreas verdes – alta frequência: Características – áreas externas nas dependências do contratante que necessitam de limpeza semanal. Considera-se alta frequência aquela em que a limpeza ocorrerá uma vez por semana. </w:t>
      </w:r>
    </w:p>
    <w:p w:rsidR="001F4BB1" w:rsidRDefault="00766976">
      <w:pPr>
        <w:keepNext/>
        <w:keepLines/>
        <w:pBdr>
          <w:top w:val="nil"/>
          <w:left w:val="nil"/>
          <w:bottom w:val="nil"/>
          <w:right w:val="nil"/>
          <w:between w:val="nil"/>
        </w:pBdr>
        <w:spacing w:after="120" w:line="276" w:lineRule="auto"/>
        <w:ind w:left="-6"/>
        <w:jc w:val="both"/>
        <w:rPr>
          <w:rFonts w:ascii="Calibri" w:eastAsia="Calibri" w:hAnsi="Calibri" w:cs="Calibri"/>
          <w:color w:val="000000"/>
          <w:sz w:val="22"/>
          <w:szCs w:val="22"/>
        </w:rPr>
      </w:pPr>
      <w:r>
        <w:rPr>
          <w:rFonts w:ascii="Calibri" w:eastAsia="Calibri" w:hAnsi="Calibri" w:cs="Calibri"/>
          <w:color w:val="000000"/>
          <w:sz w:val="22"/>
          <w:szCs w:val="22"/>
        </w:rPr>
        <w:t>d) Áreas externas – pátios e áreas v</w:t>
      </w:r>
      <w:r>
        <w:rPr>
          <w:rFonts w:ascii="Calibri" w:eastAsia="Calibri" w:hAnsi="Calibri" w:cs="Calibri"/>
          <w:color w:val="000000"/>
          <w:sz w:val="22"/>
          <w:szCs w:val="22"/>
        </w:rPr>
        <w:t xml:space="preserve">erdes – média frequência: Características – áreas externas nas dependências do contratante que necessitam de limpeza quinzenal. Considera-se média frequência aquela em que a limpeza ocorrerá uma vez por quinzena. </w:t>
      </w:r>
    </w:p>
    <w:p w:rsidR="001F4BB1" w:rsidRDefault="00766976">
      <w:pPr>
        <w:keepNext/>
        <w:keepLines/>
        <w:pBdr>
          <w:top w:val="nil"/>
          <w:left w:val="nil"/>
          <w:bottom w:val="nil"/>
          <w:right w:val="nil"/>
          <w:between w:val="nil"/>
        </w:pBdr>
        <w:spacing w:after="120" w:line="276" w:lineRule="auto"/>
        <w:ind w:left="-6"/>
        <w:jc w:val="both"/>
        <w:rPr>
          <w:rFonts w:ascii="Calibri" w:eastAsia="Calibri" w:hAnsi="Calibri" w:cs="Calibri"/>
          <w:color w:val="000000"/>
          <w:sz w:val="22"/>
          <w:szCs w:val="22"/>
        </w:rPr>
      </w:pPr>
      <w:r>
        <w:rPr>
          <w:rFonts w:ascii="Calibri" w:eastAsia="Calibri" w:hAnsi="Calibri" w:cs="Calibri"/>
          <w:color w:val="000000"/>
          <w:sz w:val="22"/>
          <w:szCs w:val="22"/>
        </w:rPr>
        <w:t xml:space="preserve">e) Áreas externas – pátios e áreas verdes </w:t>
      </w:r>
      <w:r>
        <w:rPr>
          <w:rFonts w:ascii="Calibri" w:eastAsia="Calibri" w:hAnsi="Calibri" w:cs="Calibri"/>
          <w:color w:val="000000"/>
          <w:sz w:val="22"/>
          <w:szCs w:val="22"/>
        </w:rPr>
        <w:t xml:space="preserve">– baixa frequência: Características – áreas externas nas dependências do contratante que necessitam de limpeza mensal. Considera-se média frequência aquela em que a limpeza ocorrerá uma vez por mês. </w:t>
      </w:r>
    </w:p>
    <w:p w:rsidR="001F4BB1" w:rsidRDefault="00766976">
      <w:pPr>
        <w:keepNext/>
        <w:keepLines/>
        <w:pBdr>
          <w:top w:val="nil"/>
          <w:left w:val="nil"/>
          <w:bottom w:val="nil"/>
          <w:right w:val="nil"/>
          <w:between w:val="nil"/>
        </w:pBdr>
        <w:spacing w:after="120" w:line="276" w:lineRule="auto"/>
        <w:ind w:left="-6"/>
        <w:jc w:val="both"/>
        <w:rPr>
          <w:rFonts w:ascii="Calibri" w:eastAsia="Calibri" w:hAnsi="Calibri" w:cs="Calibri"/>
          <w:color w:val="000000"/>
          <w:sz w:val="22"/>
          <w:szCs w:val="22"/>
        </w:rPr>
      </w:pPr>
      <w:r>
        <w:rPr>
          <w:rFonts w:ascii="Calibri" w:eastAsia="Calibri" w:hAnsi="Calibri" w:cs="Calibri"/>
          <w:color w:val="000000"/>
          <w:sz w:val="22"/>
          <w:szCs w:val="22"/>
        </w:rPr>
        <w:t>f) Áreas externas – coleta de detritos em pátios e áreas</w:t>
      </w:r>
      <w:r>
        <w:rPr>
          <w:rFonts w:ascii="Calibri" w:eastAsia="Calibri" w:hAnsi="Calibri" w:cs="Calibri"/>
          <w:color w:val="000000"/>
          <w:sz w:val="22"/>
          <w:szCs w:val="22"/>
        </w:rPr>
        <w:t xml:space="preserve"> verdes com frequência diária: Características – áreas externas com e sem pavimentos, pedregulhos, jardins e gramados. </w:t>
      </w:r>
    </w:p>
    <w:p w:rsidR="001F4BB1" w:rsidRDefault="001F4BB1">
      <w:pPr>
        <w:keepNext/>
        <w:keepLines/>
        <w:pBdr>
          <w:top w:val="nil"/>
          <w:left w:val="nil"/>
          <w:bottom w:val="nil"/>
          <w:right w:val="nil"/>
          <w:between w:val="nil"/>
        </w:pBdr>
        <w:spacing w:after="120" w:line="276" w:lineRule="auto"/>
        <w:ind w:left="-6"/>
        <w:jc w:val="both"/>
        <w:rPr>
          <w:rFonts w:ascii="Calibri" w:eastAsia="Calibri" w:hAnsi="Calibri" w:cs="Calibri"/>
          <w:color w:val="000000"/>
          <w:sz w:val="22"/>
          <w:szCs w:val="22"/>
        </w:rPr>
      </w:pPr>
    </w:p>
    <w:tbl>
      <w:tblPr>
        <w:tblStyle w:val="a3"/>
        <w:tblW w:w="7760" w:type="dxa"/>
        <w:tblInd w:w="0" w:type="dxa"/>
        <w:tblLayout w:type="fixed"/>
        <w:tblLook w:val="0400" w:firstRow="0" w:lastRow="0" w:firstColumn="0" w:lastColumn="0" w:noHBand="0" w:noVBand="1"/>
      </w:tblPr>
      <w:tblGrid>
        <w:gridCol w:w="7760"/>
      </w:tblGrid>
      <w:tr w:rsidR="001F4BB1">
        <w:trPr>
          <w:trHeight w:val="288"/>
        </w:trPr>
        <w:tc>
          <w:tcPr>
            <w:tcW w:w="7760" w:type="dxa"/>
            <w:tcBorders>
              <w:top w:val="single" w:sz="8" w:space="0" w:color="000000"/>
              <w:left w:val="single" w:sz="8" w:space="0" w:color="000000"/>
              <w:bottom w:val="single" w:sz="4" w:space="0" w:color="000000"/>
              <w:right w:val="single" w:sz="8" w:space="0" w:color="000000"/>
            </w:tcBorders>
            <w:shd w:val="clear" w:color="auto" w:fill="B4C6E7"/>
            <w:vAlign w:val="bottom"/>
          </w:tcPr>
          <w:p w:rsidR="001F4BB1" w:rsidRDefault="00766976">
            <w:pPr>
              <w:keepNext/>
              <w:keepLines/>
              <w:rPr>
                <w:rFonts w:ascii="Calibri" w:eastAsia="Calibri" w:hAnsi="Calibri" w:cs="Calibri"/>
                <w:b/>
                <w:color w:val="000000"/>
                <w:sz w:val="22"/>
                <w:szCs w:val="22"/>
              </w:rPr>
            </w:pPr>
            <w:r>
              <w:rPr>
                <w:rFonts w:ascii="Calibri" w:eastAsia="Calibri" w:hAnsi="Calibri" w:cs="Calibri"/>
                <w:b/>
                <w:color w:val="000000"/>
                <w:sz w:val="22"/>
                <w:szCs w:val="22"/>
              </w:rPr>
              <w:t xml:space="preserve">7.3.2. ÁREAS EXTERNAS </w:t>
            </w:r>
          </w:p>
        </w:tc>
      </w:tr>
      <w:tr w:rsidR="001F4BB1">
        <w:trPr>
          <w:trHeight w:val="288"/>
        </w:trPr>
        <w:tc>
          <w:tcPr>
            <w:tcW w:w="7760" w:type="dxa"/>
            <w:tcBorders>
              <w:left w:val="single" w:sz="8" w:space="0" w:color="000000"/>
              <w:bottom w:val="single" w:sz="4" w:space="0" w:color="000000"/>
              <w:right w:val="single" w:sz="8" w:space="0" w:color="000000"/>
            </w:tcBorders>
            <w:shd w:val="clear" w:color="auto" w:fill="D9E1F2"/>
            <w:vAlign w:val="bottom"/>
          </w:tcPr>
          <w:p w:rsidR="001F4BB1" w:rsidRDefault="00766976">
            <w:pPr>
              <w:keepNext/>
              <w:keepLines/>
              <w:jc w:val="center"/>
              <w:rPr>
                <w:rFonts w:ascii="Calibri" w:eastAsia="Calibri" w:hAnsi="Calibri" w:cs="Calibri"/>
                <w:b/>
                <w:color w:val="000000"/>
                <w:sz w:val="22"/>
                <w:szCs w:val="22"/>
              </w:rPr>
            </w:pPr>
            <w:r>
              <w:rPr>
                <w:rFonts w:ascii="Calibri" w:eastAsia="Calibri" w:hAnsi="Calibri" w:cs="Calibri"/>
                <w:b/>
                <w:color w:val="000000"/>
                <w:sz w:val="22"/>
                <w:szCs w:val="22"/>
              </w:rPr>
              <w:t>DIARIAMENTE ou quando não Solicitado pela Fiscalização</w:t>
            </w:r>
          </w:p>
        </w:tc>
      </w:tr>
      <w:tr w:rsidR="001F4BB1">
        <w:trPr>
          <w:trHeight w:val="288"/>
        </w:trPr>
        <w:tc>
          <w:tcPr>
            <w:tcW w:w="7760" w:type="dxa"/>
            <w:tcBorders>
              <w:left w:val="single" w:sz="8" w:space="0" w:color="000000"/>
              <w:bottom w:val="single" w:sz="4" w:space="0" w:color="000000"/>
              <w:right w:val="single" w:sz="8" w:space="0" w:color="000000"/>
            </w:tcBorders>
            <w:shd w:val="clear" w:color="auto" w:fill="auto"/>
            <w:vAlign w:val="center"/>
          </w:tcPr>
          <w:p w:rsidR="001F4BB1" w:rsidRDefault="00766976">
            <w:pPr>
              <w:keepNext/>
              <w:keepLines/>
              <w:jc w:val="both"/>
              <w:rPr>
                <w:rFonts w:ascii="Calibri" w:eastAsia="Calibri" w:hAnsi="Calibri" w:cs="Calibri"/>
                <w:color w:val="000000"/>
                <w:sz w:val="22"/>
                <w:szCs w:val="22"/>
              </w:rPr>
            </w:pPr>
            <w:r>
              <w:rPr>
                <w:rFonts w:ascii="Calibri" w:eastAsia="Calibri" w:hAnsi="Calibri" w:cs="Calibri"/>
                <w:color w:val="000000"/>
                <w:sz w:val="22"/>
                <w:szCs w:val="22"/>
              </w:rPr>
              <w:t xml:space="preserve">Remover capachos e tapetes, procedendo a sua limpeza; </w:t>
            </w:r>
          </w:p>
        </w:tc>
      </w:tr>
      <w:tr w:rsidR="001F4BB1">
        <w:trPr>
          <w:trHeight w:val="576"/>
        </w:trPr>
        <w:tc>
          <w:tcPr>
            <w:tcW w:w="7760" w:type="dxa"/>
            <w:tcBorders>
              <w:left w:val="single" w:sz="8" w:space="0" w:color="000000"/>
              <w:bottom w:val="single" w:sz="4" w:space="0" w:color="000000"/>
              <w:right w:val="single" w:sz="8" w:space="0" w:color="000000"/>
            </w:tcBorders>
            <w:shd w:val="clear" w:color="auto" w:fill="auto"/>
            <w:vAlign w:val="center"/>
          </w:tcPr>
          <w:p w:rsidR="001F4BB1" w:rsidRDefault="00766976">
            <w:pPr>
              <w:keepNext/>
              <w:keepLines/>
              <w:jc w:val="both"/>
              <w:rPr>
                <w:rFonts w:ascii="Calibri" w:eastAsia="Calibri" w:hAnsi="Calibri" w:cs="Calibri"/>
                <w:color w:val="000000"/>
                <w:sz w:val="22"/>
                <w:szCs w:val="22"/>
              </w:rPr>
            </w:pPr>
            <w:r>
              <w:rPr>
                <w:rFonts w:ascii="Calibri" w:eastAsia="Calibri" w:hAnsi="Calibri" w:cs="Calibri"/>
                <w:color w:val="000000"/>
                <w:sz w:val="22"/>
                <w:szCs w:val="22"/>
              </w:rPr>
              <w:t xml:space="preserve">Varrer, passar pano úmido e polir os pisos vinílicos, de mármore, cerâmicos, de marmorite e emborrachados; </w:t>
            </w:r>
          </w:p>
        </w:tc>
      </w:tr>
      <w:tr w:rsidR="001F4BB1">
        <w:trPr>
          <w:trHeight w:val="288"/>
        </w:trPr>
        <w:tc>
          <w:tcPr>
            <w:tcW w:w="7760" w:type="dxa"/>
            <w:tcBorders>
              <w:left w:val="single" w:sz="8" w:space="0" w:color="000000"/>
              <w:bottom w:val="single" w:sz="4" w:space="0" w:color="000000"/>
              <w:right w:val="single" w:sz="8" w:space="0" w:color="000000"/>
            </w:tcBorders>
            <w:shd w:val="clear" w:color="auto" w:fill="auto"/>
            <w:vAlign w:val="center"/>
          </w:tcPr>
          <w:p w:rsidR="001F4BB1" w:rsidRDefault="00766976">
            <w:pPr>
              <w:keepNext/>
              <w:keepLines/>
              <w:jc w:val="both"/>
              <w:rPr>
                <w:rFonts w:ascii="Calibri" w:eastAsia="Calibri" w:hAnsi="Calibri" w:cs="Calibri"/>
                <w:color w:val="000000"/>
                <w:sz w:val="22"/>
                <w:szCs w:val="22"/>
              </w:rPr>
            </w:pPr>
            <w:r>
              <w:rPr>
                <w:rFonts w:ascii="Calibri" w:eastAsia="Calibri" w:hAnsi="Calibri" w:cs="Calibri"/>
                <w:color w:val="000000"/>
                <w:sz w:val="22"/>
                <w:szCs w:val="22"/>
              </w:rPr>
              <w:t xml:space="preserve">Varrer as áreas pavimentadas; </w:t>
            </w:r>
          </w:p>
        </w:tc>
      </w:tr>
      <w:tr w:rsidR="001F4BB1">
        <w:trPr>
          <w:trHeight w:val="576"/>
        </w:trPr>
        <w:tc>
          <w:tcPr>
            <w:tcW w:w="7760" w:type="dxa"/>
            <w:tcBorders>
              <w:left w:val="single" w:sz="8" w:space="0" w:color="000000"/>
              <w:bottom w:val="single" w:sz="4" w:space="0" w:color="000000"/>
              <w:right w:val="single" w:sz="8" w:space="0" w:color="000000"/>
            </w:tcBorders>
            <w:shd w:val="clear" w:color="auto" w:fill="auto"/>
            <w:vAlign w:val="center"/>
          </w:tcPr>
          <w:p w:rsidR="001F4BB1" w:rsidRDefault="00766976">
            <w:pPr>
              <w:keepNext/>
              <w:keepLines/>
              <w:jc w:val="both"/>
              <w:rPr>
                <w:rFonts w:ascii="Calibri" w:eastAsia="Calibri" w:hAnsi="Calibri" w:cs="Calibri"/>
                <w:color w:val="000000"/>
                <w:sz w:val="22"/>
                <w:szCs w:val="22"/>
              </w:rPr>
            </w:pPr>
            <w:r>
              <w:rPr>
                <w:rFonts w:ascii="Calibri" w:eastAsia="Calibri" w:hAnsi="Calibri" w:cs="Calibri"/>
                <w:color w:val="000000"/>
                <w:sz w:val="22"/>
                <w:szCs w:val="22"/>
              </w:rPr>
              <w:t xml:space="preserve">Retirar o lixo duas vezes ao dia, acondicionando-o em sacos plásticos de cem litros, removendo-os para local indicado pela Administração; </w:t>
            </w:r>
          </w:p>
        </w:tc>
      </w:tr>
      <w:tr w:rsidR="001F4BB1">
        <w:trPr>
          <w:trHeight w:val="576"/>
        </w:trPr>
        <w:tc>
          <w:tcPr>
            <w:tcW w:w="7760" w:type="dxa"/>
            <w:tcBorders>
              <w:left w:val="single" w:sz="8" w:space="0" w:color="000000"/>
              <w:bottom w:val="single" w:sz="4" w:space="0" w:color="000000"/>
              <w:right w:val="single" w:sz="8" w:space="0" w:color="000000"/>
            </w:tcBorders>
            <w:shd w:val="clear" w:color="auto" w:fill="auto"/>
            <w:vAlign w:val="center"/>
          </w:tcPr>
          <w:p w:rsidR="001F4BB1" w:rsidRDefault="00766976">
            <w:pPr>
              <w:keepNext/>
              <w:keepLines/>
              <w:jc w:val="both"/>
              <w:rPr>
                <w:rFonts w:ascii="Calibri" w:eastAsia="Calibri" w:hAnsi="Calibri" w:cs="Calibri"/>
                <w:color w:val="000000"/>
                <w:sz w:val="22"/>
                <w:szCs w:val="22"/>
              </w:rPr>
            </w:pPr>
            <w:r>
              <w:rPr>
                <w:rFonts w:ascii="Calibri" w:eastAsia="Calibri" w:hAnsi="Calibri" w:cs="Calibri"/>
                <w:color w:val="000000"/>
                <w:sz w:val="22"/>
                <w:szCs w:val="22"/>
              </w:rPr>
              <w:t>Deverá ser procedida a coleta seletiva do papel para reciclagem, quando couber, nos termos da IN MARE nº 6 de 3 de n</w:t>
            </w:r>
            <w:r>
              <w:rPr>
                <w:rFonts w:ascii="Calibri" w:eastAsia="Calibri" w:hAnsi="Calibri" w:cs="Calibri"/>
                <w:color w:val="000000"/>
                <w:sz w:val="22"/>
                <w:szCs w:val="22"/>
              </w:rPr>
              <w:t xml:space="preserve">ovembro de 1995; </w:t>
            </w:r>
          </w:p>
        </w:tc>
      </w:tr>
      <w:tr w:rsidR="001F4BB1">
        <w:trPr>
          <w:trHeight w:val="288"/>
        </w:trPr>
        <w:tc>
          <w:tcPr>
            <w:tcW w:w="7760" w:type="dxa"/>
            <w:tcBorders>
              <w:left w:val="single" w:sz="8" w:space="0" w:color="000000"/>
              <w:bottom w:val="single" w:sz="4" w:space="0" w:color="000000"/>
              <w:right w:val="single" w:sz="8" w:space="0" w:color="000000"/>
            </w:tcBorders>
            <w:shd w:val="clear" w:color="auto" w:fill="auto"/>
            <w:vAlign w:val="center"/>
          </w:tcPr>
          <w:p w:rsidR="001F4BB1" w:rsidRDefault="00766976">
            <w:pPr>
              <w:keepNext/>
              <w:keepLines/>
              <w:jc w:val="both"/>
              <w:rPr>
                <w:rFonts w:ascii="Calibri" w:eastAsia="Calibri" w:hAnsi="Calibri" w:cs="Calibri"/>
                <w:color w:val="000000"/>
                <w:sz w:val="22"/>
                <w:szCs w:val="22"/>
              </w:rPr>
            </w:pPr>
            <w:r>
              <w:rPr>
                <w:rFonts w:ascii="Calibri" w:eastAsia="Calibri" w:hAnsi="Calibri" w:cs="Calibri"/>
                <w:color w:val="000000"/>
                <w:sz w:val="22"/>
                <w:szCs w:val="22"/>
              </w:rPr>
              <w:t xml:space="preserve">Executar demais serviços considerados necessários à frequência diária. </w:t>
            </w:r>
          </w:p>
        </w:tc>
      </w:tr>
      <w:tr w:rsidR="001F4BB1">
        <w:trPr>
          <w:trHeight w:val="288"/>
        </w:trPr>
        <w:tc>
          <w:tcPr>
            <w:tcW w:w="7760" w:type="dxa"/>
            <w:tcBorders>
              <w:left w:val="single" w:sz="8" w:space="0" w:color="000000"/>
              <w:bottom w:val="single" w:sz="4" w:space="0" w:color="000000"/>
              <w:right w:val="single" w:sz="8" w:space="0" w:color="000000"/>
            </w:tcBorders>
            <w:shd w:val="clear" w:color="auto" w:fill="D9E1F2"/>
            <w:vAlign w:val="bottom"/>
          </w:tcPr>
          <w:p w:rsidR="001F4BB1" w:rsidRDefault="00766976">
            <w:pPr>
              <w:keepNext/>
              <w:keepLines/>
              <w:jc w:val="center"/>
              <w:rPr>
                <w:rFonts w:ascii="Calibri" w:eastAsia="Calibri" w:hAnsi="Calibri" w:cs="Calibri"/>
                <w:b/>
                <w:color w:val="000000"/>
                <w:sz w:val="22"/>
                <w:szCs w:val="22"/>
              </w:rPr>
            </w:pPr>
            <w:r>
              <w:rPr>
                <w:rFonts w:ascii="Calibri" w:eastAsia="Calibri" w:hAnsi="Calibri" w:cs="Calibri"/>
                <w:b/>
                <w:color w:val="000000"/>
                <w:sz w:val="22"/>
                <w:szCs w:val="22"/>
              </w:rPr>
              <w:t>SEMANALMENTE ou quando não Solicitado pela Fiscalização</w:t>
            </w:r>
          </w:p>
        </w:tc>
      </w:tr>
      <w:tr w:rsidR="001F4BB1">
        <w:trPr>
          <w:trHeight w:val="288"/>
        </w:trPr>
        <w:tc>
          <w:tcPr>
            <w:tcW w:w="7760" w:type="dxa"/>
            <w:tcBorders>
              <w:left w:val="single" w:sz="8" w:space="0" w:color="000000"/>
              <w:bottom w:val="single" w:sz="4" w:space="0" w:color="000000"/>
              <w:right w:val="single" w:sz="8" w:space="0" w:color="000000"/>
            </w:tcBorders>
            <w:shd w:val="clear" w:color="auto" w:fill="auto"/>
            <w:vAlign w:val="center"/>
          </w:tcPr>
          <w:p w:rsidR="001F4BB1" w:rsidRDefault="00766976">
            <w:pPr>
              <w:keepNext/>
              <w:keepLines/>
              <w:jc w:val="both"/>
              <w:rPr>
                <w:rFonts w:ascii="Calibri" w:eastAsia="Calibri" w:hAnsi="Calibri" w:cs="Calibri"/>
                <w:color w:val="000000"/>
                <w:sz w:val="22"/>
                <w:szCs w:val="22"/>
              </w:rPr>
            </w:pPr>
            <w:r>
              <w:rPr>
                <w:rFonts w:ascii="Calibri" w:eastAsia="Calibri" w:hAnsi="Calibri" w:cs="Calibri"/>
                <w:color w:val="000000"/>
                <w:sz w:val="22"/>
                <w:szCs w:val="22"/>
              </w:rPr>
              <w:t xml:space="preserve">Limpar e polir todos os metais (torneiras, válvulas, registros, sifões, fechaduras, etc.) </w:t>
            </w:r>
          </w:p>
        </w:tc>
      </w:tr>
      <w:tr w:rsidR="001F4BB1">
        <w:trPr>
          <w:trHeight w:val="576"/>
        </w:trPr>
        <w:tc>
          <w:tcPr>
            <w:tcW w:w="7760" w:type="dxa"/>
            <w:tcBorders>
              <w:left w:val="single" w:sz="8" w:space="0" w:color="000000"/>
              <w:bottom w:val="single" w:sz="4" w:space="0" w:color="000000"/>
              <w:right w:val="single" w:sz="8" w:space="0" w:color="000000"/>
            </w:tcBorders>
            <w:shd w:val="clear" w:color="auto" w:fill="auto"/>
            <w:vAlign w:val="center"/>
          </w:tcPr>
          <w:p w:rsidR="001F4BB1" w:rsidRDefault="00766976">
            <w:pPr>
              <w:keepNext/>
              <w:keepLines/>
              <w:jc w:val="both"/>
              <w:rPr>
                <w:rFonts w:ascii="Calibri" w:eastAsia="Calibri" w:hAnsi="Calibri" w:cs="Calibri"/>
                <w:color w:val="000000"/>
                <w:sz w:val="22"/>
                <w:szCs w:val="22"/>
              </w:rPr>
            </w:pPr>
            <w:r>
              <w:rPr>
                <w:rFonts w:ascii="Calibri" w:eastAsia="Calibri" w:hAnsi="Calibri" w:cs="Calibri"/>
                <w:color w:val="000000"/>
                <w:sz w:val="22"/>
                <w:szCs w:val="22"/>
              </w:rPr>
              <w:t xml:space="preserve">Lavar os pisos vinílicos, de mármore, cerâmicos, de marmorite e emborrachados, com detergente, encerar e lustrar; </w:t>
            </w:r>
          </w:p>
        </w:tc>
      </w:tr>
      <w:tr w:rsidR="001F4BB1">
        <w:trPr>
          <w:trHeight w:val="288"/>
        </w:trPr>
        <w:tc>
          <w:tcPr>
            <w:tcW w:w="7760" w:type="dxa"/>
            <w:tcBorders>
              <w:left w:val="single" w:sz="8" w:space="0" w:color="000000"/>
              <w:bottom w:val="single" w:sz="4" w:space="0" w:color="000000"/>
              <w:right w:val="single" w:sz="8" w:space="0" w:color="000000"/>
            </w:tcBorders>
            <w:shd w:val="clear" w:color="auto" w:fill="auto"/>
            <w:vAlign w:val="center"/>
          </w:tcPr>
          <w:p w:rsidR="001F4BB1" w:rsidRDefault="00766976">
            <w:pPr>
              <w:keepNext/>
              <w:keepLines/>
              <w:jc w:val="both"/>
              <w:rPr>
                <w:rFonts w:ascii="Calibri" w:eastAsia="Calibri" w:hAnsi="Calibri" w:cs="Calibri"/>
                <w:color w:val="000000"/>
                <w:sz w:val="22"/>
                <w:szCs w:val="22"/>
              </w:rPr>
            </w:pPr>
            <w:r>
              <w:rPr>
                <w:rFonts w:ascii="Calibri" w:eastAsia="Calibri" w:hAnsi="Calibri" w:cs="Calibri"/>
                <w:color w:val="000000"/>
                <w:sz w:val="22"/>
                <w:szCs w:val="22"/>
              </w:rPr>
              <w:t xml:space="preserve">Retirar papéis, detritos e folhagens das áreas verdes; </w:t>
            </w:r>
          </w:p>
        </w:tc>
      </w:tr>
      <w:tr w:rsidR="001F4BB1">
        <w:trPr>
          <w:trHeight w:val="288"/>
        </w:trPr>
        <w:tc>
          <w:tcPr>
            <w:tcW w:w="7760" w:type="dxa"/>
            <w:tcBorders>
              <w:left w:val="single" w:sz="8" w:space="0" w:color="000000"/>
              <w:bottom w:val="single" w:sz="4" w:space="0" w:color="000000"/>
              <w:right w:val="single" w:sz="8" w:space="0" w:color="000000"/>
            </w:tcBorders>
            <w:shd w:val="clear" w:color="auto" w:fill="auto"/>
            <w:vAlign w:val="center"/>
          </w:tcPr>
          <w:p w:rsidR="001F4BB1" w:rsidRDefault="00766976">
            <w:pPr>
              <w:keepNext/>
              <w:keepLines/>
              <w:jc w:val="both"/>
              <w:rPr>
                <w:rFonts w:ascii="Calibri" w:eastAsia="Calibri" w:hAnsi="Calibri" w:cs="Calibri"/>
                <w:color w:val="000000"/>
                <w:sz w:val="22"/>
                <w:szCs w:val="22"/>
              </w:rPr>
            </w:pPr>
            <w:r>
              <w:rPr>
                <w:rFonts w:ascii="Calibri" w:eastAsia="Calibri" w:hAnsi="Calibri" w:cs="Calibri"/>
                <w:color w:val="000000"/>
                <w:sz w:val="22"/>
                <w:szCs w:val="22"/>
              </w:rPr>
              <w:t xml:space="preserve">Executar demais serviços considerados necessários à frequência semanal. </w:t>
            </w:r>
          </w:p>
        </w:tc>
      </w:tr>
      <w:tr w:rsidR="001F4BB1">
        <w:trPr>
          <w:trHeight w:val="288"/>
        </w:trPr>
        <w:tc>
          <w:tcPr>
            <w:tcW w:w="7760" w:type="dxa"/>
            <w:tcBorders>
              <w:left w:val="single" w:sz="8" w:space="0" w:color="000000"/>
              <w:bottom w:val="single" w:sz="4" w:space="0" w:color="000000"/>
              <w:right w:val="single" w:sz="8" w:space="0" w:color="000000"/>
            </w:tcBorders>
            <w:shd w:val="clear" w:color="auto" w:fill="D9E1F2"/>
            <w:vAlign w:val="bottom"/>
          </w:tcPr>
          <w:p w:rsidR="001F4BB1" w:rsidRDefault="00766976">
            <w:pPr>
              <w:keepNext/>
              <w:keepLines/>
              <w:jc w:val="center"/>
              <w:rPr>
                <w:rFonts w:ascii="Calibri" w:eastAsia="Calibri" w:hAnsi="Calibri" w:cs="Calibri"/>
                <w:b/>
                <w:color w:val="000000"/>
                <w:sz w:val="22"/>
                <w:szCs w:val="22"/>
              </w:rPr>
            </w:pPr>
            <w:r>
              <w:rPr>
                <w:rFonts w:ascii="Calibri" w:eastAsia="Calibri" w:hAnsi="Calibri" w:cs="Calibri"/>
                <w:b/>
                <w:color w:val="000000"/>
                <w:sz w:val="22"/>
                <w:szCs w:val="22"/>
              </w:rPr>
              <w:t>MENSALMENTE ou quando não Solicitado pela Fiscalização</w:t>
            </w:r>
          </w:p>
        </w:tc>
      </w:tr>
      <w:tr w:rsidR="001F4BB1">
        <w:trPr>
          <w:trHeight w:val="300"/>
        </w:trPr>
        <w:tc>
          <w:tcPr>
            <w:tcW w:w="7760" w:type="dxa"/>
            <w:tcBorders>
              <w:left w:val="single" w:sz="8" w:space="0" w:color="000000"/>
              <w:bottom w:val="single" w:sz="8" w:space="0" w:color="000000"/>
              <w:right w:val="single" w:sz="8" w:space="0" w:color="000000"/>
            </w:tcBorders>
            <w:shd w:val="clear" w:color="auto" w:fill="auto"/>
            <w:vAlign w:val="center"/>
          </w:tcPr>
          <w:p w:rsidR="001F4BB1" w:rsidRDefault="00766976">
            <w:pPr>
              <w:keepNext/>
              <w:keepLines/>
              <w:jc w:val="both"/>
              <w:rPr>
                <w:rFonts w:ascii="Calibri" w:eastAsia="Calibri" w:hAnsi="Calibri" w:cs="Calibri"/>
                <w:color w:val="000000"/>
                <w:sz w:val="22"/>
                <w:szCs w:val="22"/>
              </w:rPr>
            </w:pPr>
            <w:r>
              <w:rPr>
                <w:rFonts w:ascii="Calibri" w:eastAsia="Calibri" w:hAnsi="Calibri" w:cs="Calibri"/>
                <w:color w:val="000000"/>
                <w:sz w:val="22"/>
                <w:szCs w:val="22"/>
              </w:rPr>
              <w:t xml:space="preserve">Lavar as áreas cobertas destinadas à garagem/ao estacionamento; </w:t>
            </w:r>
          </w:p>
        </w:tc>
      </w:tr>
    </w:tbl>
    <w:p w:rsidR="001F4BB1" w:rsidRDefault="001F4BB1">
      <w:pPr>
        <w:keepNext/>
        <w:keepLines/>
        <w:pBdr>
          <w:top w:val="nil"/>
          <w:left w:val="nil"/>
          <w:bottom w:val="nil"/>
          <w:right w:val="nil"/>
          <w:between w:val="nil"/>
        </w:pBdr>
        <w:spacing w:after="120" w:line="276" w:lineRule="auto"/>
        <w:ind w:left="432"/>
        <w:jc w:val="both"/>
        <w:rPr>
          <w:rFonts w:ascii="Calibri" w:eastAsia="Calibri" w:hAnsi="Calibri" w:cs="Calibri"/>
          <w:color w:val="000000"/>
          <w:sz w:val="22"/>
          <w:szCs w:val="22"/>
        </w:rPr>
      </w:pPr>
    </w:p>
    <w:p w:rsidR="001F4BB1" w:rsidRDefault="00766976">
      <w:pPr>
        <w:keepNext/>
        <w:keepLines/>
        <w:numPr>
          <w:ilvl w:val="1"/>
          <w:numId w:val="9"/>
        </w:numPr>
        <w:pBdr>
          <w:top w:val="nil"/>
          <w:left w:val="nil"/>
          <w:bottom w:val="nil"/>
          <w:right w:val="nil"/>
          <w:between w:val="nil"/>
        </w:pBdr>
        <w:spacing w:after="120" w:line="276" w:lineRule="auto"/>
        <w:jc w:val="both"/>
        <w:rPr>
          <w:rFonts w:ascii="Calibri" w:eastAsia="Calibri" w:hAnsi="Calibri" w:cs="Calibri"/>
          <w:color w:val="000000"/>
          <w:sz w:val="22"/>
          <w:szCs w:val="22"/>
        </w:rPr>
      </w:pPr>
      <w:r>
        <w:rPr>
          <w:rFonts w:ascii="Calibri" w:eastAsia="Calibri" w:hAnsi="Calibri" w:cs="Calibri"/>
          <w:b/>
          <w:color w:val="000000"/>
          <w:sz w:val="22"/>
          <w:szCs w:val="22"/>
        </w:rPr>
        <w:lastRenderedPageBreak/>
        <w:t>ÁREAS HOSPITALARES E ASSEMELHADOS – CARACTERÍSTICAS</w:t>
      </w:r>
      <w:r>
        <w:rPr>
          <w:rFonts w:ascii="Calibri" w:eastAsia="Calibri" w:hAnsi="Calibri" w:cs="Calibri"/>
          <w:color w:val="000000"/>
          <w:sz w:val="22"/>
          <w:szCs w:val="22"/>
        </w:rPr>
        <w:t xml:space="preserve"> As áreas hospitalares serão divididas em administrativas e médico-hospitalares, devendo as últimas reportar-se aos ambientes cirúrgicos, enfermarias, ambulatórios, laboratórios, farmácias e outros que requeiram assepsia similar, para execução dos serviços</w:t>
      </w:r>
      <w:r>
        <w:rPr>
          <w:rFonts w:ascii="Calibri" w:eastAsia="Calibri" w:hAnsi="Calibri" w:cs="Calibri"/>
          <w:color w:val="000000"/>
          <w:sz w:val="22"/>
          <w:szCs w:val="22"/>
        </w:rPr>
        <w:t xml:space="preserve"> de limpeza e conservação. Os ambientes médico-hospitalares e de laboratórios serão limpos com frequência diária.</w:t>
      </w:r>
    </w:p>
    <w:p w:rsidR="001F4BB1" w:rsidRDefault="001F4BB1">
      <w:pPr>
        <w:keepNext/>
        <w:keepLines/>
        <w:pBdr>
          <w:top w:val="nil"/>
          <w:left w:val="nil"/>
          <w:bottom w:val="nil"/>
          <w:right w:val="nil"/>
          <w:between w:val="nil"/>
        </w:pBdr>
        <w:spacing w:after="120" w:line="276" w:lineRule="auto"/>
        <w:ind w:left="432"/>
        <w:jc w:val="both"/>
        <w:rPr>
          <w:rFonts w:ascii="Calibri" w:eastAsia="Calibri" w:hAnsi="Calibri" w:cs="Calibri"/>
          <w:color w:val="000000"/>
          <w:sz w:val="22"/>
          <w:szCs w:val="22"/>
        </w:rPr>
      </w:pPr>
    </w:p>
    <w:p w:rsidR="001F4BB1" w:rsidRDefault="00766976">
      <w:pPr>
        <w:keepNext/>
        <w:keepLines/>
        <w:numPr>
          <w:ilvl w:val="1"/>
          <w:numId w:val="9"/>
        </w:numPr>
        <w:pBdr>
          <w:top w:val="nil"/>
          <w:left w:val="nil"/>
          <w:bottom w:val="nil"/>
          <w:right w:val="nil"/>
          <w:between w:val="nil"/>
        </w:pBdr>
        <w:spacing w:after="120" w:line="276" w:lineRule="auto"/>
        <w:jc w:val="both"/>
        <w:rPr>
          <w:rFonts w:ascii="Calibri" w:eastAsia="Calibri" w:hAnsi="Calibri" w:cs="Calibri"/>
          <w:b/>
          <w:color w:val="000000"/>
          <w:sz w:val="22"/>
          <w:szCs w:val="22"/>
        </w:rPr>
      </w:pPr>
      <w:r>
        <w:rPr>
          <w:rFonts w:ascii="Calibri" w:eastAsia="Calibri" w:hAnsi="Calibri" w:cs="Calibri"/>
          <w:b/>
          <w:color w:val="000000"/>
          <w:sz w:val="22"/>
          <w:szCs w:val="22"/>
        </w:rPr>
        <w:t>Critérios Ambientais:</w:t>
      </w:r>
    </w:p>
    <w:p w:rsidR="001F4BB1" w:rsidRDefault="00766976">
      <w:pPr>
        <w:keepNext/>
        <w:keepLines/>
        <w:numPr>
          <w:ilvl w:val="2"/>
          <w:numId w:val="9"/>
        </w:numPr>
        <w:pBdr>
          <w:top w:val="nil"/>
          <w:left w:val="nil"/>
          <w:bottom w:val="nil"/>
          <w:right w:val="nil"/>
          <w:between w:val="nil"/>
        </w:pBd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Serão observados o que dispões os critérios de sustentabilidade ambiental na Instrução Normativa n.º 01 de 19/Jan/2010 </w:t>
      </w:r>
      <w:r>
        <w:rPr>
          <w:rFonts w:ascii="Calibri" w:eastAsia="Calibri" w:hAnsi="Calibri" w:cs="Calibri"/>
          <w:color w:val="000000"/>
          <w:sz w:val="22"/>
          <w:szCs w:val="22"/>
        </w:rPr>
        <w:t>da SLTI/MPOG e demais legislação vigente, visando obter uma maior economia no consumo de energia e de água.</w:t>
      </w:r>
    </w:p>
    <w:p w:rsidR="001F4BB1" w:rsidRDefault="00766976">
      <w:pPr>
        <w:keepNext/>
        <w:keepLines/>
        <w:numPr>
          <w:ilvl w:val="2"/>
          <w:numId w:val="9"/>
        </w:numPr>
        <w:pBdr>
          <w:top w:val="nil"/>
          <w:left w:val="nil"/>
          <w:bottom w:val="nil"/>
          <w:right w:val="nil"/>
          <w:between w:val="nil"/>
        </w:pBd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Os serviços deverão ser planejados e executados visando a economia da manutenção e operacionalização das edificações, na redução do consumo de energ</w:t>
      </w:r>
      <w:r>
        <w:rPr>
          <w:rFonts w:ascii="Calibri" w:eastAsia="Calibri" w:hAnsi="Calibri" w:cs="Calibri"/>
          <w:color w:val="000000"/>
          <w:sz w:val="22"/>
          <w:szCs w:val="22"/>
        </w:rPr>
        <w:t>ia e de água, bem como na utilização de equipamentos e materiais, que reduzam o impacto ambiental, tais como: utilização de materiais que sejam reciclados, reutilizáveis e biodegradáveis;</w:t>
      </w:r>
    </w:p>
    <w:p w:rsidR="001F4BB1" w:rsidRDefault="00766976">
      <w:pPr>
        <w:keepNext/>
        <w:keepLines/>
        <w:numPr>
          <w:ilvl w:val="2"/>
          <w:numId w:val="9"/>
        </w:numPr>
        <w:pBdr>
          <w:top w:val="nil"/>
          <w:left w:val="nil"/>
          <w:bottom w:val="nil"/>
          <w:right w:val="nil"/>
          <w:between w:val="nil"/>
        </w:pBd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Deve ser priorizado o emprego de mão de obra, materiais, equipamento</w:t>
      </w:r>
      <w:r>
        <w:rPr>
          <w:rFonts w:ascii="Calibri" w:eastAsia="Calibri" w:hAnsi="Calibri" w:cs="Calibri"/>
          <w:color w:val="000000"/>
          <w:sz w:val="22"/>
          <w:szCs w:val="22"/>
        </w:rPr>
        <w:t>s de origem local, para a execução e manutenção.</w:t>
      </w:r>
    </w:p>
    <w:p w:rsidR="001F4BB1" w:rsidRDefault="00766976">
      <w:pPr>
        <w:keepNext/>
        <w:keepLines/>
        <w:numPr>
          <w:ilvl w:val="2"/>
          <w:numId w:val="9"/>
        </w:numPr>
        <w:pBdr>
          <w:top w:val="nil"/>
          <w:left w:val="nil"/>
          <w:bottom w:val="nil"/>
          <w:right w:val="nil"/>
          <w:between w:val="nil"/>
        </w:pBd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A licitante vencedora deve adotar na retirada de resíduos, prática de desfazimento sustentável ou reciclagem dos bens que forem inservíveis para o processo de reutilização.</w:t>
      </w:r>
    </w:p>
    <w:p w:rsidR="001F4BB1" w:rsidRDefault="00766976">
      <w:pPr>
        <w:keepNext/>
        <w:keepLines/>
        <w:numPr>
          <w:ilvl w:val="2"/>
          <w:numId w:val="9"/>
        </w:numPr>
        <w:pBdr>
          <w:top w:val="nil"/>
          <w:left w:val="nil"/>
          <w:bottom w:val="nil"/>
          <w:right w:val="nil"/>
          <w:between w:val="nil"/>
        </w:pBd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Os materiais utilizados na limpeza e higienização deverão ser os de menor impacto ambiental em relação aos seus similares.</w:t>
      </w:r>
    </w:p>
    <w:p w:rsidR="001F4BB1" w:rsidRDefault="00766976">
      <w:pPr>
        <w:keepNext/>
        <w:keepLines/>
        <w:numPr>
          <w:ilvl w:val="2"/>
          <w:numId w:val="9"/>
        </w:numPr>
        <w:pBdr>
          <w:top w:val="nil"/>
          <w:left w:val="nil"/>
          <w:bottom w:val="nil"/>
          <w:right w:val="nil"/>
          <w:between w:val="nil"/>
        </w:pBd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Os resíduos devem ser, preferencialmente, acondicionados em embalagem adequada, com o menor volume possível, que utilize material rec</w:t>
      </w:r>
      <w:r>
        <w:rPr>
          <w:rFonts w:ascii="Calibri" w:eastAsia="Calibri" w:hAnsi="Calibri" w:cs="Calibri"/>
          <w:color w:val="000000"/>
          <w:sz w:val="22"/>
          <w:szCs w:val="22"/>
        </w:rPr>
        <w:t>iclável, de forma a garantir a máxima proteção durante o transporte e o armazenamento.</w:t>
      </w:r>
    </w:p>
    <w:p w:rsidR="001F4BB1" w:rsidRDefault="00766976">
      <w:pPr>
        <w:keepNext/>
        <w:keepLines/>
        <w:numPr>
          <w:ilvl w:val="2"/>
          <w:numId w:val="9"/>
        </w:numPr>
        <w:pBdr>
          <w:top w:val="nil"/>
          <w:left w:val="nil"/>
          <w:bottom w:val="nil"/>
          <w:right w:val="nil"/>
          <w:between w:val="nil"/>
        </w:pBd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A empresa contratada deverá adotar as seguintes práticas de sustentabilidade na execução dos serviços, quando couber:</w:t>
      </w:r>
    </w:p>
    <w:p w:rsidR="001F4BB1" w:rsidRDefault="00766976">
      <w:pPr>
        <w:keepNext/>
        <w:keepLines/>
        <w:numPr>
          <w:ilvl w:val="3"/>
          <w:numId w:val="9"/>
        </w:numPr>
        <w:pBdr>
          <w:top w:val="nil"/>
          <w:left w:val="nil"/>
          <w:bottom w:val="nil"/>
          <w:right w:val="nil"/>
          <w:between w:val="nil"/>
        </w:pBd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usar produtos de limpeza e conservação de superfícies e objetos inanimados que obedeçam às classificações e especificações determinadas pela ANVISA;</w:t>
      </w:r>
    </w:p>
    <w:p w:rsidR="001F4BB1" w:rsidRDefault="00766976">
      <w:pPr>
        <w:keepNext/>
        <w:keepLines/>
        <w:numPr>
          <w:ilvl w:val="3"/>
          <w:numId w:val="9"/>
        </w:numPr>
        <w:pBdr>
          <w:top w:val="nil"/>
          <w:left w:val="nil"/>
          <w:bottom w:val="nil"/>
          <w:right w:val="nil"/>
          <w:between w:val="nil"/>
        </w:pBd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adotar medidas para evitar o desperdício de água tratada, conforme instituído no Decreto nº 48.138, de 8 de</w:t>
      </w:r>
      <w:r>
        <w:rPr>
          <w:rFonts w:ascii="Calibri" w:eastAsia="Calibri" w:hAnsi="Calibri" w:cs="Calibri"/>
          <w:color w:val="000000"/>
          <w:sz w:val="22"/>
          <w:szCs w:val="22"/>
        </w:rPr>
        <w:t xml:space="preserve"> outubro de 2003;</w:t>
      </w:r>
    </w:p>
    <w:p w:rsidR="001F4BB1" w:rsidRDefault="00766976">
      <w:pPr>
        <w:keepNext/>
        <w:keepLines/>
        <w:numPr>
          <w:ilvl w:val="3"/>
          <w:numId w:val="9"/>
        </w:numPr>
        <w:pBdr>
          <w:top w:val="nil"/>
          <w:left w:val="nil"/>
          <w:bottom w:val="nil"/>
          <w:right w:val="nil"/>
          <w:between w:val="nil"/>
        </w:pBd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observar a Resolução CONAMA nº 20, de 7 de dezembro de 1994, quanto aos equipamentos de limpeza que gerem ruído no seu funcionamento;</w:t>
      </w:r>
    </w:p>
    <w:p w:rsidR="001F4BB1" w:rsidRDefault="00766976">
      <w:pPr>
        <w:keepNext/>
        <w:keepLines/>
        <w:numPr>
          <w:ilvl w:val="3"/>
          <w:numId w:val="9"/>
        </w:numPr>
        <w:pBdr>
          <w:top w:val="nil"/>
          <w:left w:val="nil"/>
          <w:bottom w:val="nil"/>
          <w:right w:val="nil"/>
          <w:between w:val="nil"/>
        </w:pBd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fornecer aos empregados os equipamentos de segurança que se fizerem necessários, para a execução de serv</w:t>
      </w:r>
      <w:r>
        <w:rPr>
          <w:rFonts w:ascii="Calibri" w:eastAsia="Calibri" w:hAnsi="Calibri" w:cs="Calibri"/>
          <w:color w:val="000000"/>
          <w:sz w:val="22"/>
          <w:szCs w:val="22"/>
        </w:rPr>
        <w:t xml:space="preserve">iços; </w:t>
      </w:r>
    </w:p>
    <w:p w:rsidR="001F4BB1" w:rsidRDefault="00766976">
      <w:pPr>
        <w:keepNext/>
        <w:keepLines/>
        <w:numPr>
          <w:ilvl w:val="3"/>
          <w:numId w:val="9"/>
        </w:numPr>
        <w:pBdr>
          <w:top w:val="nil"/>
          <w:left w:val="nil"/>
          <w:bottom w:val="nil"/>
          <w:right w:val="nil"/>
          <w:between w:val="nil"/>
        </w:pBd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realizar um programa interno de treinamento de seus empregados, nos três primeiros meses de execução contratual, para redução de consumo de energia elétrica, de consumo de água e redução de produção de resíduos sólidos, observadas as normas ambienta</w:t>
      </w:r>
      <w:r>
        <w:rPr>
          <w:rFonts w:ascii="Calibri" w:eastAsia="Calibri" w:hAnsi="Calibri" w:cs="Calibri"/>
          <w:color w:val="000000"/>
          <w:sz w:val="22"/>
          <w:szCs w:val="22"/>
        </w:rPr>
        <w:t>is vigentes;</w:t>
      </w:r>
    </w:p>
    <w:p w:rsidR="001F4BB1" w:rsidRDefault="00766976">
      <w:pPr>
        <w:keepNext/>
        <w:keepLines/>
        <w:numPr>
          <w:ilvl w:val="3"/>
          <w:numId w:val="9"/>
        </w:numPr>
        <w:pBdr>
          <w:top w:val="nil"/>
          <w:left w:val="nil"/>
          <w:bottom w:val="nil"/>
          <w:right w:val="nil"/>
          <w:between w:val="nil"/>
        </w:pBd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lastRenderedPageBreak/>
        <w:t>realizar a separação dos resíduos recicláveis descartados, na fonte geradora, e a sua destinação às associações e cooperativas dos catadores de materiais recicláveis, que será procedida pela coleta seletiva do papel para reciclagem, quando cou</w:t>
      </w:r>
      <w:r>
        <w:rPr>
          <w:rFonts w:ascii="Calibri" w:eastAsia="Calibri" w:hAnsi="Calibri" w:cs="Calibri"/>
          <w:color w:val="000000"/>
          <w:sz w:val="22"/>
          <w:szCs w:val="22"/>
        </w:rPr>
        <w:t>ber, nos termos da IN/MARE nº 6, de 3 de novembro de 1995 e do Decreto nº 5.940, de 25 de outubro de 2006;</w:t>
      </w:r>
    </w:p>
    <w:p w:rsidR="001F4BB1" w:rsidRDefault="00766976">
      <w:pPr>
        <w:keepNext/>
        <w:keepLines/>
        <w:numPr>
          <w:ilvl w:val="3"/>
          <w:numId w:val="9"/>
        </w:numPr>
        <w:pBdr>
          <w:top w:val="nil"/>
          <w:left w:val="nil"/>
          <w:bottom w:val="nil"/>
          <w:right w:val="nil"/>
          <w:between w:val="nil"/>
        </w:pBd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respeitar as Normas Brasileiras - NBR publicadas pela Associação Brasileira de Normas Técnicas sobre resíduos sólidos; e</w:t>
      </w:r>
    </w:p>
    <w:p w:rsidR="001F4BB1" w:rsidRDefault="00766976">
      <w:pPr>
        <w:keepNext/>
        <w:keepLines/>
        <w:numPr>
          <w:ilvl w:val="3"/>
          <w:numId w:val="9"/>
        </w:numPr>
        <w:pBdr>
          <w:top w:val="nil"/>
          <w:left w:val="nil"/>
          <w:bottom w:val="nil"/>
          <w:right w:val="nil"/>
          <w:between w:val="nil"/>
        </w:pBdr>
        <w:spacing w:after="120" w:line="276" w:lineRule="auto"/>
        <w:jc w:val="both"/>
        <w:rPr>
          <w:rFonts w:ascii="Calibri" w:eastAsia="Calibri" w:hAnsi="Calibri" w:cs="Calibri"/>
          <w:b/>
          <w:color w:val="000000"/>
          <w:sz w:val="22"/>
          <w:szCs w:val="22"/>
        </w:rPr>
      </w:pPr>
      <w:r>
        <w:rPr>
          <w:rFonts w:ascii="Calibri" w:eastAsia="Calibri" w:hAnsi="Calibri" w:cs="Calibri"/>
          <w:color w:val="000000"/>
          <w:sz w:val="22"/>
          <w:szCs w:val="22"/>
        </w:rPr>
        <w:t>realizar a destinação ambien</w:t>
      </w:r>
      <w:r>
        <w:rPr>
          <w:rFonts w:ascii="Calibri" w:eastAsia="Calibri" w:hAnsi="Calibri" w:cs="Calibri"/>
          <w:color w:val="000000"/>
          <w:sz w:val="22"/>
          <w:szCs w:val="22"/>
        </w:rPr>
        <w:t>tal adequada das pilhas e baterias usadas ou inservíveis, segundo disposto na Resolução CONAMA nº 257, de 30 de junho de 1999.</w:t>
      </w:r>
    </w:p>
    <w:p w:rsidR="001F4BB1" w:rsidRDefault="001F4BB1">
      <w:pPr>
        <w:keepNext/>
        <w:keepLines/>
        <w:pBdr>
          <w:top w:val="nil"/>
          <w:left w:val="nil"/>
          <w:bottom w:val="nil"/>
          <w:right w:val="nil"/>
          <w:between w:val="nil"/>
        </w:pBdr>
        <w:spacing w:after="120" w:line="276" w:lineRule="auto"/>
        <w:ind w:left="284"/>
        <w:jc w:val="both"/>
        <w:rPr>
          <w:rFonts w:ascii="Calibri" w:eastAsia="Calibri" w:hAnsi="Calibri" w:cs="Calibri"/>
          <w:b/>
          <w:color w:val="000000"/>
          <w:sz w:val="22"/>
          <w:szCs w:val="22"/>
        </w:rPr>
      </w:pPr>
    </w:p>
    <w:p w:rsidR="001F4BB1" w:rsidRDefault="00766976">
      <w:pPr>
        <w:keepNext/>
        <w:keepLines/>
        <w:numPr>
          <w:ilvl w:val="1"/>
          <w:numId w:val="9"/>
        </w:numPr>
        <w:pBdr>
          <w:top w:val="nil"/>
          <w:left w:val="nil"/>
          <w:bottom w:val="nil"/>
          <w:right w:val="nil"/>
          <w:between w:val="nil"/>
        </w:pBdr>
        <w:spacing w:after="120" w:line="276" w:lineRule="auto"/>
        <w:jc w:val="both"/>
        <w:rPr>
          <w:rFonts w:ascii="Calibri" w:eastAsia="Calibri" w:hAnsi="Calibri" w:cs="Calibri"/>
          <w:b/>
          <w:color w:val="000000"/>
          <w:sz w:val="22"/>
          <w:szCs w:val="22"/>
        </w:rPr>
      </w:pPr>
      <w:r>
        <w:rPr>
          <w:rFonts w:ascii="Calibri" w:eastAsia="Calibri" w:hAnsi="Calibri" w:cs="Calibri"/>
          <w:b/>
          <w:color w:val="000000"/>
          <w:sz w:val="22"/>
          <w:szCs w:val="22"/>
        </w:rPr>
        <w:t xml:space="preserve"> Atribuições do servente ou auxiliar de serviços gerais:</w:t>
      </w:r>
    </w:p>
    <w:p w:rsidR="001F4BB1" w:rsidRDefault="00766976">
      <w:pPr>
        <w:keepNext/>
        <w:keepLines/>
        <w:numPr>
          <w:ilvl w:val="2"/>
          <w:numId w:val="9"/>
        </w:numPr>
        <w:pBdr>
          <w:top w:val="nil"/>
          <w:left w:val="nil"/>
          <w:bottom w:val="nil"/>
          <w:right w:val="nil"/>
          <w:between w:val="nil"/>
        </w:pBdr>
        <w:spacing w:after="120" w:line="276" w:lineRule="auto"/>
        <w:jc w:val="both"/>
        <w:rPr>
          <w:rFonts w:ascii="Calibri" w:eastAsia="Calibri" w:hAnsi="Calibri" w:cs="Calibri"/>
          <w:b/>
          <w:color w:val="000000"/>
          <w:sz w:val="22"/>
          <w:szCs w:val="22"/>
        </w:rPr>
      </w:pPr>
      <w:r>
        <w:rPr>
          <w:rFonts w:ascii="Calibri" w:eastAsia="Calibri" w:hAnsi="Calibri" w:cs="Calibri"/>
          <w:color w:val="000000"/>
          <w:sz w:val="22"/>
          <w:szCs w:val="22"/>
        </w:rPr>
        <w:t>Executar técnicas e procedimentos conforme rotinas pré-estabelecidas;</w:t>
      </w:r>
    </w:p>
    <w:p w:rsidR="001F4BB1" w:rsidRDefault="00766976">
      <w:pPr>
        <w:keepNext/>
        <w:keepLines/>
        <w:numPr>
          <w:ilvl w:val="2"/>
          <w:numId w:val="9"/>
        </w:numPr>
        <w:pBdr>
          <w:top w:val="nil"/>
          <w:left w:val="nil"/>
          <w:bottom w:val="nil"/>
          <w:right w:val="nil"/>
          <w:between w:val="nil"/>
        </w:pBdr>
        <w:spacing w:after="120" w:line="276" w:lineRule="auto"/>
        <w:jc w:val="both"/>
        <w:rPr>
          <w:rFonts w:ascii="Calibri" w:eastAsia="Calibri" w:hAnsi="Calibri" w:cs="Calibri"/>
          <w:b/>
          <w:color w:val="000000"/>
          <w:sz w:val="22"/>
          <w:szCs w:val="22"/>
        </w:rPr>
      </w:pPr>
      <w:r>
        <w:rPr>
          <w:rFonts w:ascii="Calibri" w:eastAsia="Calibri" w:hAnsi="Calibri" w:cs="Calibri"/>
          <w:color w:val="000000"/>
          <w:sz w:val="22"/>
          <w:szCs w:val="22"/>
        </w:rPr>
        <w:t>Fazer uso correto de produtos de limpeza e EPIs;</w:t>
      </w:r>
    </w:p>
    <w:p w:rsidR="001F4BB1" w:rsidRDefault="00766976">
      <w:pPr>
        <w:keepNext/>
        <w:keepLines/>
        <w:numPr>
          <w:ilvl w:val="2"/>
          <w:numId w:val="9"/>
        </w:numPr>
        <w:pBdr>
          <w:top w:val="nil"/>
          <w:left w:val="nil"/>
          <w:bottom w:val="nil"/>
          <w:right w:val="nil"/>
          <w:between w:val="nil"/>
        </w:pBdr>
        <w:spacing w:after="120" w:line="276" w:lineRule="auto"/>
        <w:jc w:val="both"/>
        <w:rPr>
          <w:rFonts w:ascii="Calibri" w:eastAsia="Calibri" w:hAnsi="Calibri" w:cs="Calibri"/>
          <w:b/>
          <w:color w:val="000000"/>
          <w:sz w:val="22"/>
          <w:szCs w:val="22"/>
        </w:rPr>
      </w:pPr>
      <w:r>
        <w:rPr>
          <w:rFonts w:ascii="Calibri" w:eastAsia="Calibri" w:hAnsi="Calibri" w:cs="Calibri"/>
          <w:color w:val="000000"/>
          <w:sz w:val="22"/>
          <w:szCs w:val="22"/>
        </w:rPr>
        <w:t>Zelar pelos equipamentos e materiais, mantendo em bom estado de conservação;</w:t>
      </w:r>
    </w:p>
    <w:p w:rsidR="001F4BB1" w:rsidRDefault="00766976">
      <w:pPr>
        <w:keepNext/>
        <w:keepLines/>
        <w:numPr>
          <w:ilvl w:val="2"/>
          <w:numId w:val="9"/>
        </w:numPr>
        <w:pBdr>
          <w:top w:val="nil"/>
          <w:left w:val="nil"/>
          <w:bottom w:val="nil"/>
          <w:right w:val="nil"/>
          <w:between w:val="nil"/>
        </w:pBdr>
        <w:spacing w:after="120" w:line="276" w:lineRule="auto"/>
        <w:jc w:val="both"/>
        <w:rPr>
          <w:rFonts w:ascii="Calibri" w:eastAsia="Calibri" w:hAnsi="Calibri" w:cs="Calibri"/>
          <w:b/>
          <w:color w:val="000000"/>
          <w:sz w:val="22"/>
          <w:szCs w:val="22"/>
        </w:rPr>
      </w:pPr>
      <w:r>
        <w:rPr>
          <w:rFonts w:ascii="Calibri" w:eastAsia="Calibri" w:hAnsi="Calibri" w:cs="Calibri"/>
          <w:color w:val="000000"/>
          <w:sz w:val="22"/>
          <w:szCs w:val="22"/>
        </w:rPr>
        <w:t>Recolher qualquer objeto esquecido e entregá-lo ao encarregado;</w:t>
      </w:r>
    </w:p>
    <w:p w:rsidR="001F4BB1" w:rsidRDefault="00766976">
      <w:pPr>
        <w:keepNext/>
        <w:keepLines/>
        <w:numPr>
          <w:ilvl w:val="2"/>
          <w:numId w:val="9"/>
        </w:numPr>
        <w:pBdr>
          <w:top w:val="nil"/>
          <w:left w:val="nil"/>
          <w:bottom w:val="nil"/>
          <w:right w:val="nil"/>
          <w:between w:val="nil"/>
        </w:pBdr>
        <w:spacing w:after="120" w:line="276" w:lineRule="auto"/>
        <w:jc w:val="both"/>
        <w:rPr>
          <w:rFonts w:ascii="Calibri" w:eastAsia="Calibri" w:hAnsi="Calibri" w:cs="Calibri"/>
          <w:b/>
          <w:color w:val="000000"/>
          <w:sz w:val="22"/>
          <w:szCs w:val="22"/>
        </w:rPr>
      </w:pPr>
      <w:r>
        <w:rPr>
          <w:rFonts w:ascii="Calibri" w:eastAsia="Calibri" w:hAnsi="Calibri" w:cs="Calibri"/>
          <w:color w:val="000000"/>
          <w:sz w:val="22"/>
          <w:szCs w:val="22"/>
        </w:rPr>
        <w:t>Suprir as áreas de material de higiene pessoal (papel toalha, pape</w:t>
      </w:r>
      <w:r>
        <w:rPr>
          <w:rFonts w:ascii="Calibri" w:eastAsia="Calibri" w:hAnsi="Calibri" w:cs="Calibri"/>
          <w:color w:val="000000"/>
          <w:sz w:val="22"/>
          <w:szCs w:val="22"/>
        </w:rPr>
        <w:t>l higiênico, sabonete e outros se houver);</w:t>
      </w:r>
    </w:p>
    <w:p w:rsidR="001F4BB1" w:rsidRDefault="00766976">
      <w:pPr>
        <w:keepNext/>
        <w:keepLines/>
        <w:numPr>
          <w:ilvl w:val="2"/>
          <w:numId w:val="9"/>
        </w:numPr>
        <w:pBdr>
          <w:top w:val="nil"/>
          <w:left w:val="nil"/>
          <w:bottom w:val="nil"/>
          <w:right w:val="nil"/>
          <w:between w:val="nil"/>
        </w:pBdr>
        <w:spacing w:after="120" w:line="276" w:lineRule="auto"/>
        <w:jc w:val="both"/>
        <w:rPr>
          <w:rFonts w:ascii="Calibri" w:eastAsia="Calibri" w:hAnsi="Calibri" w:cs="Calibri"/>
          <w:b/>
          <w:color w:val="000000"/>
          <w:sz w:val="22"/>
          <w:szCs w:val="22"/>
        </w:rPr>
      </w:pPr>
      <w:r>
        <w:rPr>
          <w:rFonts w:ascii="Calibri" w:eastAsia="Calibri" w:hAnsi="Calibri" w:cs="Calibri"/>
          <w:color w:val="000000"/>
          <w:sz w:val="22"/>
          <w:szCs w:val="22"/>
        </w:rPr>
        <w:t>Requisitar ao encarregado o material de limpeza para o uso diário;</w:t>
      </w:r>
    </w:p>
    <w:p w:rsidR="001F4BB1" w:rsidRDefault="00766976">
      <w:pPr>
        <w:keepNext/>
        <w:keepLines/>
        <w:numPr>
          <w:ilvl w:val="2"/>
          <w:numId w:val="9"/>
        </w:numPr>
        <w:pBdr>
          <w:top w:val="nil"/>
          <w:left w:val="nil"/>
          <w:bottom w:val="nil"/>
          <w:right w:val="nil"/>
          <w:between w:val="nil"/>
        </w:pBdr>
        <w:spacing w:after="120" w:line="276" w:lineRule="auto"/>
        <w:jc w:val="both"/>
        <w:rPr>
          <w:rFonts w:ascii="Calibri" w:eastAsia="Calibri" w:hAnsi="Calibri" w:cs="Calibri"/>
          <w:b/>
          <w:color w:val="000000"/>
          <w:sz w:val="22"/>
          <w:szCs w:val="22"/>
        </w:rPr>
      </w:pPr>
      <w:r>
        <w:rPr>
          <w:rFonts w:ascii="Calibri" w:eastAsia="Calibri" w:hAnsi="Calibri" w:cs="Calibri"/>
          <w:color w:val="000000"/>
          <w:sz w:val="22"/>
          <w:szCs w:val="22"/>
        </w:rPr>
        <w:t>Auxiliar no transporte de móveis e equipamentos, quando solicitado;</w:t>
      </w:r>
    </w:p>
    <w:p w:rsidR="001F4BB1" w:rsidRDefault="00766976">
      <w:pPr>
        <w:keepNext/>
        <w:keepLines/>
        <w:numPr>
          <w:ilvl w:val="2"/>
          <w:numId w:val="9"/>
        </w:numPr>
        <w:pBdr>
          <w:top w:val="nil"/>
          <w:left w:val="nil"/>
          <w:bottom w:val="nil"/>
          <w:right w:val="nil"/>
          <w:between w:val="nil"/>
        </w:pBdr>
        <w:spacing w:after="120" w:line="276" w:lineRule="auto"/>
        <w:jc w:val="both"/>
        <w:rPr>
          <w:rFonts w:ascii="Calibri" w:eastAsia="Calibri" w:hAnsi="Calibri" w:cs="Calibri"/>
          <w:b/>
          <w:color w:val="000000"/>
          <w:sz w:val="22"/>
          <w:szCs w:val="22"/>
        </w:rPr>
      </w:pPr>
      <w:r>
        <w:rPr>
          <w:rFonts w:ascii="Calibri" w:eastAsia="Calibri" w:hAnsi="Calibri" w:cs="Calibri"/>
          <w:color w:val="000000"/>
          <w:sz w:val="22"/>
          <w:szCs w:val="22"/>
        </w:rPr>
        <w:t>Desempenhar tarefas afins que lhe forem determinadas pelos encarregados;</w:t>
      </w:r>
    </w:p>
    <w:p w:rsidR="001F4BB1" w:rsidRDefault="00766976">
      <w:pPr>
        <w:keepNext/>
        <w:keepLines/>
        <w:numPr>
          <w:ilvl w:val="2"/>
          <w:numId w:val="9"/>
        </w:numPr>
        <w:pBdr>
          <w:top w:val="nil"/>
          <w:left w:val="nil"/>
          <w:bottom w:val="nil"/>
          <w:right w:val="nil"/>
          <w:between w:val="nil"/>
        </w:pBdr>
        <w:spacing w:after="120" w:line="276" w:lineRule="auto"/>
        <w:jc w:val="both"/>
        <w:rPr>
          <w:rFonts w:ascii="Calibri" w:eastAsia="Calibri" w:hAnsi="Calibri" w:cs="Calibri"/>
          <w:b/>
          <w:color w:val="000000"/>
          <w:sz w:val="22"/>
          <w:szCs w:val="22"/>
        </w:rPr>
      </w:pPr>
      <w:r>
        <w:rPr>
          <w:rFonts w:ascii="Calibri" w:eastAsia="Calibri" w:hAnsi="Calibri" w:cs="Calibri"/>
          <w:color w:val="000000"/>
          <w:sz w:val="22"/>
          <w:szCs w:val="22"/>
        </w:rPr>
        <w:t>Cumprir rigorosamente horários de entrada, saída e refeições.</w:t>
      </w:r>
    </w:p>
    <w:p w:rsidR="001F4BB1" w:rsidRDefault="00766976">
      <w:pPr>
        <w:keepNext/>
        <w:keepLines/>
        <w:numPr>
          <w:ilvl w:val="2"/>
          <w:numId w:val="9"/>
        </w:numPr>
        <w:pBdr>
          <w:top w:val="nil"/>
          <w:left w:val="nil"/>
          <w:bottom w:val="nil"/>
          <w:right w:val="nil"/>
          <w:between w:val="nil"/>
        </w:pBdr>
        <w:spacing w:after="120" w:line="276" w:lineRule="auto"/>
        <w:jc w:val="both"/>
        <w:rPr>
          <w:rFonts w:ascii="Calibri" w:eastAsia="Calibri" w:hAnsi="Calibri" w:cs="Calibri"/>
          <w:b/>
          <w:color w:val="000000"/>
          <w:sz w:val="22"/>
          <w:szCs w:val="22"/>
        </w:rPr>
      </w:pPr>
      <w:r>
        <w:rPr>
          <w:rFonts w:ascii="Calibri" w:eastAsia="Calibri" w:hAnsi="Calibri" w:cs="Calibri"/>
          <w:color w:val="000000"/>
          <w:sz w:val="22"/>
          <w:szCs w:val="22"/>
        </w:rPr>
        <w:t>Os lotados na coleta e abrigo de resíduos, não poderão exercer outras atividades que não relacionadas com os resíduos.</w:t>
      </w:r>
    </w:p>
    <w:p w:rsidR="001F4BB1" w:rsidRDefault="001F4BB1">
      <w:pPr>
        <w:keepNext/>
        <w:keepLines/>
        <w:pBdr>
          <w:top w:val="nil"/>
          <w:left w:val="nil"/>
          <w:bottom w:val="nil"/>
          <w:right w:val="nil"/>
          <w:between w:val="nil"/>
        </w:pBdr>
        <w:spacing w:after="120" w:line="276" w:lineRule="auto"/>
        <w:ind w:left="504"/>
        <w:jc w:val="both"/>
        <w:rPr>
          <w:rFonts w:ascii="Calibri" w:eastAsia="Calibri" w:hAnsi="Calibri" w:cs="Calibri"/>
          <w:b/>
          <w:color w:val="000000"/>
          <w:sz w:val="22"/>
          <w:szCs w:val="22"/>
        </w:rPr>
      </w:pPr>
    </w:p>
    <w:p w:rsidR="001F4BB1" w:rsidRDefault="00766976">
      <w:pPr>
        <w:keepNext/>
        <w:keepLines/>
        <w:numPr>
          <w:ilvl w:val="1"/>
          <w:numId w:val="9"/>
        </w:numPr>
        <w:pBdr>
          <w:top w:val="nil"/>
          <w:left w:val="nil"/>
          <w:bottom w:val="nil"/>
          <w:right w:val="nil"/>
          <w:between w:val="nil"/>
        </w:pBdr>
        <w:spacing w:after="120" w:line="276" w:lineRule="auto"/>
        <w:jc w:val="both"/>
        <w:rPr>
          <w:rFonts w:ascii="Calibri" w:eastAsia="Calibri" w:hAnsi="Calibri" w:cs="Calibri"/>
          <w:b/>
          <w:color w:val="000000"/>
          <w:sz w:val="22"/>
          <w:szCs w:val="22"/>
        </w:rPr>
      </w:pPr>
      <w:r>
        <w:rPr>
          <w:rFonts w:ascii="Calibri" w:eastAsia="Calibri" w:hAnsi="Calibri" w:cs="Calibri"/>
          <w:b/>
          <w:color w:val="000000"/>
          <w:sz w:val="22"/>
          <w:szCs w:val="22"/>
        </w:rPr>
        <w:t>Atribuições do Líder:</w:t>
      </w:r>
    </w:p>
    <w:p w:rsidR="001F4BB1" w:rsidRDefault="00766976">
      <w:pPr>
        <w:keepNext/>
        <w:keepLines/>
        <w:numPr>
          <w:ilvl w:val="2"/>
          <w:numId w:val="9"/>
        </w:numPr>
        <w:pBdr>
          <w:top w:val="nil"/>
          <w:left w:val="nil"/>
          <w:bottom w:val="nil"/>
          <w:right w:val="nil"/>
          <w:between w:val="nil"/>
        </w:pBdr>
        <w:spacing w:after="120" w:line="276" w:lineRule="auto"/>
        <w:jc w:val="both"/>
        <w:rPr>
          <w:rFonts w:ascii="Calibri" w:eastAsia="Calibri" w:hAnsi="Calibri" w:cs="Calibri"/>
          <w:b/>
          <w:color w:val="000000"/>
          <w:sz w:val="22"/>
          <w:szCs w:val="22"/>
        </w:rPr>
      </w:pPr>
      <w:r>
        <w:rPr>
          <w:rFonts w:ascii="Calibri" w:eastAsia="Calibri" w:hAnsi="Calibri" w:cs="Calibri"/>
          <w:color w:val="000000"/>
          <w:sz w:val="22"/>
          <w:szCs w:val="22"/>
        </w:rPr>
        <w:t>Os mesmos do servente ou auxiliar de serviços gerais</w:t>
      </w:r>
      <w:r>
        <w:rPr>
          <w:rFonts w:ascii="Calibri" w:eastAsia="Calibri" w:hAnsi="Calibri" w:cs="Calibri"/>
          <w:color w:val="000000"/>
          <w:sz w:val="22"/>
          <w:szCs w:val="22"/>
        </w:rPr>
        <w:t>; e</w:t>
      </w:r>
    </w:p>
    <w:p w:rsidR="001F4BB1" w:rsidRDefault="00766976">
      <w:pPr>
        <w:keepNext/>
        <w:keepLines/>
        <w:numPr>
          <w:ilvl w:val="2"/>
          <w:numId w:val="9"/>
        </w:numPr>
        <w:pBdr>
          <w:top w:val="nil"/>
          <w:left w:val="nil"/>
          <w:bottom w:val="nil"/>
          <w:right w:val="nil"/>
          <w:between w:val="nil"/>
        </w:pBdr>
        <w:spacing w:after="120" w:line="276" w:lineRule="auto"/>
        <w:jc w:val="both"/>
        <w:rPr>
          <w:rFonts w:ascii="Calibri" w:eastAsia="Calibri" w:hAnsi="Calibri" w:cs="Calibri"/>
          <w:b/>
          <w:color w:val="000000"/>
          <w:sz w:val="22"/>
          <w:szCs w:val="22"/>
        </w:rPr>
      </w:pPr>
      <w:r>
        <w:rPr>
          <w:rFonts w:ascii="Calibri" w:eastAsia="Calibri" w:hAnsi="Calibri" w:cs="Calibri"/>
          <w:color w:val="000000"/>
          <w:sz w:val="22"/>
          <w:szCs w:val="22"/>
        </w:rPr>
        <w:t>Verificar e controlar os serviços executados pelos serventes disponibilizados em sua equipe;</w:t>
      </w:r>
    </w:p>
    <w:p w:rsidR="001F4BB1" w:rsidRDefault="00766976">
      <w:pPr>
        <w:keepNext/>
        <w:keepLines/>
        <w:numPr>
          <w:ilvl w:val="2"/>
          <w:numId w:val="9"/>
        </w:numPr>
        <w:pBdr>
          <w:top w:val="nil"/>
          <w:left w:val="nil"/>
          <w:bottom w:val="nil"/>
          <w:right w:val="nil"/>
          <w:between w:val="nil"/>
        </w:pBdr>
        <w:spacing w:after="120" w:line="276" w:lineRule="auto"/>
        <w:jc w:val="both"/>
        <w:rPr>
          <w:rFonts w:ascii="Calibri" w:eastAsia="Calibri" w:hAnsi="Calibri" w:cs="Calibri"/>
          <w:b/>
          <w:color w:val="000000"/>
          <w:sz w:val="22"/>
          <w:szCs w:val="22"/>
        </w:rPr>
      </w:pPr>
      <w:r>
        <w:rPr>
          <w:rFonts w:ascii="Calibri" w:eastAsia="Calibri" w:hAnsi="Calibri" w:cs="Calibri"/>
          <w:color w:val="000000"/>
          <w:sz w:val="22"/>
          <w:szCs w:val="22"/>
        </w:rPr>
        <w:t>Auxiliar os encarregados em suas atribuições;</w:t>
      </w:r>
    </w:p>
    <w:p w:rsidR="001F4BB1" w:rsidRDefault="001F4BB1">
      <w:pPr>
        <w:keepNext/>
        <w:keepLines/>
        <w:pBdr>
          <w:top w:val="nil"/>
          <w:left w:val="nil"/>
          <w:bottom w:val="nil"/>
          <w:right w:val="nil"/>
          <w:between w:val="nil"/>
        </w:pBdr>
        <w:spacing w:after="120" w:line="276" w:lineRule="auto"/>
        <w:ind w:left="504"/>
        <w:jc w:val="both"/>
        <w:rPr>
          <w:rFonts w:ascii="Calibri" w:eastAsia="Calibri" w:hAnsi="Calibri" w:cs="Calibri"/>
          <w:b/>
          <w:color w:val="000000"/>
          <w:sz w:val="22"/>
          <w:szCs w:val="22"/>
        </w:rPr>
      </w:pPr>
    </w:p>
    <w:p w:rsidR="001F4BB1" w:rsidRDefault="00766976">
      <w:pPr>
        <w:keepNext/>
        <w:keepLines/>
        <w:numPr>
          <w:ilvl w:val="1"/>
          <w:numId w:val="9"/>
        </w:numPr>
        <w:pBdr>
          <w:top w:val="nil"/>
          <w:left w:val="nil"/>
          <w:bottom w:val="nil"/>
          <w:right w:val="nil"/>
          <w:between w:val="nil"/>
        </w:pBdr>
        <w:spacing w:after="120" w:line="276" w:lineRule="auto"/>
        <w:jc w:val="both"/>
        <w:rPr>
          <w:rFonts w:ascii="Calibri" w:eastAsia="Calibri" w:hAnsi="Calibri" w:cs="Calibri"/>
          <w:b/>
          <w:color w:val="000000"/>
          <w:sz w:val="22"/>
          <w:szCs w:val="22"/>
        </w:rPr>
      </w:pPr>
      <w:r>
        <w:rPr>
          <w:rFonts w:ascii="Calibri" w:eastAsia="Calibri" w:hAnsi="Calibri" w:cs="Calibri"/>
          <w:b/>
          <w:color w:val="000000"/>
          <w:sz w:val="22"/>
          <w:szCs w:val="22"/>
        </w:rPr>
        <w:t>Encarregado de Equipe:</w:t>
      </w:r>
    </w:p>
    <w:p w:rsidR="001F4BB1" w:rsidRDefault="00766976">
      <w:pPr>
        <w:keepNext/>
        <w:keepLines/>
        <w:numPr>
          <w:ilvl w:val="2"/>
          <w:numId w:val="9"/>
        </w:numPr>
        <w:pBdr>
          <w:top w:val="nil"/>
          <w:left w:val="nil"/>
          <w:bottom w:val="nil"/>
          <w:right w:val="nil"/>
          <w:between w:val="nil"/>
        </w:pBdr>
        <w:spacing w:after="120" w:line="276" w:lineRule="auto"/>
        <w:jc w:val="both"/>
        <w:rPr>
          <w:rFonts w:ascii="Calibri" w:eastAsia="Calibri" w:hAnsi="Calibri" w:cs="Calibri"/>
          <w:b/>
          <w:color w:val="000000"/>
          <w:sz w:val="22"/>
          <w:szCs w:val="22"/>
        </w:rPr>
      </w:pPr>
      <w:r>
        <w:rPr>
          <w:rFonts w:ascii="Calibri" w:eastAsia="Calibri" w:hAnsi="Calibri" w:cs="Calibri"/>
          <w:color w:val="000000"/>
          <w:sz w:val="22"/>
          <w:szCs w:val="22"/>
        </w:rPr>
        <w:t>Passar e receber o plantão das áreas sob sua responsabilidade;</w:t>
      </w:r>
    </w:p>
    <w:p w:rsidR="001F4BB1" w:rsidRDefault="00766976">
      <w:pPr>
        <w:keepNext/>
        <w:keepLines/>
        <w:numPr>
          <w:ilvl w:val="2"/>
          <w:numId w:val="9"/>
        </w:numPr>
        <w:pBdr>
          <w:top w:val="nil"/>
          <w:left w:val="nil"/>
          <w:bottom w:val="nil"/>
          <w:right w:val="nil"/>
          <w:between w:val="nil"/>
        </w:pBdr>
        <w:spacing w:after="120" w:line="276" w:lineRule="auto"/>
        <w:jc w:val="both"/>
        <w:rPr>
          <w:rFonts w:ascii="Calibri" w:eastAsia="Calibri" w:hAnsi="Calibri" w:cs="Calibri"/>
          <w:b/>
          <w:color w:val="000000"/>
          <w:sz w:val="22"/>
          <w:szCs w:val="22"/>
        </w:rPr>
      </w:pPr>
      <w:r>
        <w:rPr>
          <w:rFonts w:ascii="Calibri" w:eastAsia="Calibri" w:hAnsi="Calibri" w:cs="Calibri"/>
          <w:color w:val="000000"/>
          <w:sz w:val="22"/>
          <w:szCs w:val="22"/>
        </w:rPr>
        <w:t>Constatar a chegada dos funcionários, e fazer o encaminhamento dos mesmos para as áreas e tarefas;</w:t>
      </w:r>
    </w:p>
    <w:p w:rsidR="001F4BB1" w:rsidRDefault="00766976">
      <w:pPr>
        <w:keepNext/>
        <w:keepLines/>
        <w:numPr>
          <w:ilvl w:val="2"/>
          <w:numId w:val="9"/>
        </w:numPr>
        <w:pBdr>
          <w:top w:val="nil"/>
          <w:left w:val="nil"/>
          <w:bottom w:val="nil"/>
          <w:right w:val="nil"/>
          <w:between w:val="nil"/>
        </w:pBdr>
        <w:spacing w:after="120" w:line="276" w:lineRule="auto"/>
        <w:jc w:val="both"/>
        <w:rPr>
          <w:rFonts w:ascii="Calibri" w:eastAsia="Calibri" w:hAnsi="Calibri" w:cs="Calibri"/>
          <w:b/>
          <w:color w:val="000000"/>
          <w:sz w:val="22"/>
          <w:szCs w:val="22"/>
        </w:rPr>
      </w:pPr>
      <w:r>
        <w:rPr>
          <w:rFonts w:ascii="Calibri" w:eastAsia="Calibri" w:hAnsi="Calibri" w:cs="Calibri"/>
          <w:color w:val="000000"/>
          <w:sz w:val="22"/>
          <w:szCs w:val="22"/>
        </w:rPr>
        <w:t>Proceder a remanejamentos se necessário;</w:t>
      </w:r>
    </w:p>
    <w:p w:rsidR="001F4BB1" w:rsidRDefault="00766976">
      <w:pPr>
        <w:keepNext/>
        <w:keepLines/>
        <w:numPr>
          <w:ilvl w:val="2"/>
          <w:numId w:val="9"/>
        </w:numPr>
        <w:pBdr>
          <w:top w:val="nil"/>
          <w:left w:val="nil"/>
          <w:bottom w:val="nil"/>
          <w:right w:val="nil"/>
          <w:between w:val="nil"/>
        </w:pBdr>
        <w:spacing w:after="120" w:line="276" w:lineRule="auto"/>
        <w:jc w:val="both"/>
        <w:rPr>
          <w:rFonts w:ascii="Calibri" w:eastAsia="Calibri" w:hAnsi="Calibri" w:cs="Calibri"/>
          <w:b/>
          <w:color w:val="000000"/>
          <w:sz w:val="22"/>
          <w:szCs w:val="22"/>
        </w:rPr>
      </w:pPr>
      <w:r>
        <w:rPr>
          <w:rFonts w:ascii="Calibri" w:eastAsia="Calibri" w:hAnsi="Calibri" w:cs="Calibri"/>
          <w:color w:val="000000"/>
          <w:sz w:val="22"/>
          <w:szCs w:val="22"/>
        </w:rPr>
        <w:t>Distribuir o material para a execução das tarefas determinadas;</w:t>
      </w:r>
    </w:p>
    <w:p w:rsidR="001F4BB1" w:rsidRDefault="00766976">
      <w:pPr>
        <w:keepNext/>
        <w:keepLines/>
        <w:numPr>
          <w:ilvl w:val="2"/>
          <w:numId w:val="9"/>
        </w:numPr>
        <w:pBdr>
          <w:top w:val="nil"/>
          <w:left w:val="nil"/>
          <w:bottom w:val="nil"/>
          <w:right w:val="nil"/>
          <w:between w:val="nil"/>
        </w:pBdr>
        <w:spacing w:after="120" w:line="276" w:lineRule="auto"/>
        <w:jc w:val="both"/>
        <w:rPr>
          <w:rFonts w:ascii="Calibri" w:eastAsia="Calibri" w:hAnsi="Calibri" w:cs="Calibri"/>
          <w:b/>
          <w:color w:val="000000"/>
          <w:sz w:val="22"/>
          <w:szCs w:val="22"/>
        </w:rPr>
      </w:pPr>
      <w:r>
        <w:rPr>
          <w:rFonts w:ascii="Calibri" w:eastAsia="Calibri" w:hAnsi="Calibri" w:cs="Calibri"/>
          <w:color w:val="000000"/>
          <w:sz w:val="22"/>
          <w:szCs w:val="22"/>
        </w:rPr>
        <w:t xml:space="preserve">Fazer previsão e distribuição dos equipamentos e materiais necessários ao setor; </w:t>
      </w:r>
    </w:p>
    <w:p w:rsidR="001F4BB1" w:rsidRDefault="00766976">
      <w:pPr>
        <w:keepNext/>
        <w:keepLines/>
        <w:numPr>
          <w:ilvl w:val="2"/>
          <w:numId w:val="9"/>
        </w:numPr>
        <w:pBdr>
          <w:top w:val="nil"/>
          <w:left w:val="nil"/>
          <w:bottom w:val="nil"/>
          <w:right w:val="nil"/>
          <w:between w:val="nil"/>
        </w:pBdr>
        <w:spacing w:after="120" w:line="276" w:lineRule="auto"/>
        <w:jc w:val="both"/>
        <w:rPr>
          <w:rFonts w:ascii="Calibri" w:eastAsia="Calibri" w:hAnsi="Calibri" w:cs="Calibri"/>
          <w:b/>
          <w:color w:val="000000"/>
          <w:sz w:val="22"/>
          <w:szCs w:val="22"/>
        </w:rPr>
      </w:pPr>
      <w:r>
        <w:rPr>
          <w:rFonts w:ascii="Calibri" w:eastAsia="Calibri" w:hAnsi="Calibri" w:cs="Calibri"/>
          <w:color w:val="000000"/>
          <w:sz w:val="22"/>
          <w:szCs w:val="22"/>
        </w:rPr>
        <w:lastRenderedPageBreak/>
        <w:t>Avaliar as condições de limpeza nas áreas de sua responsabilidade;</w:t>
      </w:r>
    </w:p>
    <w:p w:rsidR="001F4BB1" w:rsidRDefault="00766976">
      <w:pPr>
        <w:keepNext/>
        <w:keepLines/>
        <w:numPr>
          <w:ilvl w:val="2"/>
          <w:numId w:val="9"/>
        </w:numPr>
        <w:pBdr>
          <w:top w:val="nil"/>
          <w:left w:val="nil"/>
          <w:bottom w:val="nil"/>
          <w:right w:val="nil"/>
          <w:between w:val="nil"/>
        </w:pBdr>
        <w:spacing w:after="120" w:line="276" w:lineRule="auto"/>
        <w:jc w:val="both"/>
        <w:rPr>
          <w:rFonts w:ascii="Calibri" w:eastAsia="Calibri" w:hAnsi="Calibri" w:cs="Calibri"/>
          <w:b/>
          <w:color w:val="000000"/>
          <w:sz w:val="22"/>
          <w:szCs w:val="22"/>
        </w:rPr>
      </w:pPr>
      <w:r>
        <w:rPr>
          <w:rFonts w:ascii="Calibri" w:eastAsia="Calibri" w:hAnsi="Calibri" w:cs="Calibri"/>
          <w:color w:val="000000"/>
          <w:sz w:val="22"/>
          <w:szCs w:val="22"/>
        </w:rPr>
        <w:t>Verificar técnicas de limpeza aplicadas pelos Serventes;</w:t>
      </w:r>
    </w:p>
    <w:p w:rsidR="001F4BB1" w:rsidRDefault="00766976">
      <w:pPr>
        <w:keepNext/>
        <w:keepLines/>
        <w:numPr>
          <w:ilvl w:val="2"/>
          <w:numId w:val="9"/>
        </w:numPr>
        <w:pBdr>
          <w:top w:val="nil"/>
          <w:left w:val="nil"/>
          <w:bottom w:val="nil"/>
          <w:right w:val="nil"/>
          <w:between w:val="nil"/>
        </w:pBdr>
        <w:spacing w:after="120" w:line="276" w:lineRule="auto"/>
        <w:jc w:val="both"/>
        <w:rPr>
          <w:rFonts w:ascii="Calibri" w:eastAsia="Calibri" w:hAnsi="Calibri" w:cs="Calibri"/>
          <w:b/>
          <w:color w:val="000000"/>
          <w:sz w:val="22"/>
          <w:szCs w:val="22"/>
        </w:rPr>
      </w:pPr>
      <w:r>
        <w:rPr>
          <w:rFonts w:ascii="Calibri" w:eastAsia="Calibri" w:hAnsi="Calibri" w:cs="Calibri"/>
          <w:color w:val="000000"/>
          <w:sz w:val="22"/>
          <w:szCs w:val="22"/>
        </w:rPr>
        <w:t>Recepcionar, conferir, armazenar, fazer lançamentos da movimentação de entrada e saída e controle de estoques, distribuição de produtos e materiais a serem expedidos, montar e distribuir todos kits de materiais para execução dos serviços, abastecer e ident</w:t>
      </w:r>
      <w:r>
        <w:rPr>
          <w:rFonts w:ascii="Calibri" w:eastAsia="Calibri" w:hAnsi="Calibri" w:cs="Calibri"/>
          <w:color w:val="000000"/>
          <w:sz w:val="22"/>
          <w:szCs w:val="22"/>
        </w:rPr>
        <w:t>ificar todas as bombonas com produtos de higiene e limpeza, a fim de organizar o almoxarifado para facilitar a movimentação dos itens armazenados e a armazenar.</w:t>
      </w:r>
    </w:p>
    <w:p w:rsidR="001F4BB1" w:rsidRDefault="001F4BB1">
      <w:pPr>
        <w:keepNext/>
        <w:keepLines/>
        <w:pBdr>
          <w:top w:val="nil"/>
          <w:left w:val="nil"/>
          <w:bottom w:val="nil"/>
          <w:right w:val="nil"/>
          <w:between w:val="nil"/>
        </w:pBdr>
        <w:spacing w:after="120" w:line="276" w:lineRule="auto"/>
        <w:ind w:left="504"/>
        <w:jc w:val="both"/>
        <w:rPr>
          <w:rFonts w:ascii="Calibri" w:eastAsia="Calibri" w:hAnsi="Calibri" w:cs="Calibri"/>
          <w:b/>
          <w:color w:val="000000"/>
          <w:sz w:val="22"/>
          <w:szCs w:val="22"/>
        </w:rPr>
      </w:pPr>
    </w:p>
    <w:p w:rsidR="001F4BB1" w:rsidRDefault="00766976">
      <w:pPr>
        <w:keepNext/>
        <w:keepLines/>
        <w:numPr>
          <w:ilvl w:val="1"/>
          <w:numId w:val="9"/>
        </w:numPr>
        <w:pBdr>
          <w:top w:val="nil"/>
          <w:left w:val="nil"/>
          <w:bottom w:val="nil"/>
          <w:right w:val="nil"/>
          <w:between w:val="nil"/>
        </w:pBdr>
        <w:spacing w:after="120" w:line="276" w:lineRule="auto"/>
        <w:jc w:val="both"/>
        <w:rPr>
          <w:rFonts w:ascii="Calibri" w:eastAsia="Calibri" w:hAnsi="Calibri" w:cs="Calibri"/>
          <w:b/>
          <w:color w:val="000000"/>
          <w:sz w:val="22"/>
          <w:szCs w:val="22"/>
        </w:rPr>
      </w:pPr>
      <w:r>
        <w:rPr>
          <w:rFonts w:ascii="Calibri" w:eastAsia="Calibri" w:hAnsi="Calibri" w:cs="Calibri"/>
          <w:b/>
          <w:color w:val="000000"/>
          <w:sz w:val="22"/>
          <w:szCs w:val="22"/>
        </w:rPr>
        <w:t>Preposto:</w:t>
      </w:r>
    </w:p>
    <w:p w:rsidR="001F4BB1" w:rsidRDefault="00766976">
      <w:pPr>
        <w:keepNext/>
        <w:keepLines/>
        <w:numPr>
          <w:ilvl w:val="2"/>
          <w:numId w:val="9"/>
        </w:numPr>
        <w:pBdr>
          <w:top w:val="nil"/>
          <w:left w:val="nil"/>
          <w:bottom w:val="nil"/>
          <w:right w:val="nil"/>
          <w:between w:val="nil"/>
        </w:pBdr>
        <w:spacing w:after="120" w:line="276" w:lineRule="auto"/>
        <w:jc w:val="both"/>
        <w:rPr>
          <w:rFonts w:ascii="Calibri" w:eastAsia="Calibri" w:hAnsi="Calibri" w:cs="Calibri"/>
          <w:b/>
          <w:color w:val="000000"/>
          <w:sz w:val="22"/>
          <w:szCs w:val="22"/>
        </w:rPr>
      </w:pPr>
      <w:r>
        <w:rPr>
          <w:rFonts w:ascii="Calibri" w:eastAsia="Calibri" w:hAnsi="Calibri" w:cs="Calibri"/>
          <w:color w:val="000000"/>
          <w:sz w:val="22"/>
          <w:szCs w:val="22"/>
        </w:rPr>
        <w:t xml:space="preserve">A Contratada deverá nomear um preposto, encarregado responsável pelos serviços, com </w:t>
      </w:r>
      <w:r>
        <w:rPr>
          <w:rFonts w:ascii="Calibri" w:eastAsia="Calibri" w:hAnsi="Calibri" w:cs="Calibri"/>
          <w:color w:val="000000"/>
          <w:sz w:val="22"/>
          <w:szCs w:val="22"/>
        </w:rPr>
        <w:t>ensino médio completo, que deverá ser apresentado no ato da assinatura do contrato e ou quando houver substituição ou promoção; com a missão de garantir, notavelmente, o bom andamento dos trabalhos, fiscalizando e ministrando orientações necessárias aos ex</w:t>
      </w:r>
      <w:r>
        <w:rPr>
          <w:rFonts w:ascii="Calibri" w:eastAsia="Calibri" w:hAnsi="Calibri" w:cs="Calibri"/>
          <w:color w:val="000000"/>
          <w:sz w:val="22"/>
          <w:szCs w:val="22"/>
        </w:rPr>
        <w:t>ecutantes dos serviços, de acordo com as normas pré-estabelecidas pela contratante.</w:t>
      </w:r>
    </w:p>
    <w:p w:rsidR="001F4BB1" w:rsidRDefault="00766976">
      <w:pPr>
        <w:keepNext/>
        <w:keepLines/>
        <w:numPr>
          <w:ilvl w:val="2"/>
          <w:numId w:val="9"/>
        </w:numPr>
        <w:pBdr>
          <w:top w:val="nil"/>
          <w:left w:val="nil"/>
          <w:bottom w:val="nil"/>
          <w:right w:val="nil"/>
          <w:between w:val="nil"/>
        </w:pBdr>
        <w:spacing w:after="120" w:line="276" w:lineRule="auto"/>
        <w:jc w:val="both"/>
        <w:rPr>
          <w:rFonts w:ascii="Calibri" w:eastAsia="Calibri" w:hAnsi="Calibri" w:cs="Calibri"/>
          <w:b/>
          <w:color w:val="000000"/>
          <w:sz w:val="22"/>
          <w:szCs w:val="22"/>
        </w:rPr>
      </w:pPr>
      <w:r>
        <w:rPr>
          <w:rFonts w:ascii="Calibri" w:eastAsia="Calibri" w:hAnsi="Calibri" w:cs="Calibri"/>
          <w:color w:val="000000"/>
          <w:sz w:val="22"/>
          <w:szCs w:val="22"/>
        </w:rPr>
        <w:t>A CONTRATADA deverá manter o preposto aceito pela Fiscalização e pelo Pró-Reitor de Administração da UFF, em Niterói - RJ, durante o período de vigência do contrato, para r</w:t>
      </w:r>
      <w:r>
        <w:rPr>
          <w:rFonts w:ascii="Calibri" w:eastAsia="Calibri" w:hAnsi="Calibri" w:cs="Calibri"/>
          <w:color w:val="000000"/>
          <w:sz w:val="22"/>
          <w:szCs w:val="22"/>
        </w:rPr>
        <w:t>epresentá-la administrativamente, sempre que for necessário, o qual deverá ser indicado mediante declaração em que deverá constar o nome completo, nº CPF e do documento de identidade, além dos dados relacionados à sua qualificação profissional.</w:t>
      </w:r>
    </w:p>
    <w:p w:rsidR="001F4BB1" w:rsidRDefault="00766976">
      <w:pPr>
        <w:keepNext/>
        <w:keepLines/>
        <w:numPr>
          <w:ilvl w:val="2"/>
          <w:numId w:val="9"/>
        </w:numPr>
        <w:pBdr>
          <w:top w:val="nil"/>
          <w:left w:val="nil"/>
          <w:bottom w:val="nil"/>
          <w:right w:val="nil"/>
          <w:between w:val="nil"/>
        </w:pBdr>
        <w:spacing w:after="120" w:line="276" w:lineRule="auto"/>
        <w:jc w:val="both"/>
        <w:rPr>
          <w:rFonts w:ascii="Calibri" w:eastAsia="Calibri" w:hAnsi="Calibri" w:cs="Calibri"/>
          <w:b/>
          <w:color w:val="000000"/>
          <w:sz w:val="22"/>
          <w:szCs w:val="22"/>
        </w:rPr>
      </w:pPr>
      <w:r>
        <w:rPr>
          <w:rFonts w:ascii="Calibri" w:eastAsia="Calibri" w:hAnsi="Calibri" w:cs="Calibri"/>
          <w:color w:val="000000"/>
          <w:sz w:val="22"/>
          <w:szCs w:val="22"/>
        </w:rPr>
        <w:t>O preposto,</w:t>
      </w:r>
      <w:r>
        <w:rPr>
          <w:rFonts w:ascii="Calibri" w:eastAsia="Calibri" w:hAnsi="Calibri" w:cs="Calibri"/>
          <w:color w:val="000000"/>
          <w:sz w:val="22"/>
          <w:szCs w:val="22"/>
        </w:rPr>
        <w:t xml:space="preserve"> uma vez indicado pela empresa e aceito pela Administração da UFF, deverá apresentar-se à unidade fiscalizadora em Niterói-RJ, na sede da Reitoria, no primeiro dia útil após assinatura do contrato, para assinar, juntamente com o servidor designado para ser</w:t>
      </w:r>
      <w:r>
        <w:rPr>
          <w:rFonts w:ascii="Calibri" w:eastAsia="Calibri" w:hAnsi="Calibri" w:cs="Calibri"/>
          <w:color w:val="000000"/>
          <w:sz w:val="22"/>
          <w:szCs w:val="22"/>
        </w:rPr>
        <w:t xml:space="preserve"> o FISCAL, o Termo de Abertura do Livro de Ocorrências, destinado a registrar as principais ocorrências durante a execução do contrato, bem como para tratar dos demais assuntos pertinentes à implantação de postos e à execução do contrato, relativos à sua c</w:t>
      </w:r>
      <w:r>
        <w:rPr>
          <w:rFonts w:ascii="Calibri" w:eastAsia="Calibri" w:hAnsi="Calibri" w:cs="Calibri"/>
          <w:color w:val="000000"/>
          <w:sz w:val="22"/>
          <w:szCs w:val="22"/>
        </w:rPr>
        <w:t>ompetência.</w:t>
      </w:r>
    </w:p>
    <w:p w:rsidR="001F4BB1" w:rsidRDefault="00766976">
      <w:pPr>
        <w:keepNext/>
        <w:keepLines/>
        <w:numPr>
          <w:ilvl w:val="2"/>
          <w:numId w:val="9"/>
        </w:numPr>
        <w:pBdr>
          <w:top w:val="nil"/>
          <w:left w:val="nil"/>
          <w:bottom w:val="nil"/>
          <w:right w:val="nil"/>
          <w:between w:val="nil"/>
        </w:pBdr>
        <w:spacing w:after="120" w:line="276" w:lineRule="auto"/>
        <w:jc w:val="both"/>
        <w:rPr>
          <w:rFonts w:ascii="Calibri" w:eastAsia="Calibri" w:hAnsi="Calibri" w:cs="Calibri"/>
          <w:b/>
          <w:color w:val="000000"/>
          <w:sz w:val="22"/>
          <w:szCs w:val="22"/>
        </w:rPr>
      </w:pPr>
      <w:r>
        <w:rPr>
          <w:rFonts w:ascii="Calibri" w:eastAsia="Calibri" w:hAnsi="Calibri" w:cs="Calibri"/>
          <w:color w:val="000000"/>
          <w:sz w:val="22"/>
          <w:szCs w:val="22"/>
        </w:rPr>
        <w:t>O preposto deverá estar apto a esclarecer as questões relacionadas às faturas dos serviços prestados.</w:t>
      </w:r>
    </w:p>
    <w:p w:rsidR="001F4BB1" w:rsidRDefault="00766976">
      <w:pPr>
        <w:keepNext/>
        <w:keepLines/>
        <w:numPr>
          <w:ilvl w:val="2"/>
          <w:numId w:val="9"/>
        </w:numPr>
        <w:pBdr>
          <w:top w:val="nil"/>
          <w:left w:val="nil"/>
          <w:bottom w:val="nil"/>
          <w:right w:val="nil"/>
          <w:between w:val="nil"/>
        </w:pBdr>
        <w:spacing w:after="120" w:line="276" w:lineRule="auto"/>
        <w:jc w:val="both"/>
        <w:rPr>
          <w:rFonts w:ascii="Calibri" w:eastAsia="Calibri" w:hAnsi="Calibri" w:cs="Calibri"/>
          <w:b/>
          <w:color w:val="000000"/>
          <w:sz w:val="22"/>
          <w:szCs w:val="22"/>
        </w:rPr>
      </w:pPr>
      <w:r>
        <w:rPr>
          <w:rFonts w:ascii="Calibri" w:eastAsia="Calibri" w:hAnsi="Calibri" w:cs="Calibri"/>
          <w:color w:val="000000"/>
          <w:sz w:val="22"/>
          <w:szCs w:val="22"/>
        </w:rPr>
        <w:t>A empresa orientará o seu preposto quanto à necessidade de acatar as orientações da Administração, inclusive quanto ao cumprimento das Normas Internas e de Segurança e Medicina do Trabalho.</w:t>
      </w:r>
    </w:p>
    <w:p w:rsidR="001F4BB1" w:rsidRDefault="00766976">
      <w:pPr>
        <w:keepNext/>
        <w:keepLines/>
        <w:numPr>
          <w:ilvl w:val="2"/>
          <w:numId w:val="9"/>
        </w:numPr>
        <w:pBdr>
          <w:top w:val="nil"/>
          <w:left w:val="nil"/>
          <w:bottom w:val="nil"/>
          <w:right w:val="nil"/>
          <w:between w:val="nil"/>
        </w:pBdr>
        <w:spacing w:after="120" w:line="276" w:lineRule="auto"/>
        <w:jc w:val="both"/>
        <w:rPr>
          <w:rFonts w:ascii="Calibri" w:eastAsia="Calibri" w:hAnsi="Calibri" w:cs="Calibri"/>
          <w:b/>
          <w:color w:val="000000"/>
          <w:sz w:val="22"/>
          <w:szCs w:val="22"/>
        </w:rPr>
      </w:pPr>
      <w:r>
        <w:rPr>
          <w:rFonts w:ascii="Calibri" w:eastAsia="Calibri" w:hAnsi="Calibri" w:cs="Calibri"/>
          <w:color w:val="000000"/>
          <w:sz w:val="22"/>
          <w:szCs w:val="22"/>
        </w:rPr>
        <w:t>O preposto deverá manter contato com o fiscal e Gestor do contrato</w:t>
      </w:r>
      <w:r>
        <w:rPr>
          <w:rFonts w:ascii="Calibri" w:eastAsia="Calibri" w:hAnsi="Calibri" w:cs="Calibri"/>
          <w:color w:val="000000"/>
          <w:sz w:val="22"/>
          <w:szCs w:val="22"/>
        </w:rPr>
        <w:t>, com o objetivo de sanar qualquer demanda, tanto na área de administração de pessoal, de fornecimento e material, quanto da manutenção dos equipamentos, objeto desta contratação.</w:t>
      </w:r>
    </w:p>
    <w:p w:rsidR="001F4BB1" w:rsidRDefault="00766976">
      <w:pPr>
        <w:keepNext/>
        <w:keepLines/>
        <w:numPr>
          <w:ilvl w:val="2"/>
          <w:numId w:val="9"/>
        </w:numPr>
        <w:pBdr>
          <w:top w:val="nil"/>
          <w:left w:val="nil"/>
          <w:bottom w:val="nil"/>
          <w:right w:val="nil"/>
          <w:between w:val="nil"/>
        </w:pBdr>
        <w:spacing w:after="120" w:line="276" w:lineRule="auto"/>
        <w:jc w:val="both"/>
        <w:rPr>
          <w:rFonts w:ascii="Calibri" w:eastAsia="Calibri" w:hAnsi="Calibri" w:cs="Calibri"/>
          <w:b/>
          <w:color w:val="000000"/>
          <w:sz w:val="22"/>
          <w:szCs w:val="22"/>
        </w:rPr>
      </w:pPr>
      <w:r>
        <w:rPr>
          <w:rFonts w:ascii="Calibri" w:eastAsia="Calibri" w:hAnsi="Calibri" w:cs="Calibri"/>
          <w:color w:val="000000"/>
          <w:sz w:val="22"/>
          <w:szCs w:val="22"/>
        </w:rPr>
        <w:t xml:space="preserve">Atribuições do preposto: </w:t>
      </w:r>
    </w:p>
    <w:p w:rsidR="001F4BB1" w:rsidRDefault="00766976">
      <w:pPr>
        <w:keepNext/>
        <w:keepLines/>
        <w:numPr>
          <w:ilvl w:val="3"/>
          <w:numId w:val="9"/>
        </w:numPr>
        <w:pBdr>
          <w:top w:val="nil"/>
          <w:left w:val="nil"/>
          <w:bottom w:val="nil"/>
          <w:right w:val="nil"/>
          <w:between w:val="nil"/>
        </w:pBdr>
        <w:spacing w:after="120" w:line="276" w:lineRule="auto"/>
        <w:jc w:val="both"/>
        <w:rPr>
          <w:rFonts w:ascii="Calibri" w:eastAsia="Calibri" w:hAnsi="Calibri" w:cs="Calibri"/>
          <w:b/>
          <w:color w:val="000000"/>
          <w:sz w:val="22"/>
          <w:szCs w:val="22"/>
        </w:rPr>
      </w:pPr>
      <w:r>
        <w:rPr>
          <w:rFonts w:ascii="Calibri" w:eastAsia="Calibri" w:hAnsi="Calibri" w:cs="Calibri"/>
          <w:color w:val="000000"/>
          <w:sz w:val="22"/>
          <w:szCs w:val="22"/>
        </w:rPr>
        <w:t>Representar a empresa junto à fiscalização na exec</w:t>
      </w:r>
      <w:r>
        <w:rPr>
          <w:rFonts w:ascii="Calibri" w:eastAsia="Calibri" w:hAnsi="Calibri" w:cs="Calibri"/>
          <w:color w:val="000000"/>
          <w:sz w:val="22"/>
          <w:szCs w:val="22"/>
        </w:rPr>
        <w:t>ução do contrato;</w:t>
      </w:r>
    </w:p>
    <w:p w:rsidR="001F4BB1" w:rsidRDefault="00766976">
      <w:pPr>
        <w:keepNext/>
        <w:keepLines/>
        <w:numPr>
          <w:ilvl w:val="3"/>
          <w:numId w:val="9"/>
        </w:numPr>
        <w:pBdr>
          <w:top w:val="nil"/>
          <w:left w:val="nil"/>
          <w:bottom w:val="nil"/>
          <w:right w:val="nil"/>
          <w:between w:val="nil"/>
        </w:pBdr>
        <w:spacing w:after="120" w:line="276" w:lineRule="auto"/>
        <w:jc w:val="both"/>
        <w:rPr>
          <w:rFonts w:ascii="Calibri" w:eastAsia="Calibri" w:hAnsi="Calibri" w:cs="Calibri"/>
          <w:b/>
          <w:color w:val="000000"/>
          <w:sz w:val="22"/>
          <w:szCs w:val="22"/>
        </w:rPr>
      </w:pPr>
      <w:r>
        <w:rPr>
          <w:rFonts w:ascii="Calibri" w:eastAsia="Calibri" w:hAnsi="Calibri" w:cs="Calibri"/>
          <w:color w:val="000000"/>
          <w:sz w:val="22"/>
          <w:szCs w:val="22"/>
        </w:rPr>
        <w:t>Promover o bom entrosamento da equipe;</w:t>
      </w:r>
    </w:p>
    <w:p w:rsidR="001F4BB1" w:rsidRDefault="00766976">
      <w:pPr>
        <w:keepNext/>
        <w:keepLines/>
        <w:numPr>
          <w:ilvl w:val="3"/>
          <w:numId w:val="9"/>
        </w:numPr>
        <w:pBdr>
          <w:top w:val="nil"/>
          <w:left w:val="nil"/>
          <w:bottom w:val="nil"/>
          <w:right w:val="nil"/>
          <w:between w:val="nil"/>
        </w:pBdr>
        <w:spacing w:after="120" w:line="276" w:lineRule="auto"/>
        <w:jc w:val="both"/>
        <w:rPr>
          <w:rFonts w:ascii="Calibri" w:eastAsia="Calibri" w:hAnsi="Calibri" w:cs="Calibri"/>
          <w:b/>
          <w:color w:val="000000"/>
          <w:sz w:val="22"/>
          <w:szCs w:val="22"/>
        </w:rPr>
      </w:pPr>
      <w:r>
        <w:rPr>
          <w:rFonts w:ascii="Calibri" w:eastAsia="Calibri" w:hAnsi="Calibri" w:cs="Calibri"/>
          <w:color w:val="000000"/>
          <w:sz w:val="22"/>
          <w:szCs w:val="22"/>
        </w:rPr>
        <w:t>Administrar e controlar quadro de pessoal conforme contingente estabelecido em contrato;</w:t>
      </w:r>
    </w:p>
    <w:p w:rsidR="001F4BB1" w:rsidRDefault="00766976">
      <w:pPr>
        <w:keepNext/>
        <w:keepLines/>
        <w:numPr>
          <w:ilvl w:val="3"/>
          <w:numId w:val="9"/>
        </w:numPr>
        <w:pBdr>
          <w:top w:val="nil"/>
          <w:left w:val="nil"/>
          <w:bottom w:val="nil"/>
          <w:right w:val="nil"/>
          <w:between w:val="nil"/>
        </w:pBdr>
        <w:spacing w:after="120" w:line="276" w:lineRule="auto"/>
        <w:jc w:val="both"/>
        <w:rPr>
          <w:rFonts w:ascii="Calibri" w:eastAsia="Calibri" w:hAnsi="Calibri" w:cs="Calibri"/>
          <w:b/>
          <w:color w:val="000000"/>
          <w:sz w:val="22"/>
          <w:szCs w:val="22"/>
        </w:rPr>
      </w:pPr>
      <w:r>
        <w:rPr>
          <w:rFonts w:ascii="Calibri" w:eastAsia="Calibri" w:hAnsi="Calibri" w:cs="Calibri"/>
          <w:color w:val="000000"/>
          <w:sz w:val="22"/>
          <w:szCs w:val="22"/>
        </w:rPr>
        <w:t>Garantir a execução do contrato, fiscalizando o quantitativo de material a sua qualidade;</w:t>
      </w:r>
    </w:p>
    <w:p w:rsidR="001F4BB1" w:rsidRDefault="001F4BB1">
      <w:pPr>
        <w:keepNext/>
        <w:keepLines/>
        <w:pBdr>
          <w:top w:val="nil"/>
          <w:left w:val="nil"/>
          <w:bottom w:val="nil"/>
          <w:right w:val="nil"/>
          <w:between w:val="nil"/>
        </w:pBdr>
        <w:spacing w:after="120" w:line="276" w:lineRule="auto"/>
        <w:ind w:left="284"/>
        <w:jc w:val="both"/>
        <w:rPr>
          <w:rFonts w:ascii="Calibri" w:eastAsia="Calibri" w:hAnsi="Calibri" w:cs="Calibri"/>
          <w:b/>
          <w:color w:val="000000"/>
          <w:sz w:val="22"/>
          <w:szCs w:val="22"/>
        </w:rPr>
      </w:pPr>
    </w:p>
    <w:p w:rsidR="001F4BB1" w:rsidRDefault="00766976">
      <w:pPr>
        <w:keepNext/>
        <w:keepLines/>
        <w:numPr>
          <w:ilvl w:val="0"/>
          <w:numId w:val="10"/>
        </w:numPr>
        <w:pBdr>
          <w:top w:val="nil"/>
          <w:left w:val="nil"/>
          <w:bottom w:val="nil"/>
          <w:right w:val="nil"/>
          <w:between w:val="nil"/>
        </w:pBdr>
        <w:spacing w:after="120" w:line="276" w:lineRule="auto"/>
        <w:jc w:val="both"/>
        <w:rPr>
          <w:rFonts w:ascii="Calibri" w:eastAsia="Calibri" w:hAnsi="Calibri" w:cs="Calibri"/>
          <w:b/>
          <w:color w:val="000000"/>
          <w:sz w:val="22"/>
          <w:szCs w:val="22"/>
        </w:rPr>
      </w:pPr>
      <w:r>
        <w:rPr>
          <w:rFonts w:ascii="Calibri" w:eastAsia="Calibri" w:hAnsi="Calibri" w:cs="Calibri"/>
          <w:b/>
          <w:color w:val="000000"/>
          <w:sz w:val="22"/>
          <w:szCs w:val="22"/>
        </w:rPr>
        <w:lastRenderedPageBreak/>
        <w:t>MODELO DE GESTÃO DO CONTRATO E CRITÉRIOS DE MEDIÇÃO</w:t>
      </w:r>
    </w:p>
    <w:p w:rsidR="001F4BB1" w:rsidRDefault="00766976">
      <w:pPr>
        <w:keepNext/>
        <w:keepLines/>
        <w:numPr>
          <w:ilvl w:val="1"/>
          <w:numId w:val="4"/>
        </w:numPr>
        <w:pBdr>
          <w:top w:val="nil"/>
          <w:left w:val="nil"/>
          <w:bottom w:val="nil"/>
          <w:right w:val="nil"/>
          <w:between w:val="nil"/>
        </w:pBdr>
        <w:spacing w:after="120" w:line="276" w:lineRule="auto"/>
        <w:jc w:val="both"/>
        <w:rPr>
          <w:rFonts w:ascii="Calibri" w:eastAsia="Calibri" w:hAnsi="Calibri" w:cs="Calibri"/>
          <w:b/>
          <w:color w:val="000000"/>
          <w:sz w:val="22"/>
          <w:szCs w:val="22"/>
        </w:rPr>
      </w:pPr>
      <w:r>
        <w:rPr>
          <w:rFonts w:ascii="Calibri" w:eastAsia="Calibri" w:hAnsi="Calibri" w:cs="Calibri"/>
          <w:color w:val="000000"/>
          <w:sz w:val="22"/>
          <w:szCs w:val="22"/>
        </w:rPr>
        <w:t>Os atores que participarão da gestão do contrato se configuram em Gestor, Fiscalização técnica, Fiscalização administrativa, Fiscalização Setorial e Fiscalização pelo Público usuário, com atribuições esta</w:t>
      </w:r>
      <w:r>
        <w:rPr>
          <w:rFonts w:ascii="Calibri" w:eastAsia="Calibri" w:hAnsi="Calibri" w:cs="Calibri"/>
          <w:color w:val="000000"/>
          <w:sz w:val="22"/>
          <w:szCs w:val="22"/>
        </w:rPr>
        <w:t>belecidas pelo item 16 do presente Termo de Referência.</w:t>
      </w:r>
    </w:p>
    <w:p w:rsidR="001F4BB1" w:rsidRDefault="00766976">
      <w:pPr>
        <w:keepNext/>
        <w:keepLines/>
        <w:numPr>
          <w:ilvl w:val="1"/>
          <w:numId w:val="4"/>
        </w:numPr>
        <w:pBdr>
          <w:top w:val="nil"/>
          <w:left w:val="nil"/>
          <w:bottom w:val="nil"/>
          <w:right w:val="nil"/>
          <w:between w:val="nil"/>
        </w:pBdr>
        <w:spacing w:after="120" w:line="276" w:lineRule="auto"/>
        <w:jc w:val="both"/>
        <w:rPr>
          <w:rFonts w:ascii="Calibri" w:eastAsia="Calibri" w:hAnsi="Calibri" w:cs="Calibri"/>
          <w:b/>
          <w:color w:val="000000"/>
          <w:sz w:val="22"/>
          <w:szCs w:val="22"/>
        </w:rPr>
      </w:pPr>
      <w:r>
        <w:rPr>
          <w:rFonts w:ascii="Calibri" w:eastAsia="Calibri" w:hAnsi="Calibri" w:cs="Calibri"/>
          <w:color w:val="000000"/>
          <w:sz w:val="22"/>
          <w:szCs w:val="22"/>
        </w:rPr>
        <w:t>A comunicação a ser estabelecida com o prestador de serviço só deverá ser feita pelos fiscais e Gestor, através de notificações oficiais ou e-mails. Nenhum outro servidor da Universidade poderá design</w:t>
      </w:r>
      <w:r>
        <w:rPr>
          <w:rFonts w:ascii="Calibri" w:eastAsia="Calibri" w:hAnsi="Calibri" w:cs="Calibri"/>
          <w:color w:val="000000"/>
          <w:sz w:val="22"/>
          <w:szCs w:val="22"/>
        </w:rPr>
        <w:t>ar, responsabilizar ou notificar a contratante.</w:t>
      </w:r>
    </w:p>
    <w:p w:rsidR="001F4BB1" w:rsidRDefault="00766976">
      <w:pPr>
        <w:keepNext/>
        <w:keepLines/>
        <w:pBdr>
          <w:top w:val="nil"/>
          <w:left w:val="nil"/>
          <w:bottom w:val="nil"/>
          <w:right w:val="nil"/>
          <w:between w:val="nil"/>
        </w:pBdr>
        <w:spacing w:after="120" w:line="276" w:lineRule="auto"/>
        <w:ind w:left="360" w:hanging="360"/>
        <w:jc w:val="both"/>
        <w:rPr>
          <w:rFonts w:ascii="Calibri" w:eastAsia="Calibri" w:hAnsi="Calibri" w:cs="Calibri"/>
          <w:color w:val="000000"/>
          <w:sz w:val="22"/>
          <w:szCs w:val="22"/>
        </w:rPr>
      </w:pPr>
      <w:r>
        <w:rPr>
          <w:rFonts w:ascii="Calibri" w:eastAsia="Calibri" w:hAnsi="Calibri" w:cs="Calibri"/>
          <w:color w:val="000000"/>
          <w:sz w:val="22"/>
          <w:szCs w:val="22"/>
        </w:rPr>
        <w:t>8.3. O serviço a ser contratado poderá ser implantado por etapas e de maneira gradativa, considerando que o pagamento será apenas daquilo que já foi autorizado expressamente por autoridade competente e executado.</w:t>
      </w:r>
    </w:p>
    <w:p w:rsidR="001F4BB1" w:rsidRDefault="00766976">
      <w:pPr>
        <w:keepNext/>
        <w:keepLines/>
        <w:pBdr>
          <w:top w:val="nil"/>
          <w:left w:val="nil"/>
          <w:bottom w:val="nil"/>
          <w:right w:val="nil"/>
          <w:between w:val="nil"/>
        </w:pBdr>
        <w:spacing w:after="120" w:line="276" w:lineRule="auto"/>
        <w:ind w:left="360" w:hanging="360"/>
        <w:jc w:val="both"/>
        <w:rPr>
          <w:rFonts w:ascii="Calibri" w:eastAsia="Calibri" w:hAnsi="Calibri" w:cs="Calibri"/>
          <w:color w:val="000000"/>
          <w:sz w:val="22"/>
          <w:szCs w:val="22"/>
        </w:rPr>
      </w:pPr>
      <w:r>
        <w:rPr>
          <w:rFonts w:ascii="Calibri" w:eastAsia="Calibri" w:hAnsi="Calibri" w:cs="Calibri"/>
          <w:color w:val="000000"/>
          <w:sz w:val="22"/>
          <w:szCs w:val="22"/>
        </w:rPr>
        <w:t>8.4. A medição será realizada pelo formulár</w:t>
      </w:r>
      <w:r>
        <w:rPr>
          <w:rFonts w:ascii="Calibri" w:eastAsia="Calibri" w:hAnsi="Calibri" w:cs="Calibri"/>
          <w:color w:val="000000"/>
          <w:sz w:val="22"/>
          <w:szCs w:val="22"/>
        </w:rPr>
        <w:t>io de IMR (Instrumento de Medição de Resultado) e sua produtividade estabelecida neste Termo de Referência, conforme Cadernos de Logística divulgadas pelo Ministério do Planejamento, Orçamento e Gestão.</w:t>
      </w:r>
    </w:p>
    <w:p w:rsidR="001F4BB1" w:rsidRDefault="001F4BB1">
      <w:pPr>
        <w:keepNext/>
        <w:keepLines/>
        <w:pBdr>
          <w:top w:val="nil"/>
          <w:left w:val="nil"/>
          <w:bottom w:val="nil"/>
          <w:right w:val="nil"/>
          <w:between w:val="nil"/>
        </w:pBdr>
        <w:spacing w:after="120" w:line="276" w:lineRule="auto"/>
        <w:ind w:left="360" w:hanging="360"/>
        <w:jc w:val="both"/>
        <w:rPr>
          <w:rFonts w:ascii="Calibri" w:eastAsia="Calibri" w:hAnsi="Calibri" w:cs="Calibri"/>
          <w:color w:val="000000"/>
          <w:sz w:val="22"/>
          <w:szCs w:val="22"/>
        </w:rPr>
      </w:pPr>
    </w:p>
    <w:p w:rsidR="001F4BB1" w:rsidRDefault="00766976">
      <w:pPr>
        <w:keepNext/>
        <w:keepLines/>
        <w:numPr>
          <w:ilvl w:val="0"/>
          <w:numId w:val="10"/>
        </w:numPr>
        <w:pBdr>
          <w:top w:val="nil"/>
          <w:left w:val="nil"/>
          <w:bottom w:val="nil"/>
          <w:right w:val="nil"/>
          <w:between w:val="nil"/>
        </w:pBdr>
        <w:spacing w:after="120" w:line="276" w:lineRule="auto"/>
        <w:jc w:val="both"/>
        <w:rPr>
          <w:rFonts w:ascii="Calibri" w:eastAsia="Calibri" w:hAnsi="Calibri" w:cs="Calibri"/>
          <w:b/>
          <w:color w:val="000000"/>
          <w:sz w:val="22"/>
          <w:szCs w:val="22"/>
        </w:rPr>
      </w:pPr>
      <w:r>
        <w:rPr>
          <w:rFonts w:ascii="Calibri" w:eastAsia="Calibri" w:hAnsi="Calibri" w:cs="Calibri"/>
          <w:b/>
          <w:color w:val="000000"/>
          <w:sz w:val="22"/>
          <w:szCs w:val="22"/>
        </w:rPr>
        <w:t>MATERIAIS A SEREM DISPONIBILIZADOS</w:t>
      </w:r>
    </w:p>
    <w:p w:rsidR="001F4BB1" w:rsidRDefault="00766976">
      <w:pPr>
        <w:keepNext/>
        <w:keepLines/>
        <w:numPr>
          <w:ilvl w:val="1"/>
          <w:numId w:val="1"/>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Para a perfeita e</w:t>
      </w:r>
      <w:r>
        <w:rPr>
          <w:rFonts w:ascii="Calibri" w:eastAsia="Calibri" w:hAnsi="Calibri" w:cs="Calibri"/>
          <w:color w:val="000000"/>
          <w:sz w:val="22"/>
          <w:szCs w:val="22"/>
        </w:rPr>
        <w:t>xecução dos serviços, a Contratada deverá disponibilizar a mão de obra, materiais, equipamentos, ferramentas, utensílios e insumos necessários à execução das atividades deste Termo de Referência, promovendo sua substituição quando necessário, conforme Anex</w:t>
      </w:r>
      <w:r>
        <w:rPr>
          <w:rFonts w:ascii="Calibri" w:eastAsia="Calibri" w:hAnsi="Calibri" w:cs="Calibri"/>
          <w:color w:val="000000"/>
          <w:sz w:val="22"/>
          <w:szCs w:val="22"/>
        </w:rPr>
        <w:t>o IV.</w:t>
      </w:r>
    </w:p>
    <w:p w:rsidR="001F4BB1" w:rsidRDefault="00766976">
      <w:pPr>
        <w:keepNext/>
        <w:keepLines/>
        <w:numPr>
          <w:ilvl w:val="1"/>
          <w:numId w:val="1"/>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Saneantes domissanitários são substâncias ou materiais destinados à higienização, desinfecção domiciliar, em ambientes coletivos e/ou públicos, em lugares de uso comum e no tratamento da água, compreendendo:</w:t>
      </w:r>
    </w:p>
    <w:p w:rsidR="001F4BB1" w:rsidRDefault="00766976">
      <w:pPr>
        <w:keepNext/>
        <w:keepLines/>
        <w:numPr>
          <w:ilvl w:val="0"/>
          <w:numId w:val="5"/>
        </w:numPr>
        <w:pBdr>
          <w:top w:val="nil"/>
          <w:left w:val="nil"/>
          <w:bottom w:val="nil"/>
          <w:right w:val="nil"/>
          <w:between w:val="nil"/>
        </w:pBd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Desinfetantes: destinados a destruir, indiscriminada ou seletivamente, microrganismos, quando aplicados em objetos inanimados ou ambientes;</w:t>
      </w:r>
    </w:p>
    <w:p w:rsidR="001F4BB1" w:rsidRDefault="00766976">
      <w:pPr>
        <w:keepNext/>
        <w:keepLines/>
        <w:spacing w:after="120" w:line="276" w:lineRule="auto"/>
        <w:jc w:val="both"/>
        <w:rPr>
          <w:rFonts w:ascii="Calibri" w:eastAsia="Calibri" w:hAnsi="Calibri" w:cs="Calibri"/>
          <w:sz w:val="22"/>
          <w:szCs w:val="22"/>
        </w:rPr>
      </w:pPr>
      <w:r>
        <w:rPr>
          <w:rFonts w:ascii="Calibri" w:eastAsia="Calibri" w:hAnsi="Calibri" w:cs="Calibri"/>
          <w:sz w:val="22"/>
          <w:szCs w:val="22"/>
        </w:rPr>
        <w:t>b) Detergentes: destinados a dissolver gorduras e à higiene de recipientes e vasilhas, e a aplicações de uso doméstico.</w:t>
      </w:r>
    </w:p>
    <w:p w:rsidR="001F4BB1" w:rsidRDefault="00766976">
      <w:pPr>
        <w:keepNext/>
        <w:keepLines/>
        <w:numPr>
          <w:ilvl w:val="1"/>
          <w:numId w:val="1"/>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São equiparados aos produtos domissanitários os detergentes e desinfetantes e respectivos congêneres, destinados à aplicação em objetos </w:t>
      </w:r>
      <w:r>
        <w:rPr>
          <w:rFonts w:ascii="Calibri" w:eastAsia="Calibri" w:hAnsi="Calibri" w:cs="Calibri"/>
          <w:color w:val="000000"/>
          <w:sz w:val="22"/>
          <w:szCs w:val="22"/>
        </w:rPr>
        <w:t>inanimados e em ambientes, ficando sujeitos às mesmas exigências e condições no concernente ao registro, à industrialização, à entrega, ao consumo e à fiscalização.</w:t>
      </w:r>
    </w:p>
    <w:p w:rsidR="001F4BB1" w:rsidRDefault="00766976">
      <w:pPr>
        <w:keepNext/>
        <w:keepLines/>
        <w:numPr>
          <w:ilvl w:val="1"/>
          <w:numId w:val="1"/>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Durante a vigência do Contrato, se houver divergência entre o produto ofertado e o produto </w:t>
      </w:r>
      <w:r>
        <w:rPr>
          <w:rFonts w:ascii="Calibri" w:eastAsia="Calibri" w:hAnsi="Calibri" w:cs="Calibri"/>
          <w:color w:val="000000"/>
          <w:sz w:val="22"/>
          <w:szCs w:val="22"/>
        </w:rPr>
        <w:t>entregue, será solicitada a apresentação de novos laudos, cujos custos de emissão serão de responsabilidade da Contratada.</w:t>
      </w:r>
    </w:p>
    <w:p w:rsidR="001F4BB1" w:rsidRDefault="00766976">
      <w:pPr>
        <w:keepNext/>
        <w:keepLines/>
        <w:numPr>
          <w:ilvl w:val="1"/>
          <w:numId w:val="1"/>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Materiais de limpeza</w:t>
      </w:r>
    </w:p>
    <w:p w:rsidR="001F4BB1" w:rsidRDefault="00766976">
      <w:pPr>
        <w:keepNext/>
        <w:keepLines/>
        <w:numPr>
          <w:ilvl w:val="2"/>
          <w:numId w:val="1"/>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A contratada deverá fornecer os materiais necessários, inclusive domissanitários e produtos de higiene pessoal, </w:t>
      </w:r>
      <w:r>
        <w:rPr>
          <w:rFonts w:ascii="Calibri" w:eastAsia="Calibri" w:hAnsi="Calibri" w:cs="Calibri"/>
          <w:color w:val="000000"/>
          <w:sz w:val="22"/>
          <w:szCs w:val="22"/>
        </w:rPr>
        <w:t>para a prestação dos serviços, sendo que os produtos não deverão ser de fabricação própria ou caseira. Os produtos devem ser de boa qualidade, podendo ser rejeitados pelo preposto da administração caso não atenda às especificações mínimas de qualidade.</w:t>
      </w:r>
    </w:p>
    <w:p w:rsidR="001F4BB1" w:rsidRDefault="00766976">
      <w:pPr>
        <w:keepNext/>
        <w:keepLines/>
        <w:numPr>
          <w:ilvl w:val="2"/>
          <w:numId w:val="1"/>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É r</w:t>
      </w:r>
      <w:r>
        <w:rPr>
          <w:rFonts w:ascii="Calibri" w:eastAsia="Calibri" w:hAnsi="Calibri" w:cs="Calibri"/>
          <w:color w:val="000000"/>
          <w:sz w:val="22"/>
          <w:szCs w:val="22"/>
        </w:rPr>
        <w:t>ecomendado fortemente que sejam adquiridos produtos já prontos para o uso, sem a necessidade de diluição ou mistura.</w:t>
      </w:r>
    </w:p>
    <w:p w:rsidR="001F4BB1" w:rsidRDefault="00766976">
      <w:pPr>
        <w:keepNext/>
        <w:keepLines/>
        <w:numPr>
          <w:ilvl w:val="2"/>
          <w:numId w:val="1"/>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Na hipótese de não atender à recomendação acima, a diluição e a mistura dos produtos NÃO devem ser realizadas nas dependências da UFF. Os produtos, ao chegarem a qualquer imóvel da universidade, já devem estar prontos para o uso.</w:t>
      </w:r>
    </w:p>
    <w:p w:rsidR="001F4BB1" w:rsidRDefault="00766976">
      <w:pPr>
        <w:keepNext/>
        <w:keepLines/>
        <w:numPr>
          <w:ilvl w:val="2"/>
          <w:numId w:val="1"/>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lastRenderedPageBreak/>
        <w:t>A empresa contratada dever</w:t>
      </w:r>
      <w:r>
        <w:rPr>
          <w:rFonts w:ascii="Calibri" w:eastAsia="Calibri" w:hAnsi="Calibri" w:cs="Calibri"/>
          <w:color w:val="000000"/>
          <w:sz w:val="22"/>
          <w:szCs w:val="22"/>
        </w:rPr>
        <w:t>á garantir a rastreabilidade dos saneantes, identificando as embalagens com lote, nome do produto, responsável pela preparação e data. Vale lembrar que os produtos comprados devem, necessariamente, estar registrados na ANVISA.</w:t>
      </w:r>
    </w:p>
    <w:p w:rsidR="001F4BB1" w:rsidRDefault="00766976">
      <w:pPr>
        <w:keepNext/>
        <w:keepLines/>
        <w:numPr>
          <w:ilvl w:val="2"/>
          <w:numId w:val="1"/>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Os produtos utilizados devem </w:t>
      </w:r>
      <w:r>
        <w:rPr>
          <w:rFonts w:ascii="Calibri" w:eastAsia="Calibri" w:hAnsi="Calibri" w:cs="Calibri"/>
          <w:color w:val="000000"/>
          <w:sz w:val="22"/>
          <w:szCs w:val="22"/>
        </w:rPr>
        <w:t>seguir, rigorosamente, as orientações do fabricante.</w:t>
      </w:r>
    </w:p>
    <w:p w:rsidR="001F4BB1" w:rsidRDefault="00766976">
      <w:pPr>
        <w:keepNext/>
        <w:keepLines/>
        <w:numPr>
          <w:ilvl w:val="2"/>
          <w:numId w:val="1"/>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É de inteira responsabilidade da contratada treinar os funcionários para a adequada manipulação dos saneantes, inclusive no armazenamento, no transporte, nos processos de diluição e na utilização dos equ</w:t>
      </w:r>
      <w:r>
        <w:rPr>
          <w:rFonts w:ascii="Calibri" w:eastAsia="Calibri" w:hAnsi="Calibri" w:cs="Calibri"/>
          <w:color w:val="000000"/>
          <w:sz w:val="22"/>
          <w:szCs w:val="22"/>
        </w:rPr>
        <w:t>ipamentos de proteção individual.</w:t>
      </w:r>
    </w:p>
    <w:p w:rsidR="001F4BB1" w:rsidRDefault="00766976">
      <w:pPr>
        <w:keepNext/>
        <w:keepLines/>
        <w:numPr>
          <w:ilvl w:val="2"/>
          <w:numId w:val="1"/>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É recomendado que sejam adquiridos produtos já prontos para o uso, sem a necessidade de diluição ou mistura, exceto à diluição em água, rotineiramente recomendada pelo fabricante.</w:t>
      </w:r>
    </w:p>
    <w:p w:rsidR="001F4BB1" w:rsidRDefault="00766976">
      <w:pPr>
        <w:keepNext/>
        <w:keepLines/>
        <w:numPr>
          <w:ilvl w:val="2"/>
          <w:numId w:val="1"/>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Na hipótese de não atender à recomendação </w:t>
      </w:r>
      <w:r>
        <w:rPr>
          <w:rFonts w:ascii="Calibri" w:eastAsia="Calibri" w:hAnsi="Calibri" w:cs="Calibri"/>
          <w:color w:val="000000"/>
          <w:sz w:val="22"/>
          <w:szCs w:val="22"/>
        </w:rPr>
        <w:t>acima, a diluição e a mistura dos produtos não devem ser realizadas nas dependências da UFF, seguindo as normas sanitárias vigentes. Os produtos, ao chegarem a qualquer imóvel da universidade, já devem estar prontos para o uso</w:t>
      </w:r>
    </w:p>
    <w:p w:rsidR="001F4BB1" w:rsidRDefault="00766976">
      <w:pPr>
        <w:keepNext/>
        <w:keepLines/>
        <w:numPr>
          <w:ilvl w:val="2"/>
          <w:numId w:val="1"/>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A contratada deve-se atentar </w:t>
      </w:r>
      <w:r>
        <w:rPr>
          <w:rFonts w:ascii="Calibri" w:eastAsia="Calibri" w:hAnsi="Calibri" w:cs="Calibri"/>
          <w:color w:val="000000"/>
          <w:sz w:val="22"/>
          <w:szCs w:val="22"/>
        </w:rPr>
        <w:t>à Norma Regulamentadora N° 32 (e suas atualizações), que dispõe sobre a segurança e saúde no trabalho em serviços de saúde.</w:t>
      </w:r>
    </w:p>
    <w:p w:rsidR="001F4BB1" w:rsidRDefault="00766976">
      <w:pPr>
        <w:keepNext/>
        <w:keepLines/>
        <w:numPr>
          <w:ilvl w:val="2"/>
          <w:numId w:val="1"/>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O descarte das embalagens e de outros resíduos domissanitário deve ser de responsabilidade da contratada e deverá fornecer certifica</w:t>
      </w:r>
      <w:r>
        <w:rPr>
          <w:rFonts w:ascii="Calibri" w:eastAsia="Calibri" w:hAnsi="Calibri" w:cs="Calibri"/>
          <w:color w:val="000000"/>
          <w:sz w:val="22"/>
          <w:szCs w:val="22"/>
        </w:rPr>
        <w:t>do de destinação correta dos mencionados resíduos, sempre que solicitado.</w:t>
      </w:r>
    </w:p>
    <w:p w:rsidR="001F4BB1" w:rsidRDefault="00766976">
      <w:pPr>
        <w:keepNext/>
        <w:keepLines/>
        <w:numPr>
          <w:ilvl w:val="2"/>
          <w:numId w:val="1"/>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A contratada deverá utilizar produtos de limpeza e conservação de superfícies e objetos inanimados que obedeçam às classificações e especificações determinadas pela Resolução RDC Nº </w:t>
      </w:r>
      <w:r>
        <w:rPr>
          <w:rFonts w:ascii="Calibri" w:eastAsia="Calibri" w:hAnsi="Calibri" w:cs="Calibri"/>
          <w:color w:val="000000"/>
          <w:sz w:val="22"/>
          <w:szCs w:val="22"/>
        </w:rPr>
        <w:t>35/2008 da ANVISA e atualizações, devendo os produtos ter registro no Ministério da Saúde, exceto quanto isentos.</w:t>
      </w:r>
    </w:p>
    <w:p w:rsidR="001F4BB1" w:rsidRDefault="00766976">
      <w:pPr>
        <w:keepNext/>
        <w:keepLines/>
        <w:numPr>
          <w:ilvl w:val="2"/>
          <w:numId w:val="1"/>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A contratada deverá distribuir materiais sempre respeitando o dispenser disponível no posto de trabalho (por exemplo, papel higiênico, papel t</w:t>
      </w:r>
      <w:r>
        <w:rPr>
          <w:rFonts w:ascii="Calibri" w:eastAsia="Calibri" w:hAnsi="Calibri" w:cs="Calibri"/>
          <w:color w:val="000000"/>
          <w:sz w:val="22"/>
          <w:szCs w:val="22"/>
        </w:rPr>
        <w:t xml:space="preserve">oalha, sabonete líquido para as mãos). Também, deverá manter em local indicado pela UFF em cada unidade um estoque de materiais de higiene pessoal (nos postos de trabalho) </w:t>
      </w:r>
      <w:r>
        <w:rPr>
          <w:rFonts w:ascii="Calibri" w:eastAsia="Calibri" w:hAnsi="Calibri" w:cs="Calibri"/>
          <w:b/>
          <w:color w:val="000000"/>
          <w:sz w:val="22"/>
          <w:szCs w:val="22"/>
          <w:u w:val="single"/>
        </w:rPr>
        <w:t>para um intervalo de no mínimo 15 dias</w:t>
      </w:r>
      <w:r>
        <w:rPr>
          <w:rFonts w:ascii="Calibri" w:eastAsia="Calibri" w:hAnsi="Calibri" w:cs="Calibri"/>
          <w:color w:val="000000"/>
          <w:sz w:val="22"/>
          <w:szCs w:val="22"/>
        </w:rPr>
        <w:t>, em quantidades suficientes para que não ocor</w:t>
      </w:r>
      <w:r>
        <w:rPr>
          <w:rFonts w:ascii="Calibri" w:eastAsia="Calibri" w:hAnsi="Calibri" w:cs="Calibri"/>
          <w:color w:val="000000"/>
          <w:sz w:val="22"/>
          <w:szCs w:val="22"/>
        </w:rPr>
        <w:t xml:space="preserve">ram interrupções dos serviços. As quantidades mencionadas incluem todas as unidades da UFF, devendo ser proporcionalmente divididas entre elas, adequando-se a divisão com o tempo às oscilações de demanda apuráveis. </w:t>
      </w:r>
    </w:p>
    <w:p w:rsidR="001F4BB1" w:rsidRDefault="00766976">
      <w:pPr>
        <w:keepNext/>
        <w:keepLines/>
        <w:numPr>
          <w:ilvl w:val="2"/>
          <w:numId w:val="1"/>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A empresa contratada deverá fornecer os </w:t>
      </w:r>
      <w:r>
        <w:rPr>
          <w:rFonts w:ascii="Calibri" w:eastAsia="Calibri" w:hAnsi="Calibri" w:cs="Calibri"/>
          <w:color w:val="000000"/>
          <w:sz w:val="22"/>
          <w:szCs w:val="22"/>
        </w:rPr>
        <w:t>materiais, utensílios e equipamentos relacionados, necessários para a execução dos serviços de limpeza, conservação e higiene dos imóveis, suas dependências, mobiliário e áreas anexas e afins, inclusive papel higiênico, sabonete líquido e papel toalha. Inc</w:t>
      </w:r>
      <w:r>
        <w:rPr>
          <w:rFonts w:ascii="Calibri" w:eastAsia="Calibri" w:hAnsi="Calibri" w:cs="Calibri"/>
          <w:color w:val="000000"/>
          <w:sz w:val="22"/>
          <w:szCs w:val="22"/>
        </w:rPr>
        <w:t>entiva-se o fornecimento por parte da contratada de equipamentos que otimizem a produtividade (como varredeiras, aspiradores de pó, lavadoras de piso, enceradeiras, polidoras, etc.) e que gerem menos resíduos (secadores de mãos automatizado – onde aplicáve</w:t>
      </w:r>
      <w:r>
        <w:rPr>
          <w:rFonts w:ascii="Calibri" w:eastAsia="Calibri" w:hAnsi="Calibri" w:cs="Calibri"/>
          <w:color w:val="000000"/>
          <w:sz w:val="22"/>
          <w:szCs w:val="22"/>
        </w:rPr>
        <w:t>l, etc);</w:t>
      </w:r>
    </w:p>
    <w:p w:rsidR="001F4BB1" w:rsidRDefault="00766976">
      <w:pPr>
        <w:keepNext/>
        <w:keepLines/>
        <w:numPr>
          <w:ilvl w:val="2"/>
          <w:numId w:val="1"/>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Deverão ser fornecidos todo o material de consumo necessários à perfeita prestação dos serviços, inclusive para limpeza de biotérios. Segue Anexo IV tabela </w:t>
      </w:r>
      <w:r>
        <w:rPr>
          <w:rFonts w:ascii="Calibri" w:eastAsia="Calibri" w:hAnsi="Calibri" w:cs="Calibri"/>
          <w:b/>
          <w:color w:val="000000"/>
          <w:sz w:val="22"/>
          <w:szCs w:val="22"/>
        </w:rPr>
        <w:t>SUGESTIVA MÍNIMA</w:t>
      </w:r>
      <w:r>
        <w:rPr>
          <w:rFonts w:ascii="Calibri" w:eastAsia="Calibri" w:hAnsi="Calibri" w:cs="Calibri"/>
          <w:color w:val="000000"/>
          <w:sz w:val="22"/>
          <w:szCs w:val="22"/>
        </w:rPr>
        <w:t>, sendo que os produtos relacionados são apenas indicativos e não exaustivo</w:t>
      </w:r>
      <w:r>
        <w:rPr>
          <w:rFonts w:ascii="Calibri" w:eastAsia="Calibri" w:hAnsi="Calibri" w:cs="Calibri"/>
          <w:color w:val="000000"/>
          <w:sz w:val="22"/>
          <w:szCs w:val="22"/>
        </w:rPr>
        <w:t>s, cabendo ser adequada e dimensionada pela licitante para a boa prestação dos serviços.</w:t>
      </w:r>
    </w:p>
    <w:p w:rsidR="001F4BB1" w:rsidRDefault="00766976">
      <w:pPr>
        <w:keepNext/>
        <w:keepLines/>
        <w:numPr>
          <w:ilvl w:val="2"/>
          <w:numId w:val="1"/>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A Contratada deverá apresentar, antes do início da prestação do serviço a relação dos produtos que serão usados, com as respectivas fichas técnicas e outras informações que comprovem a qualidade do material.</w:t>
      </w:r>
    </w:p>
    <w:p w:rsidR="001F4BB1" w:rsidRDefault="00766976">
      <w:pPr>
        <w:keepNext/>
        <w:keepLines/>
        <w:numPr>
          <w:ilvl w:val="2"/>
          <w:numId w:val="1"/>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A entrega dos materiais de limpeza deverá ser re</w:t>
      </w:r>
      <w:r>
        <w:rPr>
          <w:rFonts w:ascii="Calibri" w:eastAsia="Calibri" w:hAnsi="Calibri" w:cs="Calibri"/>
          <w:color w:val="000000"/>
          <w:sz w:val="22"/>
          <w:szCs w:val="22"/>
        </w:rPr>
        <w:t>alizada com veículo da contratada, ou sob sua supervisão.</w:t>
      </w:r>
    </w:p>
    <w:p w:rsidR="001F4BB1" w:rsidRDefault="00766976">
      <w:pPr>
        <w:keepNext/>
        <w:keepLines/>
        <w:numPr>
          <w:ilvl w:val="2"/>
          <w:numId w:val="1"/>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lastRenderedPageBreak/>
        <w:t>A contratada poderá instalar, mediante autorização da Pró-Reitoria de Administração e quando o sanitário tiver estrutura suficiente, secadores automáticos de mão, minimizando assim o uso de papel to</w:t>
      </w:r>
      <w:r>
        <w:rPr>
          <w:rFonts w:ascii="Calibri" w:eastAsia="Calibri" w:hAnsi="Calibri" w:cs="Calibri"/>
          <w:color w:val="000000"/>
          <w:sz w:val="22"/>
          <w:szCs w:val="22"/>
        </w:rPr>
        <w:t>alha.</w:t>
      </w:r>
    </w:p>
    <w:p w:rsidR="001F4BB1" w:rsidRDefault="00766976">
      <w:pPr>
        <w:keepNext/>
        <w:keepLines/>
        <w:numPr>
          <w:ilvl w:val="2"/>
          <w:numId w:val="1"/>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O fornecimento dos materiais mensais deverá ser completado até o quinto dia útil de cada mês.</w:t>
      </w:r>
    </w:p>
    <w:p w:rsidR="001F4BB1" w:rsidRDefault="00766976">
      <w:pPr>
        <w:keepNext/>
        <w:keepLines/>
        <w:numPr>
          <w:ilvl w:val="2"/>
          <w:numId w:val="1"/>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A empresa contratada deverá empregar na execução dos serviços materiais de qualidade, sendo inadmissível a utilização de materiais que possam provocar alerg</w:t>
      </w:r>
      <w:r>
        <w:rPr>
          <w:rFonts w:ascii="Calibri" w:eastAsia="Calibri" w:hAnsi="Calibri" w:cs="Calibri"/>
          <w:color w:val="000000"/>
          <w:sz w:val="22"/>
          <w:szCs w:val="22"/>
        </w:rPr>
        <w:t>ias ou serem nocivos, sob qualquer forma, à saúde dos próprios trabalhadores ou dos usuários da UFF, assim como causar danos aos móveis, equipamentos e instalações, substituindo aqueles que a fiscalização do contrato recusar e se responsabilizando pelos ma</w:t>
      </w:r>
      <w:r>
        <w:rPr>
          <w:rFonts w:ascii="Calibri" w:eastAsia="Calibri" w:hAnsi="Calibri" w:cs="Calibri"/>
          <w:color w:val="000000"/>
          <w:sz w:val="22"/>
          <w:szCs w:val="22"/>
        </w:rPr>
        <w:t>teriais utilizados.</w:t>
      </w:r>
    </w:p>
    <w:p w:rsidR="001F4BB1" w:rsidRDefault="00766976">
      <w:pPr>
        <w:keepNext/>
        <w:keepLines/>
        <w:numPr>
          <w:ilvl w:val="2"/>
          <w:numId w:val="1"/>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As quantidades de materiais estimadas são baseadas em registros da UFF, e servem apenas como referência para formalização de Proposta e Plano de Execução da empresa contratada, que deverá por si mesma utilizar sua experiência na área pa</w:t>
      </w:r>
      <w:r>
        <w:rPr>
          <w:rFonts w:ascii="Calibri" w:eastAsia="Calibri" w:hAnsi="Calibri" w:cs="Calibri"/>
          <w:color w:val="000000"/>
          <w:sz w:val="22"/>
          <w:szCs w:val="22"/>
        </w:rPr>
        <w:t>ra estimar as quantidades necessárias ao cumprimento integral de suas obrigações.</w:t>
      </w:r>
    </w:p>
    <w:p w:rsidR="001F4BB1" w:rsidRDefault="00766976">
      <w:pPr>
        <w:keepNext/>
        <w:keepLines/>
        <w:numPr>
          <w:ilvl w:val="2"/>
          <w:numId w:val="1"/>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Com as quantidades apresentadas na Proposta e Plano de Execução, independente de menores ou maiores que as estabelecidas neste Projeto Básico, a empresa interessada estará de</w:t>
      </w:r>
      <w:r>
        <w:rPr>
          <w:rFonts w:ascii="Calibri" w:eastAsia="Calibri" w:hAnsi="Calibri" w:cs="Calibri"/>
          <w:color w:val="000000"/>
          <w:sz w:val="22"/>
          <w:szCs w:val="22"/>
        </w:rPr>
        <w:t>clarando serem elas suficientes ao cumprimento das obrigações assumidas, sendo-lhe vedado reclamar desconhecimento deste fato, conferindo-lhe a responsabilidade em acrescer materiais caso necessário à manutenção da qualidade do serviços, sem ônus financeir</w:t>
      </w:r>
      <w:r>
        <w:rPr>
          <w:rFonts w:ascii="Calibri" w:eastAsia="Calibri" w:hAnsi="Calibri" w:cs="Calibri"/>
          <w:color w:val="000000"/>
          <w:sz w:val="22"/>
          <w:szCs w:val="22"/>
        </w:rPr>
        <w:t>o à UFF.</w:t>
      </w:r>
    </w:p>
    <w:p w:rsidR="001F4BB1" w:rsidRDefault="00766976">
      <w:pPr>
        <w:keepNext/>
        <w:keepLines/>
        <w:numPr>
          <w:ilvl w:val="2"/>
          <w:numId w:val="1"/>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A UFF se reserva o direito de desclassificar as propostas que apresentarem quantitativos demasiadamente abaixo dos relacionados sem as devidas justificativas técnicas.</w:t>
      </w:r>
    </w:p>
    <w:p w:rsidR="001F4BB1" w:rsidRDefault="00766976">
      <w:pPr>
        <w:keepNext/>
        <w:keepLines/>
        <w:numPr>
          <w:ilvl w:val="2"/>
          <w:numId w:val="1"/>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Fornecer todos os produtos e equipamentos necessários e suficientes para a exec</w:t>
      </w:r>
      <w:r>
        <w:rPr>
          <w:rFonts w:ascii="Calibri" w:eastAsia="Calibri" w:hAnsi="Calibri" w:cs="Calibri"/>
          <w:color w:val="000000"/>
          <w:sz w:val="22"/>
          <w:szCs w:val="22"/>
        </w:rPr>
        <w:t xml:space="preserve">ução dos serviços; </w:t>
      </w:r>
    </w:p>
    <w:p w:rsidR="001F4BB1" w:rsidRDefault="00766976">
      <w:pPr>
        <w:keepNext/>
        <w:keepLines/>
        <w:numPr>
          <w:ilvl w:val="2"/>
          <w:numId w:val="1"/>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Manter em segurança e afastado do alcance (contato) dos alunos os produtos que oferecerem riscos, guardando-os em local disponibilizado pelo Contratante; </w:t>
      </w:r>
    </w:p>
    <w:p w:rsidR="001F4BB1" w:rsidRDefault="00766976">
      <w:pPr>
        <w:keepNext/>
        <w:keepLines/>
        <w:numPr>
          <w:ilvl w:val="2"/>
          <w:numId w:val="1"/>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Apresentar ao Contratante cópia dos Certificados de Registros no Ministério da Sa</w:t>
      </w:r>
      <w:r>
        <w:rPr>
          <w:rFonts w:ascii="Calibri" w:eastAsia="Calibri" w:hAnsi="Calibri" w:cs="Calibri"/>
          <w:color w:val="000000"/>
          <w:sz w:val="22"/>
          <w:szCs w:val="22"/>
        </w:rPr>
        <w:t xml:space="preserve">úde emitidos em nome dos fornecedores dos produtos, com validade na data da aquisição e com as características básicas dos produtos aprovados, bem como os respectivos laudos de testes de laboratório credenciado para este fim; </w:t>
      </w:r>
    </w:p>
    <w:p w:rsidR="001F4BB1" w:rsidRDefault="00766976">
      <w:pPr>
        <w:keepNext/>
        <w:keepLines/>
        <w:numPr>
          <w:ilvl w:val="2"/>
          <w:numId w:val="1"/>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Apresentar ao Contratante, sempre que solicitado, a composição química dos produtos, para análise e precauções com possíveis intercorrências que possam surgir com alunos, funcionários, docentes, empregados da Contratada, ou com terceiros; </w:t>
      </w:r>
    </w:p>
    <w:p w:rsidR="001F4BB1" w:rsidRDefault="00766976">
      <w:pPr>
        <w:keepNext/>
        <w:keepLines/>
        <w:numPr>
          <w:ilvl w:val="2"/>
          <w:numId w:val="1"/>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Utilizar somente</w:t>
      </w:r>
      <w:r>
        <w:rPr>
          <w:rFonts w:ascii="Calibri" w:eastAsia="Calibri" w:hAnsi="Calibri" w:cs="Calibri"/>
          <w:color w:val="000000"/>
          <w:sz w:val="22"/>
          <w:szCs w:val="22"/>
        </w:rPr>
        <w:t xml:space="preserve"> produtos depois da devida aprovação e autorização do gestor/fiscal do Contratante; e, </w:t>
      </w:r>
    </w:p>
    <w:p w:rsidR="001F4BB1" w:rsidRDefault="00766976">
      <w:pPr>
        <w:keepNext/>
        <w:keepLines/>
        <w:numPr>
          <w:ilvl w:val="2"/>
          <w:numId w:val="1"/>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Observar conduta adequada na utilização dos produtos e materiais destinados à prestação dos serviços, objetivando correta higienização dos utensílios e das instalações </w:t>
      </w:r>
      <w:r>
        <w:rPr>
          <w:rFonts w:ascii="Calibri" w:eastAsia="Calibri" w:hAnsi="Calibri" w:cs="Calibri"/>
          <w:color w:val="000000"/>
          <w:sz w:val="22"/>
          <w:szCs w:val="22"/>
        </w:rPr>
        <w:t xml:space="preserve">objeto da prestação de serviços, tais como: </w:t>
      </w:r>
    </w:p>
    <w:p w:rsidR="001F4BB1" w:rsidRDefault="00766976">
      <w:pPr>
        <w:keepNext/>
        <w:keepLines/>
        <w:numPr>
          <w:ilvl w:val="3"/>
          <w:numId w:val="1"/>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Estabelecer quais produtos podem ser utilizados. </w:t>
      </w:r>
    </w:p>
    <w:p w:rsidR="001F4BB1" w:rsidRDefault="00766976">
      <w:pPr>
        <w:keepNext/>
        <w:keepLines/>
        <w:numPr>
          <w:ilvl w:val="3"/>
          <w:numId w:val="1"/>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Adquirir somente produtos com registro no Ministério da Saúde;</w:t>
      </w:r>
    </w:p>
    <w:p w:rsidR="001F4BB1" w:rsidRDefault="00766976">
      <w:pPr>
        <w:keepNext/>
        <w:keepLines/>
        <w:numPr>
          <w:ilvl w:val="3"/>
          <w:numId w:val="1"/>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Realizar a diluição em local adequado (fora da UFF) e por pessoal treinado;</w:t>
      </w:r>
    </w:p>
    <w:p w:rsidR="001F4BB1" w:rsidRDefault="00766976">
      <w:pPr>
        <w:keepNext/>
        <w:keepLines/>
        <w:numPr>
          <w:ilvl w:val="3"/>
          <w:numId w:val="1"/>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Observar as condições </w:t>
      </w:r>
      <w:r>
        <w:rPr>
          <w:rFonts w:ascii="Calibri" w:eastAsia="Calibri" w:hAnsi="Calibri" w:cs="Calibri"/>
          <w:color w:val="000000"/>
          <w:sz w:val="22"/>
          <w:szCs w:val="22"/>
        </w:rPr>
        <w:t xml:space="preserve">de armazenamento (local e embalagem); </w:t>
      </w:r>
    </w:p>
    <w:p w:rsidR="001F4BB1" w:rsidRDefault="00766976">
      <w:pPr>
        <w:keepNext/>
        <w:keepLines/>
        <w:numPr>
          <w:ilvl w:val="3"/>
          <w:numId w:val="1"/>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Orientar para que não sejam realizadas misturas de produtos. </w:t>
      </w:r>
    </w:p>
    <w:p w:rsidR="001F4BB1" w:rsidRDefault="00766976">
      <w:pPr>
        <w:keepNext/>
        <w:keepLines/>
        <w:numPr>
          <w:ilvl w:val="2"/>
          <w:numId w:val="1"/>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Diante da necessidade da CONTRATANTE de controlar a entrada dos materiais de limpeza e higiene da empresa, deverá a CONTRATADA comprovar a entrega dos mate</w:t>
      </w:r>
      <w:r>
        <w:rPr>
          <w:rFonts w:ascii="Calibri" w:eastAsia="Calibri" w:hAnsi="Calibri" w:cs="Calibri"/>
          <w:color w:val="000000"/>
          <w:sz w:val="22"/>
          <w:szCs w:val="22"/>
        </w:rPr>
        <w:t>riais à UFF disponibilizando à fiscalização a cópia da Nota Fiscal no momento do abastecimento (quando solicitado);</w:t>
      </w:r>
    </w:p>
    <w:p w:rsidR="001F4BB1" w:rsidRDefault="001F4BB1">
      <w:pPr>
        <w:keepNext/>
        <w:keepLines/>
        <w:pBdr>
          <w:top w:val="nil"/>
          <w:left w:val="nil"/>
          <w:bottom w:val="nil"/>
          <w:right w:val="nil"/>
          <w:between w:val="nil"/>
        </w:pBdr>
        <w:spacing w:line="276" w:lineRule="auto"/>
        <w:ind w:left="720"/>
        <w:jc w:val="both"/>
        <w:rPr>
          <w:rFonts w:ascii="Calibri" w:eastAsia="Calibri" w:hAnsi="Calibri" w:cs="Calibri"/>
          <w:color w:val="000000"/>
          <w:sz w:val="22"/>
          <w:szCs w:val="22"/>
        </w:rPr>
      </w:pPr>
    </w:p>
    <w:p w:rsidR="001F4BB1" w:rsidRDefault="00766976">
      <w:pPr>
        <w:keepNext/>
        <w:keepLines/>
        <w:numPr>
          <w:ilvl w:val="0"/>
          <w:numId w:val="10"/>
        </w:numPr>
        <w:pBdr>
          <w:top w:val="nil"/>
          <w:left w:val="nil"/>
          <w:bottom w:val="nil"/>
          <w:right w:val="nil"/>
          <w:between w:val="nil"/>
        </w:pBdr>
        <w:spacing w:after="120" w:line="276" w:lineRule="auto"/>
        <w:jc w:val="both"/>
        <w:rPr>
          <w:rFonts w:ascii="Calibri" w:eastAsia="Calibri" w:hAnsi="Calibri" w:cs="Calibri"/>
          <w:b/>
          <w:color w:val="000000"/>
          <w:sz w:val="22"/>
          <w:szCs w:val="22"/>
        </w:rPr>
      </w:pPr>
      <w:r>
        <w:rPr>
          <w:rFonts w:ascii="Calibri" w:eastAsia="Calibri" w:hAnsi="Calibri" w:cs="Calibri"/>
          <w:b/>
          <w:color w:val="000000"/>
          <w:sz w:val="22"/>
          <w:szCs w:val="22"/>
        </w:rPr>
        <w:t>INFORMAÇÕES RELEVANTES PARA O DIMENSIONAMENTO DA PROPOSTA</w:t>
      </w:r>
    </w:p>
    <w:p w:rsidR="001F4BB1" w:rsidRDefault="00766976">
      <w:pPr>
        <w:keepNext/>
        <w:keepLines/>
        <w:numPr>
          <w:ilvl w:val="1"/>
          <w:numId w:val="2"/>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lastRenderedPageBreak/>
        <w:t>Para dimensionamento da Proposta o Licitante deverá observar as produtividades mínimas previstas na IN 05/2017- MPDG, sabendo-se que serviços serão contratados com base na área física a ser limpa, estabelecendo-se o custo por metro quadrado (m²), observada</w:t>
      </w:r>
      <w:r>
        <w:rPr>
          <w:rFonts w:ascii="Calibri" w:eastAsia="Calibri" w:hAnsi="Calibri" w:cs="Calibri"/>
          <w:color w:val="000000"/>
          <w:sz w:val="22"/>
          <w:szCs w:val="22"/>
        </w:rPr>
        <w:t xml:space="preserve"> a peculiaridade, a produtividade e a periodicidade de cada tipo de serviço, de acordo com a discriminação de quantitativos neste termo de referência.</w:t>
      </w:r>
    </w:p>
    <w:p w:rsidR="001F4BB1" w:rsidRDefault="00766976">
      <w:pPr>
        <w:keepNext/>
        <w:keepLines/>
        <w:numPr>
          <w:ilvl w:val="1"/>
          <w:numId w:val="2"/>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Deverão ser incluídos os custos para fornecimento de materiais de consumo, equipamentos, uniformes, EPIs </w:t>
      </w:r>
      <w:r>
        <w:rPr>
          <w:rFonts w:ascii="Calibri" w:eastAsia="Calibri" w:hAnsi="Calibri" w:cs="Calibri"/>
          <w:color w:val="000000"/>
          <w:sz w:val="22"/>
          <w:szCs w:val="22"/>
        </w:rPr>
        <w:t>além das obrigações estabelecidas na Convenção Coletiva de Trabalho vigente no momento da apresentação da proposta, conforme Anexos e indicados na Planilha de Composição de Custos.</w:t>
      </w:r>
    </w:p>
    <w:p w:rsidR="001F4BB1" w:rsidRDefault="00766976">
      <w:pPr>
        <w:keepNext/>
        <w:keepLines/>
        <w:numPr>
          <w:ilvl w:val="1"/>
          <w:numId w:val="2"/>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Será exigido apenas um Posto de carga horária 12x36h para os serviços reali</w:t>
      </w:r>
      <w:r>
        <w:rPr>
          <w:rFonts w:ascii="Calibri" w:eastAsia="Calibri" w:hAnsi="Calibri" w:cs="Calibri"/>
          <w:color w:val="000000"/>
          <w:sz w:val="22"/>
          <w:szCs w:val="22"/>
        </w:rPr>
        <w:t xml:space="preserve">zados no Centro de Artes, podendo ocorrer no período de 06 às 22horas, de segunda-feira à domingo. </w:t>
      </w:r>
    </w:p>
    <w:p w:rsidR="001F4BB1" w:rsidRDefault="00766976">
      <w:pPr>
        <w:keepNext/>
        <w:keepLines/>
        <w:numPr>
          <w:ilvl w:val="1"/>
          <w:numId w:val="2"/>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Todos os outros postos serão de carga horária de 44 horas, podendo ser de segunda-feira à sábado, no período de 06 às 22 horas, conforme demanda da unidade </w:t>
      </w:r>
      <w:r>
        <w:rPr>
          <w:rFonts w:ascii="Calibri" w:eastAsia="Calibri" w:hAnsi="Calibri" w:cs="Calibri"/>
          <w:color w:val="000000"/>
          <w:sz w:val="22"/>
          <w:szCs w:val="22"/>
        </w:rPr>
        <w:t>acadêmica/administrativa.</w:t>
      </w:r>
    </w:p>
    <w:p w:rsidR="001F4BB1" w:rsidRDefault="00766976">
      <w:pPr>
        <w:keepNext/>
        <w:keepLines/>
        <w:numPr>
          <w:ilvl w:val="1"/>
          <w:numId w:val="2"/>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Conforme Anexo IV – Modelo de Planilha de Custos, estão estimados os valores de vale-transporte para seis dias da semana, mas somente serão pagos quando da ocorrência do fato gerador. Caso a prestação do serviço ocorra regularment</w:t>
      </w:r>
      <w:r>
        <w:rPr>
          <w:rFonts w:ascii="Calibri" w:eastAsia="Calibri" w:hAnsi="Calibri" w:cs="Calibri"/>
          <w:color w:val="000000"/>
          <w:sz w:val="22"/>
          <w:szCs w:val="22"/>
        </w:rPr>
        <w:t>e de segunda-feira à sexta-feira (44 horas) serão pagos apenas os valores devidos e comprovados pela Fiscalização.</w:t>
      </w:r>
    </w:p>
    <w:p w:rsidR="001F4BB1" w:rsidRDefault="00766976">
      <w:pPr>
        <w:keepNext/>
        <w:keepLines/>
        <w:numPr>
          <w:ilvl w:val="1"/>
          <w:numId w:val="2"/>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O Custo de Equipamentos é sugestivo, podendo a licitante alterar a descrição e quantitativo dos itens, desde que de qualidade superior e comp</w:t>
      </w:r>
      <w:r>
        <w:rPr>
          <w:rFonts w:ascii="Calibri" w:eastAsia="Calibri" w:hAnsi="Calibri" w:cs="Calibri"/>
          <w:color w:val="000000"/>
          <w:sz w:val="22"/>
          <w:szCs w:val="22"/>
        </w:rPr>
        <w:t xml:space="preserve">rovando sua exequibilidade e eficiência. </w:t>
      </w:r>
    </w:p>
    <w:p w:rsidR="001F4BB1" w:rsidRDefault="00766976">
      <w:pPr>
        <w:keepNext/>
        <w:keepLines/>
        <w:numPr>
          <w:ilvl w:val="1"/>
          <w:numId w:val="2"/>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O licitante deverá, na formulação dos custos totais, incluir os valores de equipamentos na Planilha de Formação de Custos do empregado, “Módulo 5 – Insumos diversos”.</w:t>
      </w:r>
    </w:p>
    <w:p w:rsidR="001F4BB1" w:rsidRDefault="00766976">
      <w:pPr>
        <w:keepNext/>
        <w:keepLines/>
        <w:numPr>
          <w:ilvl w:val="1"/>
          <w:numId w:val="2"/>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O licitante deverá encaminhar a planilha do Módulo 5 - Anexo III-C -Relação de Equipamentos, preenchida com os valores ofertados, para análise da(o) Pregoeira(o), sob pena de desclassificação.</w:t>
      </w:r>
    </w:p>
    <w:p w:rsidR="001F4BB1" w:rsidRDefault="00766976">
      <w:pPr>
        <w:keepNext/>
        <w:keepLines/>
        <w:numPr>
          <w:ilvl w:val="1"/>
          <w:numId w:val="2"/>
        </w:numPr>
        <w:pBdr>
          <w:top w:val="nil"/>
          <w:left w:val="nil"/>
          <w:bottom w:val="nil"/>
          <w:right w:val="nil"/>
          <w:between w:val="nil"/>
        </w:pBdr>
        <w:spacing w:line="276" w:lineRule="auto"/>
        <w:jc w:val="both"/>
        <w:rPr>
          <w:rFonts w:eastAsia="Arial" w:cs="Arial"/>
          <w:color w:val="000000"/>
          <w:szCs w:val="20"/>
        </w:rPr>
      </w:pPr>
      <w:r>
        <w:rPr>
          <w:rFonts w:ascii="Calibri" w:eastAsia="Calibri" w:hAnsi="Calibri" w:cs="Calibri"/>
          <w:color w:val="000000"/>
          <w:sz w:val="22"/>
          <w:szCs w:val="22"/>
        </w:rPr>
        <w:t>O custo de Uniformes (Anexo II-A) e Materiais (Anexo II-A) fora</w:t>
      </w:r>
      <w:r>
        <w:rPr>
          <w:rFonts w:ascii="Calibri" w:eastAsia="Calibri" w:hAnsi="Calibri" w:cs="Calibri"/>
          <w:color w:val="000000"/>
          <w:sz w:val="22"/>
          <w:szCs w:val="22"/>
        </w:rPr>
        <w:t>m calculados conforme Caderno de Logística do Ministério da Economia, link &lt;</w:t>
      </w:r>
      <w:hyperlink r:id="rId12">
        <w:r>
          <w:rPr>
            <w:rFonts w:eastAsia="Arial" w:cs="Arial"/>
            <w:color w:val="000000"/>
            <w:szCs w:val="20"/>
            <w:u w:val="single"/>
          </w:rPr>
          <w:t>https://www.comprasgovernamentais.gov.br/</w:t>
        </w:r>
        <w:r>
          <w:rPr>
            <w:rFonts w:eastAsia="Arial" w:cs="Arial"/>
            <w:color w:val="000000"/>
            <w:szCs w:val="20"/>
            <w:u w:val="single"/>
          </w:rPr>
          <w:t>images/conteudo/ArquivosCGNOR/Cadernostecnicos/Cadernos2019/CT_LIM_RJ_2019.pdf</w:t>
        </w:r>
      </w:hyperlink>
      <w:r>
        <w:rPr>
          <w:rFonts w:ascii="Calibri" w:eastAsia="Calibri" w:hAnsi="Calibri" w:cs="Calibri"/>
          <w:color w:val="000000"/>
          <w:sz w:val="22"/>
          <w:szCs w:val="22"/>
        </w:rPr>
        <w:t>&gt; e só poderá ser reduzido se o licitante comprovar sua exequibilidade.</w:t>
      </w:r>
    </w:p>
    <w:p w:rsidR="001F4BB1" w:rsidRDefault="001F4BB1">
      <w:pPr>
        <w:keepNext/>
        <w:keepLines/>
        <w:pBdr>
          <w:top w:val="nil"/>
          <w:left w:val="nil"/>
          <w:bottom w:val="nil"/>
          <w:right w:val="nil"/>
          <w:between w:val="nil"/>
        </w:pBdr>
        <w:spacing w:line="276" w:lineRule="auto"/>
        <w:ind w:left="444"/>
        <w:jc w:val="both"/>
        <w:rPr>
          <w:rFonts w:ascii="Calibri" w:eastAsia="Calibri" w:hAnsi="Calibri" w:cs="Calibri"/>
          <w:color w:val="000000"/>
          <w:sz w:val="22"/>
          <w:szCs w:val="22"/>
        </w:rPr>
      </w:pPr>
    </w:p>
    <w:p w:rsidR="001F4BB1" w:rsidRDefault="00766976">
      <w:pPr>
        <w:keepNext/>
        <w:keepLines/>
        <w:numPr>
          <w:ilvl w:val="0"/>
          <w:numId w:val="2"/>
        </w:numPr>
        <w:pBdr>
          <w:top w:val="nil"/>
          <w:left w:val="nil"/>
          <w:bottom w:val="nil"/>
          <w:right w:val="nil"/>
          <w:between w:val="nil"/>
        </w:pBdr>
        <w:spacing w:after="120" w:line="276" w:lineRule="auto"/>
        <w:jc w:val="both"/>
        <w:rPr>
          <w:rFonts w:ascii="Calibri" w:eastAsia="Calibri" w:hAnsi="Calibri" w:cs="Calibri"/>
          <w:color w:val="000000"/>
          <w:sz w:val="22"/>
          <w:szCs w:val="22"/>
        </w:rPr>
      </w:pPr>
      <w:r>
        <w:rPr>
          <w:rFonts w:ascii="Calibri" w:eastAsia="Calibri" w:hAnsi="Calibri" w:cs="Calibri"/>
          <w:b/>
          <w:color w:val="000000"/>
          <w:sz w:val="22"/>
          <w:szCs w:val="22"/>
        </w:rPr>
        <w:t>UNIFORMES</w:t>
      </w:r>
    </w:p>
    <w:p w:rsidR="001F4BB1" w:rsidRDefault="00766976">
      <w:pPr>
        <w:keepNext/>
        <w:keepLines/>
        <w:numPr>
          <w:ilvl w:val="1"/>
          <w:numId w:val="2"/>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Os uniformes a serem fornecidos pela Contratada a seus empregados deverão ser condizentes com a</w:t>
      </w:r>
      <w:r>
        <w:rPr>
          <w:rFonts w:ascii="Calibri" w:eastAsia="Calibri" w:hAnsi="Calibri" w:cs="Calibri"/>
          <w:color w:val="000000"/>
          <w:sz w:val="22"/>
          <w:szCs w:val="22"/>
        </w:rPr>
        <w:t xml:space="preserve"> atividade a ser desempenhada no órgão Contratante, compreendendo peças para todas as estações climáticas do ano, sem qualquer repasse do custo para o empregado, observando o disposto nos itens seguintes:</w:t>
      </w:r>
    </w:p>
    <w:p w:rsidR="001F4BB1" w:rsidRDefault="00766976">
      <w:pPr>
        <w:keepNext/>
        <w:keepLines/>
        <w:numPr>
          <w:ilvl w:val="1"/>
          <w:numId w:val="2"/>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O uniforme deverá compreender as seguintes peças do</w:t>
      </w:r>
      <w:r>
        <w:rPr>
          <w:rFonts w:ascii="Calibri" w:eastAsia="Calibri" w:hAnsi="Calibri" w:cs="Calibri"/>
          <w:color w:val="000000"/>
          <w:sz w:val="22"/>
          <w:szCs w:val="22"/>
        </w:rPr>
        <w:t xml:space="preserve"> vestuário:</w:t>
      </w:r>
    </w:p>
    <w:p w:rsidR="001F4BB1" w:rsidRDefault="001F4BB1">
      <w:pPr>
        <w:keepNext/>
        <w:keepLines/>
        <w:spacing w:after="120" w:line="276" w:lineRule="auto"/>
        <w:ind w:left="444"/>
        <w:jc w:val="both"/>
        <w:rPr>
          <w:rFonts w:ascii="Calibri" w:eastAsia="Calibri" w:hAnsi="Calibri" w:cs="Calibri"/>
          <w:color w:val="000000"/>
          <w:sz w:val="22"/>
          <w:szCs w:val="22"/>
        </w:rPr>
      </w:pPr>
    </w:p>
    <w:tbl>
      <w:tblPr>
        <w:tblStyle w:val="a4"/>
        <w:tblW w:w="9428" w:type="dxa"/>
        <w:tblInd w:w="0" w:type="dxa"/>
        <w:tblLayout w:type="fixed"/>
        <w:tblLook w:val="0400" w:firstRow="0" w:lastRow="0" w:firstColumn="0" w:lastColumn="0" w:noHBand="0" w:noVBand="1"/>
      </w:tblPr>
      <w:tblGrid>
        <w:gridCol w:w="646"/>
        <w:gridCol w:w="3389"/>
        <w:gridCol w:w="1033"/>
        <w:gridCol w:w="1209"/>
        <w:gridCol w:w="1494"/>
        <w:gridCol w:w="1497"/>
        <w:gridCol w:w="160"/>
      </w:tblGrid>
      <w:tr w:rsidR="001F4BB1">
        <w:trPr>
          <w:trHeight w:val="696"/>
        </w:trPr>
        <w:tc>
          <w:tcPr>
            <w:tcW w:w="654" w:type="dxa"/>
            <w:tcBorders>
              <w:top w:val="single" w:sz="8" w:space="0" w:color="000000"/>
              <w:left w:val="single" w:sz="8" w:space="0" w:color="000000"/>
              <w:bottom w:val="single" w:sz="8" w:space="0" w:color="000000"/>
              <w:right w:val="single" w:sz="4" w:space="0" w:color="000000"/>
            </w:tcBorders>
            <w:shd w:val="clear" w:color="auto" w:fill="DCE6F1"/>
            <w:vAlign w:val="center"/>
          </w:tcPr>
          <w:p w:rsidR="001F4BB1" w:rsidRDefault="00766976">
            <w:pPr>
              <w:keepNext/>
              <w:keepLines/>
              <w:spacing w:line="276" w:lineRule="auto"/>
              <w:jc w:val="center"/>
              <w:rPr>
                <w:rFonts w:ascii="Calibri" w:eastAsia="Calibri" w:hAnsi="Calibri" w:cs="Calibri"/>
                <w:b/>
                <w:sz w:val="22"/>
                <w:szCs w:val="22"/>
              </w:rPr>
            </w:pPr>
            <w:r>
              <w:rPr>
                <w:rFonts w:ascii="Calibri" w:eastAsia="Calibri" w:hAnsi="Calibri" w:cs="Calibri"/>
                <w:b/>
                <w:sz w:val="22"/>
                <w:szCs w:val="22"/>
              </w:rPr>
              <w:t>ITEM</w:t>
            </w:r>
          </w:p>
        </w:tc>
        <w:tc>
          <w:tcPr>
            <w:tcW w:w="3445" w:type="dxa"/>
            <w:tcBorders>
              <w:top w:val="single" w:sz="8" w:space="0" w:color="000000"/>
              <w:bottom w:val="single" w:sz="8" w:space="0" w:color="000000"/>
              <w:right w:val="single" w:sz="4" w:space="0" w:color="000000"/>
            </w:tcBorders>
            <w:shd w:val="clear" w:color="auto" w:fill="DCE6F1"/>
            <w:vAlign w:val="center"/>
          </w:tcPr>
          <w:p w:rsidR="001F4BB1" w:rsidRDefault="00766976">
            <w:pPr>
              <w:keepNext/>
              <w:keepLines/>
              <w:spacing w:line="276" w:lineRule="auto"/>
              <w:jc w:val="center"/>
              <w:rPr>
                <w:rFonts w:ascii="Calibri" w:eastAsia="Calibri" w:hAnsi="Calibri" w:cs="Calibri"/>
                <w:b/>
                <w:color w:val="000000"/>
                <w:sz w:val="22"/>
                <w:szCs w:val="22"/>
              </w:rPr>
            </w:pPr>
            <w:r>
              <w:rPr>
                <w:rFonts w:ascii="Calibri" w:eastAsia="Calibri" w:hAnsi="Calibri" w:cs="Calibri"/>
                <w:b/>
                <w:color w:val="000000"/>
                <w:sz w:val="22"/>
                <w:szCs w:val="22"/>
              </w:rPr>
              <w:t>DISCRIMINAÇÃO UNIFORME</w:t>
            </w:r>
          </w:p>
        </w:tc>
        <w:tc>
          <w:tcPr>
            <w:tcW w:w="1048" w:type="dxa"/>
            <w:tcBorders>
              <w:top w:val="single" w:sz="8" w:space="0" w:color="000000"/>
              <w:bottom w:val="single" w:sz="8" w:space="0" w:color="000000"/>
              <w:right w:val="single" w:sz="4" w:space="0" w:color="000000"/>
            </w:tcBorders>
            <w:shd w:val="clear" w:color="auto" w:fill="DCE6F1"/>
            <w:vAlign w:val="center"/>
          </w:tcPr>
          <w:p w:rsidR="001F4BB1" w:rsidRDefault="00766976">
            <w:pPr>
              <w:keepNext/>
              <w:keepLines/>
              <w:spacing w:line="276" w:lineRule="auto"/>
              <w:jc w:val="center"/>
              <w:rPr>
                <w:rFonts w:ascii="Calibri" w:eastAsia="Calibri" w:hAnsi="Calibri" w:cs="Calibri"/>
                <w:b/>
                <w:sz w:val="22"/>
                <w:szCs w:val="22"/>
              </w:rPr>
            </w:pPr>
            <w:r>
              <w:rPr>
                <w:rFonts w:ascii="Calibri" w:eastAsia="Calibri" w:hAnsi="Calibri" w:cs="Calibri"/>
                <w:b/>
                <w:sz w:val="22"/>
                <w:szCs w:val="22"/>
              </w:rPr>
              <w:t>QUANT.</w:t>
            </w:r>
          </w:p>
        </w:tc>
        <w:tc>
          <w:tcPr>
            <w:tcW w:w="1227" w:type="dxa"/>
            <w:tcBorders>
              <w:top w:val="single" w:sz="8" w:space="0" w:color="000000"/>
              <w:bottom w:val="single" w:sz="8" w:space="0" w:color="000000"/>
              <w:right w:val="single" w:sz="4" w:space="0" w:color="000000"/>
            </w:tcBorders>
            <w:shd w:val="clear" w:color="auto" w:fill="DCE6F1"/>
            <w:vAlign w:val="center"/>
          </w:tcPr>
          <w:p w:rsidR="001F4BB1" w:rsidRDefault="00766976">
            <w:pPr>
              <w:keepNext/>
              <w:keepLines/>
              <w:spacing w:line="276" w:lineRule="auto"/>
              <w:jc w:val="center"/>
              <w:rPr>
                <w:rFonts w:ascii="Calibri" w:eastAsia="Calibri" w:hAnsi="Calibri" w:cs="Calibri"/>
                <w:b/>
                <w:sz w:val="22"/>
                <w:szCs w:val="22"/>
              </w:rPr>
            </w:pPr>
            <w:r>
              <w:rPr>
                <w:rFonts w:ascii="Calibri" w:eastAsia="Calibri" w:hAnsi="Calibri" w:cs="Calibri"/>
                <w:b/>
                <w:sz w:val="22"/>
                <w:szCs w:val="22"/>
              </w:rPr>
              <w:t>UNIDADE</w:t>
            </w:r>
          </w:p>
        </w:tc>
        <w:tc>
          <w:tcPr>
            <w:tcW w:w="1517" w:type="dxa"/>
            <w:tcBorders>
              <w:top w:val="single" w:sz="8" w:space="0" w:color="000000"/>
              <w:bottom w:val="single" w:sz="8" w:space="0" w:color="000000"/>
              <w:right w:val="single" w:sz="4" w:space="0" w:color="000000"/>
            </w:tcBorders>
            <w:shd w:val="clear" w:color="auto" w:fill="DCE6F1"/>
            <w:vAlign w:val="center"/>
          </w:tcPr>
          <w:p w:rsidR="001F4BB1" w:rsidRDefault="00766976">
            <w:pPr>
              <w:keepNext/>
              <w:keepLines/>
              <w:spacing w:line="276" w:lineRule="auto"/>
              <w:jc w:val="center"/>
              <w:rPr>
                <w:rFonts w:ascii="Calibri" w:eastAsia="Calibri" w:hAnsi="Calibri" w:cs="Calibri"/>
                <w:b/>
                <w:sz w:val="22"/>
                <w:szCs w:val="22"/>
              </w:rPr>
            </w:pPr>
            <w:r>
              <w:rPr>
                <w:rFonts w:ascii="Calibri" w:eastAsia="Calibri" w:hAnsi="Calibri" w:cs="Calibri"/>
                <w:b/>
                <w:sz w:val="22"/>
                <w:szCs w:val="22"/>
              </w:rPr>
              <w:t>CONJUNTO DE UNIFORME</w:t>
            </w:r>
          </w:p>
        </w:tc>
        <w:tc>
          <w:tcPr>
            <w:tcW w:w="1520" w:type="dxa"/>
            <w:tcBorders>
              <w:top w:val="single" w:sz="8" w:space="0" w:color="000000"/>
              <w:bottom w:val="single" w:sz="8" w:space="0" w:color="000000"/>
              <w:right w:val="single" w:sz="8" w:space="0" w:color="000000"/>
            </w:tcBorders>
            <w:shd w:val="clear" w:color="auto" w:fill="DCE6F1"/>
            <w:vAlign w:val="center"/>
          </w:tcPr>
          <w:p w:rsidR="001F4BB1" w:rsidRDefault="00766976">
            <w:pPr>
              <w:keepNext/>
              <w:keepLines/>
              <w:spacing w:line="276" w:lineRule="auto"/>
              <w:jc w:val="center"/>
              <w:rPr>
                <w:rFonts w:ascii="Calibri" w:eastAsia="Calibri" w:hAnsi="Calibri" w:cs="Calibri"/>
                <w:b/>
                <w:sz w:val="22"/>
                <w:szCs w:val="22"/>
              </w:rPr>
            </w:pPr>
            <w:r>
              <w:rPr>
                <w:rFonts w:ascii="Calibri" w:eastAsia="Calibri" w:hAnsi="Calibri" w:cs="Calibri"/>
                <w:b/>
                <w:sz w:val="22"/>
                <w:szCs w:val="22"/>
              </w:rPr>
              <w:t>CUSTO CADERNO LOGÍSTICA</w:t>
            </w:r>
          </w:p>
        </w:tc>
        <w:tc>
          <w:tcPr>
            <w:tcW w:w="17" w:type="dxa"/>
            <w:shd w:val="clear" w:color="auto" w:fill="auto"/>
          </w:tcPr>
          <w:p w:rsidR="001F4BB1" w:rsidRDefault="001F4BB1"/>
        </w:tc>
      </w:tr>
      <w:tr w:rsidR="001F4BB1">
        <w:trPr>
          <w:trHeight w:val="288"/>
        </w:trPr>
        <w:tc>
          <w:tcPr>
            <w:tcW w:w="654" w:type="dxa"/>
            <w:tcBorders>
              <w:left w:val="single" w:sz="8" w:space="0" w:color="000000"/>
              <w:bottom w:val="single" w:sz="4" w:space="0" w:color="000000"/>
              <w:right w:val="single" w:sz="4" w:space="0" w:color="000000"/>
            </w:tcBorders>
            <w:shd w:val="clear" w:color="auto" w:fill="DCE6F1"/>
            <w:vAlign w:val="center"/>
          </w:tcPr>
          <w:p w:rsidR="001F4BB1" w:rsidRDefault="00766976">
            <w:pPr>
              <w:keepNext/>
              <w:keepLines/>
              <w:spacing w:line="276" w:lineRule="auto"/>
              <w:jc w:val="center"/>
              <w:rPr>
                <w:rFonts w:ascii="Calibri" w:eastAsia="Calibri" w:hAnsi="Calibri" w:cs="Calibri"/>
                <w:b/>
                <w:sz w:val="22"/>
                <w:szCs w:val="22"/>
              </w:rPr>
            </w:pPr>
            <w:r>
              <w:rPr>
                <w:rFonts w:ascii="Calibri" w:eastAsia="Calibri" w:hAnsi="Calibri" w:cs="Calibri"/>
                <w:b/>
                <w:sz w:val="22"/>
                <w:szCs w:val="22"/>
              </w:rPr>
              <w:t>1</w:t>
            </w:r>
          </w:p>
        </w:tc>
        <w:tc>
          <w:tcPr>
            <w:tcW w:w="8774" w:type="dxa"/>
            <w:gridSpan w:val="6"/>
            <w:tcBorders>
              <w:top w:val="single" w:sz="8" w:space="0" w:color="000000"/>
              <w:bottom w:val="single" w:sz="4" w:space="0" w:color="000000"/>
              <w:right w:val="single" w:sz="8" w:space="0" w:color="000000"/>
            </w:tcBorders>
            <w:shd w:val="clear" w:color="auto" w:fill="DCE6F1"/>
            <w:vAlign w:val="center"/>
          </w:tcPr>
          <w:p w:rsidR="001F4BB1" w:rsidRDefault="00766976">
            <w:pPr>
              <w:keepNext/>
              <w:keepLines/>
              <w:spacing w:line="276" w:lineRule="auto"/>
              <w:jc w:val="center"/>
              <w:rPr>
                <w:rFonts w:ascii="Calibri" w:eastAsia="Calibri" w:hAnsi="Calibri" w:cs="Calibri"/>
                <w:b/>
                <w:color w:val="000000"/>
                <w:sz w:val="22"/>
                <w:szCs w:val="22"/>
              </w:rPr>
            </w:pPr>
            <w:r>
              <w:rPr>
                <w:rFonts w:ascii="Calibri" w:eastAsia="Calibri" w:hAnsi="Calibri" w:cs="Calibri"/>
                <w:b/>
                <w:color w:val="000000"/>
                <w:sz w:val="22"/>
                <w:szCs w:val="22"/>
              </w:rPr>
              <w:t>Servente de Limpeza de Área Comum</w:t>
            </w:r>
          </w:p>
        </w:tc>
      </w:tr>
      <w:tr w:rsidR="001F4BB1">
        <w:trPr>
          <w:trHeight w:val="864"/>
        </w:trPr>
        <w:tc>
          <w:tcPr>
            <w:tcW w:w="654" w:type="dxa"/>
            <w:tcBorders>
              <w:left w:val="single" w:sz="8" w:space="0" w:color="000000"/>
              <w:bottom w:val="single" w:sz="4" w:space="0" w:color="000000"/>
              <w:right w:val="single" w:sz="4" w:space="0" w:color="000000"/>
            </w:tcBorders>
            <w:shd w:val="clear" w:color="auto" w:fill="auto"/>
            <w:vAlign w:val="center"/>
          </w:tcPr>
          <w:p w:rsidR="001F4BB1" w:rsidRDefault="00766976">
            <w:pPr>
              <w:keepNext/>
              <w:keepLines/>
              <w:spacing w:line="276" w:lineRule="auto"/>
              <w:jc w:val="center"/>
              <w:rPr>
                <w:rFonts w:ascii="Calibri" w:eastAsia="Calibri" w:hAnsi="Calibri" w:cs="Calibri"/>
                <w:color w:val="000000"/>
                <w:sz w:val="22"/>
                <w:szCs w:val="22"/>
              </w:rPr>
            </w:pPr>
            <w:r>
              <w:rPr>
                <w:rFonts w:ascii="Calibri" w:eastAsia="Calibri" w:hAnsi="Calibri" w:cs="Calibri"/>
                <w:color w:val="000000"/>
                <w:sz w:val="22"/>
                <w:szCs w:val="22"/>
              </w:rPr>
              <w:t>1.1</w:t>
            </w:r>
          </w:p>
        </w:tc>
        <w:tc>
          <w:tcPr>
            <w:tcW w:w="3445" w:type="dxa"/>
            <w:tcBorders>
              <w:bottom w:val="single" w:sz="4" w:space="0" w:color="000000"/>
              <w:right w:val="single" w:sz="4" w:space="0" w:color="000000"/>
            </w:tcBorders>
            <w:shd w:val="clear" w:color="auto" w:fill="FFFFFF"/>
            <w:vAlign w:val="center"/>
          </w:tcPr>
          <w:p w:rsidR="001F4BB1" w:rsidRDefault="00766976">
            <w:pPr>
              <w:keepNext/>
              <w:keepLines/>
              <w:spacing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Calça comprida com elástico e cordão, de tecido em brim profissional e resistente, para proteção das pernas contra </w:t>
            </w:r>
            <w:r>
              <w:rPr>
                <w:rFonts w:ascii="Calibri" w:eastAsia="Calibri" w:hAnsi="Calibri" w:cs="Calibri"/>
                <w:color w:val="000000"/>
                <w:sz w:val="22"/>
                <w:szCs w:val="22"/>
              </w:rPr>
              <w:lastRenderedPageBreak/>
              <w:t xml:space="preserve">umidade proveniente de operações com uso de água. </w:t>
            </w:r>
          </w:p>
        </w:tc>
        <w:tc>
          <w:tcPr>
            <w:tcW w:w="1048" w:type="dxa"/>
            <w:tcBorders>
              <w:bottom w:val="single" w:sz="4" w:space="0" w:color="000000"/>
              <w:right w:val="single" w:sz="4" w:space="0" w:color="000000"/>
            </w:tcBorders>
            <w:shd w:val="clear" w:color="auto" w:fill="auto"/>
            <w:vAlign w:val="center"/>
          </w:tcPr>
          <w:p w:rsidR="001F4BB1" w:rsidRDefault="00766976">
            <w:pPr>
              <w:keepNext/>
              <w:keepLines/>
              <w:spacing w:line="276" w:lineRule="auto"/>
              <w:jc w:val="center"/>
              <w:rPr>
                <w:rFonts w:ascii="Calibri" w:eastAsia="Calibri" w:hAnsi="Calibri" w:cs="Calibri"/>
                <w:color w:val="000000"/>
                <w:sz w:val="22"/>
                <w:szCs w:val="22"/>
              </w:rPr>
            </w:pPr>
            <w:r>
              <w:rPr>
                <w:rFonts w:ascii="Calibri" w:eastAsia="Calibri" w:hAnsi="Calibri" w:cs="Calibri"/>
                <w:color w:val="000000"/>
                <w:sz w:val="22"/>
                <w:szCs w:val="22"/>
              </w:rPr>
              <w:lastRenderedPageBreak/>
              <w:t>4</w:t>
            </w:r>
          </w:p>
        </w:tc>
        <w:tc>
          <w:tcPr>
            <w:tcW w:w="1227" w:type="dxa"/>
            <w:tcBorders>
              <w:bottom w:val="single" w:sz="4" w:space="0" w:color="000000"/>
              <w:right w:val="single" w:sz="4" w:space="0" w:color="000000"/>
            </w:tcBorders>
            <w:shd w:val="clear" w:color="auto" w:fill="auto"/>
            <w:vAlign w:val="center"/>
          </w:tcPr>
          <w:p w:rsidR="001F4BB1" w:rsidRDefault="00766976">
            <w:pPr>
              <w:keepNext/>
              <w:keepLines/>
              <w:spacing w:line="276" w:lineRule="auto"/>
              <w:jc w:val="center"/>
              <w:rPr>
                <w:rFonts w:ascii="Calibri" w:eastAsia="Calibri" w:hAnsi="Calibri" w:cs="Calibri"/>
                <w:color w:val="000000"/>
                <w:sz w:val="22"/>
                <w:szCs w:val="22"/>
              </w:rPr>
            </w:pPr>
            <w:r>
              <w:rPr>
                <w:rFonts w:ascii="Calibri" w:eastAsia="Calibri" w:hAnsi="Calibri" w:cs="Calibri"/>
                <w:color w:val="000000"/>
                <w:sz w:val="22"/>
                <w:szCs w:val="22"/>
              </w:rPr>
              <w:t>unid.</w:t>
            </w:r>
          </w:p>
        </w:tc>
        <w:tc>
          <w:tcPr>
            <w:tcW w:w="1517" w:type="dxa"/>
            <w:vMerge w:val="restart"/>
            <w:tcBorders>
              <w:left w:val="single" w:sz="4" w:space="0" w:color="000000"/>
              <w:bottom w:val="single" w:sz="8" w:space="0" w:color="000000"/>
              <w:right w:val="single" w:sz="4" w:space="0" w:color="000000"/>
            </w:tcBorders>
            <w:shd w:val="clear" w:color="auto" w:fill="auto"/>
            <w:vAlign w:val="center"/>
          </w:tcPr>
          <w:p w:rsidR="001F4BB1" w:rsidRDefault="00766976">
            <w:pPr>
              <w:keepNext/>
              <w:keepLines/>
              <w:spacing w:line="276" w:lineRule="auto"/>
              <w:jc w:val="center"/>
              <w:rPr>
                <w:rFonts w:ascii="Calibri" w:eastAsia="Calibri" w:hAnsi="Calibri" w:cs="Calibri"/>
                <w:color w:val="000000"/>
                <w:sz w:val="22"/>
                <w:szCs w:val="22"/>
              </w:rPr>
            </w:pPr>
            <w:r>
              <w:rPr>
                <w:rFonts w:ascii="Calibri" w:eastAsia="Calibri" w:hAnsi="Calibri" w:cs="Calibri"/>
                <w:color w:val="000000"/>
                <w:sz w:val="22"/>
                <w:szCs w:val="22"/>
              </w:rPr>
              <w:t xml:space="preserve">Cada conjunto é composto por 1 Calça, 2 Camisas, 3 </w:t>
            </w:r>
            <w:r>
              <w:rPr>
                <w:rFonts w:ascii="Calibri" w:eastAsia="Calibri" w:hAnsi="Calibri" w:cs="Calibri"/>
                <w:color w:val="000000"/>
                <w:sz w:val="22"/>
                <w:szCs w:val="22"/>
              </w:rPr>
              <w:lastRenderedPageBreak/>
              <w:t>meias, 1 Botina, 1 Luva de Segu</w:t>
            </w:r>
            <w:r>
              <w:rPr>
                <w:rFonts w:ascii="Calibri" w:eastAsia="Calibri" w:hAnsi="Calibri" w:cs="Calibri"/>
                <w:color w:val="000000"/>
                <w:sz w:val="22"/>
                <w:szCs w:val="22"/>
              </w:rPr>
              <w:t>rança e 10 Máscaras faciais</w:t>
            </w:r>
          </w:p>
        </w:tc>
        <w:tc>
          <w:tcPr>
            <w:tcW w:w="1520" w:type="dxa"/>
            <w:vMerge w:val="restart"/>
            <w:tcBorders>
              <w:left w:val="single" w:sz="4" w:space="0" w:color="000000"/>
              <w:bottom w:val="single" w:sz="8" w:space="0" w:color="000000"/>
              <w:right w:val="single" w:sz="8" w:space="0" w:color="000000"/>
            </w:tcBorders>
            <w:shd w:val="clear" w:color="auto" w:fill="auto"/>
            <w:vAlign w:val="center"/>
          </w:tcPr>
          <w:p w:rsidR="001F4BB1" w:rsidRDefault="00766976">
            <w:pPr>
              <w:keepNext/>
              <w:keepLines/>
              <w:spacing w:line="276" w:lineRule="auto"/>
              <w:jc w:val="center"/>
              <w:rPr>
                <w:rFonts w:ascii="Calibri" w:eastAsia="Calibri" w:hAnsi="Calibri" w:cs="Calibri"/>
                <w:color w:val="000000"/>
                <w:sz w:val="22"/>
                <w:szCs w:val="22"/>
              </w:rPr>
            </w:pPr>
            <w:r>
              <w:rPr>
                <w:rFonts w:ascii="Calibri" w:eastAsia="Calibri" w:hAnsi="Calibri" w:cs="Calibri"/>
                <w:color w:val="000000"/>
                <w:sz w:val="22"/>
                <w:szCs w:val="22"/>
              </w:rPr>
              <w:lastRenderedPageBreak/>
              <w:t>1,45%</w:t>
            </w:r>
          </w:p>
        </w:tc>
        <w:tc>
          <w:tcPr>
            <w:tcW w:w="17" w:type="dxa"/>
            <w:shd w:val="clear" w:color="auto" w:fill="auto"/>
          </w:tcPr>
          <w:p w:rsidR="001F4BB1" w:rsidRDefault="001F4BB1"/>
        </w:tc>
      </w:tr>
      <w:tr w:rsidR="001F4BB1">
        <w:trPr>
          <w:trHeight w:val="864"/>
        </w:trPr>
        <w:tc>
          <w:tcPr>
            <w:tcW w:w="654" w:type="dxa"/>
            <w:tcBorders>
              <w:left w:val="single" w:sz="8" w:space="0" w:color="000000"/>
              <w:bottom w:val="single" w:sz="4" w:space="0" w:color="000000"/>
              <w:right w:val="single" w:sz="4" w:space="0" w:color="000000"/>
            </w:tcBorders>
            <w:shd w:val="clear" w:color="auto" w:fill="auto"/>
            <w:vAlign w:val="center"/>
          </w:tcPr>
          <w:p w:rsidR="001F4BB1" w:rsidRDefault="00766976">
            <w:pPr>
              <w:keepNext/>
              <w:keepLines/>
              <w:spacing w:line="276" w:lineRule="auto"/>
              <w:jc w:val="center"/>
              <w:rPr>
                <w:rFonts w:ascii="Calibri" w:eastAsia="Calibri" w:hAnsi="Calibri" w:cs="Calibri"/>
                <w:color w:val="000000"/>
                <w:sz w:val="22"/>
                <w:szCs w:val="22"/>
              </w:rPr>
            </w:pPr>
            <w:r>
              <w:rPr>
                <w:rFonts w:ascii="Calibri" w:eastAsia="Calibri" w:hAnsi="Calibri" w:cs="Calibri"/>
                <w:color w:val="000000"/>
                <w:sz w:val="22"/>
                <w:szCs w:val="22"/>
              </w:rPr>
              <w:lastRenderedPageBreak/>
              <w:t>1.2</w:t>
            </w:r>
          </w:p>
        </w:tc>
        <w:tc>
          <w:tcPr>
            <w:tcW w:w="3445" w:type="dxa"/>
            <w:tcBorders>
              <w:bottom w:val="single" w:sz="4" w:space="0" w:color="000000"/>
              <w:right w:val="single" w:sz="4" w:space="0" w:color="000000"/>
            </w:tcBorders>
            <w:shd w:val="clear" w:color="auto" w:fill="FFFFFF"/>
            <w:vAlign w:val="center"/>
          </w:tcPr>
          <w:p w:rsidR="001F4BB1" w:rsidRDefault="00766976">
            <w:pPr>
              <w:keepNext/>
              <w:keepLines/>
              <w:spacing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Camisa de mangas curtas, de mesma cor da calça, de tecido/polo de 1ª qualidade 100% algodão, com o devido emblema/logotipo da empresa que seja visível; </w:t>
            </w:r>
          </w:p>
        </w:tc>
        <w:tc>
          <w:tcPr>
            <w:tcW w:w="1048" w:type="dxa"/>
            <w:tcBorders>
              <w:bottom w:val="single" w:sz="4" w:space="0" w:color="000000"/>
              <w:right w:val="single" w:sz="4" w:space="0" w:color="000000"/>
            </w:tcBorders>
            <w:shd w:val="clear" w:color="auto" w:fill="auto"/>
            <w:vAlign w:val="center"/>
          </w:tcPr>
          <w:p w:rsidR="001F4BB1" w:rsidRDefault="00766976">
            <w:pPr>
              <w:keepNext/>
              <w:keepLines/>
              <w:spacing w:line="276" w:lineRule="auto"/>
              <w:jc w:val="center"/>
              <w:rPr>
                <w:rFonts w:ascii="Calibri" w:eastAsia="Calibri" w:hAnsi="Calibri" w:cs="Calibri"/>
                <w:color w:val="000000"/>
                <w:sz w:val="22"/>
                <w:szCs w:val="22"/>
              </w:rPr>
            </w:pPr>
            <w:r>
              <w:rPr>
                <w:rFonts w:ascii="Calibri" w:eastAsia="Calibri" w:hAnsi="Calibri" w:cs="Calibri"/>
                <w:color w:val="000000"/>
                <w:sz w:val="22"/>
                <w:szCs w:val="22"/>
              </w:rPr>
              <w:t>8</w:t>
            </w:r>
          </w:p>
        </w:tc>
        <w:tc>
          <w:tcPr>
            <w:tcW w:w="1227" w:type="dxa"/>
            <w:tcBorders>
              <w:bottom w:val="single" w:sz="4" w:space="0" w:color="000000"/>
              <w:right w:val="single" w:sz="4" w:space="0" w:color="000000"/>
            </w:tcBorders>
            <w:shd w:val="clear" w:color="auto" w:fill="auto"/>
            <w:vAlign w:val="center"/>
          </w:tcPr>
          <w:p w:rsidR="001F4BB1" w:rsidRDefault="00766976">
            <w:pPr>
              <w:keepNext/>
              <w:keepLines/>
              <w:spacing w:line="276" w:lineRule="auto"/>
              <w:jc w:val="center"/>
              <w:rPr>
                <w:rFonts w:ascii="Calibri" w:eastAsia="Calibri" w:hAnsi="Calibri" w:cs="Calibri"/>
                <w:color w:val="000000"/>
                <w:sz w:val="22"/>
                <w:szCs w:val="22"/>
              </w:rPr>
            </w:pPr>
            <w:r>
              <w:rPr>
                <w:rFonts w:ascii="Calibri" w:eastAsia="Calibri" w:hAnsi="Calibri" w:cs="Calibri"/>
                <w:color w:val="000000"/>
                <w:sz w:val="22"/>
                <w:szCs w:val="22"/>
              </w:rPr>
              <w:t>unid.</w:t>
            </w:r>
          </w:p>
        </w:tc>
        <w:tc>
          <w:tcPr>
            <w:tcW w:w="1517" w:type="dxa"/>
            <w:vMerge/>
            <w:tcBorders>
              <w:left w:val="single" w:sz="4" w:space="0" w:color="000000"/>
              <w:bottom w:val="single" w:sz="8" w:space="0" w:color="000000"/>
              <w:right w:val="single" w:sz="4" w:space="0" w:color="000000"/>
            </w:tcBorders>
            <w:shd w:val="clear" w:color="auto" w:fill="auto"/>
            <w:vAlign w:val="center"/>
          </w:tcPr>
          <w:p w:rsidR="001F4BB1" w:rsidRDefault="001F4BB1">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1520" w:type="dxa"/>
            <w:vMerge/>
            <w:tcBorders>
              <w:left w:val="single" w:sz="4" w:space="0" w:color="000000"/>
              <w:bottom w:val="single" w:sz="8" w:space="0" w:color="000000"/>
              <w:right w:val="single" w:sz="8" w:space="0" w:color="000000"/>
            </w:tcBorders>
            <w:shd w:val="clear" w:color="auto" w:fill="auto"/>
            <w:vAlign w:val="center"/>
          </w:tcPr>
          <w:p w:rsidR="001F4BB1" w:rsidRDefault="001F4BB1">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17" w:type="dxa"/>
            <w:shd w:val="clear" w:color="auto" w:fill="auto"/>
          </w:tcPr>
          <w:p w:rsidR="001F4BB1" w:rsidRDefault="001F4BB1"/>
        </w:tc>
      </w:tr>
      <w:tr w:rsidR="001F4BB1">
        <w:trPr>
          <w:trHeight w:val="288"/>
        </w:trPr>
        <w:tc>
          <w:tcPr>
            <w:tcW w:w="654" w:type="dxa"/>
            <w:tcBorders>
              <w:left w:val="single" w:sz="8" w:space="0" w:color="000000"/>
              <w:bottom w:val="single" w:sz="4" w:space="0" w:color="000000"/>
              <w:right w:val="single" w:sz="4" w:space="0" w:color="000000"/>
            </w:tcBorders>
            <w:shd w:val="clear" w:color="auto" w:fill="auto"/>
            <w:vAlign w:val="center"/>
          </w:tcPr>
          <w:p w:rsidR="001F4BB1" w:rsidRDefault="00766976">
            <w:pPr>
              <w:keepNext/>
              <w:keepLines/>
              <w:spacing w:line="276" w:lineRule="auto"/>
              <w:jc w:val="center"/>
              <w:rPr>
                <w:rFonts w:ascii="Calibri" w:eastAsia="Calibri" w:hAnsi="Calibri" w:cs="Calibri"/>
                <w:color w:val="000000"/>
                <w:sz w:val="22"/>
                <w:szCs w:val="22"/>
              </w:rPr>
            </w:pPr>
            <w:r>
              <w:rPr>
                <w:rFonts w:ascii="Calibri" w:eastAsia="Calibri" w:hAnsi="Calibri" w:cs="Calibri"/>
                <w:color w:val="000000"/>
                <w:sz w:val="22"/>
                <w:szCs w:val="22"/>
              </w:rPr>
              <w:t>1.3</w:t>
            </w:r>
          </w:p>
        </w:tc>
        <w:tc>
          <w:tcPr>
            <w:tcW w:w="3445" w:type="dxa"/>
            <w:tcBorders>
              <w:bottom w:val="single" w:sz="4" w:space="0" w:color="000000"/>
              <w:right w:val="single" w:sz="4" w:space="0" w:color="000000"/>
            </w:tcBorders>
            <w:shd w:val="clear" w:color="auto" w:fill="FFFFFF"/>
            <w:vAlign w:val="center"/>
          </w:tcPr>
          <w:p w:rsidR="001F4BB1" w:rsidRDefault="00766976">
            <w:pPr>
              <w:keepNext/>
              <w:keepLines/>
              <w:spacing w:line="276" w:lineRule="auto"/>
              <w:rPr>
                <w:rFonts w:ascii="Calibri" w:eastAsia="Calibri" w:hAnsi="Calibri" w:cs="Calibri"/>
                <w:color w:val="000000"/>
                <w:sz w:val="22"/>
                <w:szCs w:val="22"/>
              </w:rPr>
            </w:pPr>
            <w:r>
              <w:rPr>
                <w:rFonts w:ascii="Calibri" w:eastAsia="Calibri" w:hAnsi="Calibri" w:cs="Calibri"/>
                <w:color w:val="000000"/>
                <w:sz w:val="22"/>
                <w:szCs w:val="22"/>
              </w:rPr>
              <w:t>Meia em algodão, tipo soquete.</w:t>
            </w:r>
          </w:p>
        </w:tc>
        <w:tc>
          <w:tcPr>
            <w:tcW w:w="1048" w:type="dxa"/>
            <w:tcBorders>
              <w:bottom w:val="single" w:sz="4" w:space="0" w:color="000000"/>
              <w:right w:val="single" w:sz="4" w:space="0" w:color="000000"/>
            </w:tcBorders>
            <w:shd w:val="clear" w:color="auto" w:fill="auto"/>
            <w:vAlign w:val="center"/>
          </w:tcPr>
          <w:p w:rsidR="001F4BB1" w:rsidRDefault="00766976">
            <w:pPr>
              <w:keepNext/>
              <w:keepLines/>
              <w:spacing w:line="276" w:lineRule="auto"/>
              <w:jc w:val="center"/>
              <w:rPr>
                <w:rFonts w:ascii="Calibri" w:eastAsia="Calibri" w:hAnsi="Calibri" w:cs="Calibri"/>
                <w:color w:val="000000"/>
                <w:sz w:val="22"/>
                <w:szCs w:val="22"/>
              </w:rPr>
            </w:pPr>
            <w:r>
              <w:rPr>
                <w:rFonts w:ascii="Calibri" w:eastAsia="Calibri" w:hAnsi="Calibri" w:cs="Calibri"/>
                <w:color w:val="000000"/>
                <w:sz w:val="22"/>
                <w:szCs w:val="22"/>
              </w:rPr>
              <w:t>12</w:t>
            </w:r>
          </w:p>
        </w:tc>
        <w:tc>
          <w:tcPr>
            <w:tcW w:w="1227" w:type="dxa"/>
            <w:tcBorders>
              <w:bottom w:val="single" w:sz="4" w:space="0" w:color="000000"/>
              <w:right w:val="single" w:sz="4" w:space="0" w:color="000000"/>
            </w:tcBorders>
            <w:shd w:val="clear" w:color="auto" w:fill="auto"/>
            <w:vAlign w:val="center"/>
          </w:tcPr>
          <w:p w:rsidR="001F4BB1" w:rsidRDefault="00766976">
            <w:pPr>
              <w:keepNext/>
              <w:keepLines/>
              <w:spacing w:line="276" w:lineRule="auto"/>
              <w:jc w:val="center"/>
              <w:rPr>
                <w:rFonts w:ascii="Calibri" w:eastAsia="Calibri" w:hAnsi="Calibri" w:cs="Calibri"/>
                <w:color w:val="000000"/>
                <w:sz w:val="22"/>
                <w:szCs w:val="22"/>
              </w:rPr>
            </w:pPr>
            <w:r>
              <w:rPr>
                <w:rFonts w:ascii="Calibri" w:eastAsia="Calibri" w:hAnsi="Calibri" w:cs="Calibri"/>
                <w:color w:val="000000"/>
                <w:sz w:val="22"/>
                <w:szCs w:val="22"/>
              </w:rPr>
              <w:t>par</w:t>
            </w:r>
          </w:p>
        </w:tc>
        <w:tc>
          <w:tcPr>
            <w:tcW w:w="1517" w:type="dxa"/>
            <w:vMerge/>
            <w:tcBorders>
              <w:left w:val="single" w:sz="4" w:space="0" w:color="000000"/>
              <w:bottom w:val="single" w:sz="8" w:space="0" w:color="000000"/>
              <w:right w:val="single" w:sz="4" w:space="0" w:color="000000"/>
            </w:tcBorders>
            <w:shd w:val="clear" w:color="auto" w:fill="auto"/>
            <w:vAlign w:val="center"/>
          </w:tcPr>
          <w:p w:rsidR="001F4BB1" w:rsidRDefault="001F4BB1">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1520" w:type="dxa"/>
            <w:vMerge/>
            <w:tcBorders>
              <w:left w:val="single" w:sz="4" w:space="0" w:color="000000"/>
              <w:bottom w:val="single" w:sz="8" w:space="0" w:color="000000"/>
              <w:right w:val="single" w:sz="8" w:space="0" w:color="000000"/>
            </w:tcBorders>
            <w:shd w:val="clear" w:color="auto" w:fill="auto"/>
            <w:vAlign w:val="center"/>
          </w:tcPr>
          <w:p w:rsidR="001F4BB1" w:rsidRDefault="001F4BB1">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17" w:type="dxa"/>
            <w:shd w:val="clear" w:color="auto" w:fill="auto"/>
          </w:tcPr>
          <w:p w:rsidR="001F4BB1" w:rsidRDefault="001F4BB1"/>
        </w:tc>
      </w:tr>
      <w:tr w:rsidR="001F4BB1">
        <w:trPr>
          <w:trHeight w:val="1728"/>
        </w:trPr>
        <w:tc>
          <w:tcPr>
            <w:tcW w:w="654" w:type="dxa"/>
            <w:tcBorders>
              <w:left w:val="single" w:sz="8" w:space="0" w:color="000000"/>
              <w:bottom w:val="single" w:sz="4" w:space="0" w:color="000000"/>
              <w:right w:val="single" w:sz="4" w:space="0" w:color="000000"/>
            </w:tcBorders>
            <w:shd w:val="clear" w:color="auto" w:fill="auto"/>
            <w:vAlign w:val="center"/>
          </w:tcPr>
          <w:p w:rsidR="001F4BB1" w:rsidRDefault="00766976">
            <w:pPr>
              <w:keepNext/>
              <w:keepLines/>
              <w:spacing w:line="276" w:lineRule="auto"/>
              <w:jc w:val="center"/>
              <w:rPr>
                <w:rFonts w:ascii="Calibri" w:eastAsia="Calibri" w:hAnsi="Calibri" w:cs="Calibri"/>
                <w:color w:val="000000"/>
                <w:sz w:val="22"/>
                <w:szCs w:val="22"/>
              </w:rPr>
            </w:pPr>
            <w:r>
              <w:rPr>
                <w:rFonts w:ascii="Calibri" w:eastAsia="Calibri" w:hAnsi="Calibri" w:cs="Calibri"/>
                <w:color w:val="000000"/>
                <w:sz w:val="22"/>
                <w:szCs w:val="22"/>
              </w:rPr>
              <w:t>1.4</w:t>
            </w:r>
          </w:p>
        </w:tc>
        <w:tc>
          <w:tcPr>
            <w:tcW w:w="3445" w:type="dxa"/>
            <w:tcBorders>
              <w:bottom w:val="single" w:sz="4" w:space="0" w:color="000000"/>
              <w:right w:val="single" w:sz="4" w:space="0" w:color="000000"/>
            </w:tcBorders>
            <w:shd w:val="clear" w:color="auto" w:fill="FFFFFF"/>
            <w:vAlign w:val="center"/>
          </w:tcPr>
          <w:p w:rsidR="001F4BB1" w:rsidRDefault="00766976">
            <w:pPr>
              <w:keepNext/>
              <w:keepLines/>
              <w:spacing w:line="276" w:lineRule="auto"/>
              <w:rPr>
                <w:rFonts w:ascii="Calibri" w:eastAsia="Calibri" w:hAnsi="Calibri" w:cs="Calibri"/>
                <w:color w:val="000000"/>
                <w:sz w:val="22"/>
                <w:szCs w:val="22"/>
              </w:rPr>
            </w:pPr>
            <w:r>
              <w:rPr>
                <w:rFonts w:ascii="Calibri" w:eastAsia="Calibri" w:hAnsi="Calibri" w:cs="Calibri"/>
                <w:color w:val="000000"/>
                <w:sz w:val="22"/>
                <w:szCs w:val="22"/>
              </w:rPr>
              <w:t>Botina cano curto, de borracha, preta, com elástico, palmilha Antimicróbiana, com biqueira de PVC, com solado PU (Poliuretano) monodensidade, resistente à abrasão, com ergonomia confortável (par), para proteção contra impactos de quedas de objetos sobre os</w:t>
            </w:r>
            <w:r>
              <w:rPr>
                <w:rFonts w:ascii="Calibri" w:eastAsia="Calibri" w:hAnsi="Calibri" w:cs="Calibri"/>
                <w:color w:val="000000"/>
                <w:sz w:val="22"/>
                <w:szCs w:val="22"/>
              </w:rPr>
              <w:t xml:space="preserve"> artelhos e umidade. Obrigatório conter Certificado de Aprovação (CA).</w:t>
            </w:r>
          </w:p>
        </w:tc>
        <w:tc>
          <w:tcPr>
            <w:tcW w:w="1048" w:type="dxa"/>
            <w:tcBorders>
              <w:bottom w:val="single" w:sz="4" w:space="0" w:color="000000"/>
              <w:right w:val="single" w:sz="4" w:space="0" w:color="000000"/>
            </w:tcBorders>
            <w:shd w:val="clear" w:color="auto" w:fill="auto"/>
            <w:vAlign w:val="center"/>
          </w:tcPr>
          <w:p w:rsidR="001F4BB1" w:rsidRDefault="00766976">
            <w:pPr>
              <w:keepNext/>
              <w:keepLines/>
              <w:spacing w:line="276" w:lineRule="auto"/>
              <w:jc w:val="center"/>
              <w:rPr>
                <w:rFonts w:ascii="Calibri" w:eastAsia="Calibri" w:hAnsi="Calibri" w:cs="Calibri"/>
                <w:color w:val="000000"/>
                <w:sz w:val="22"/>
                <w:szCs w:val="22"/>
              </w:rPr>
            </w:pPr>
            <w:r>
              <w:rPr>
                <w:rFonts w:ascii="Calibri" w:eastAsia="Calibri" w:hAnsi="Calibri" w:cs="Calibri"/>
                <w:color w:val="000000"/>
                <w:sz w:val="22"/>
                <w:szCs w:val="22"/>
              </w:rPr>
              <w:t>4</w:t>
            </w:r>
          </w:p>
        </w:tc>
        <w:tc>
          <w:tcPr>
            <w:tcW w:w="1227" w:type="dxa"/>
            <w:tcBorders>
              <w:bottom w:val="single" w:sz="4" w:space="0" w:color="000000"/>
              <w:right w:val="single" w:sz="4" w:space="0" w:color="000000"/>
            </w:tcBorders>
            <w:shd w:val="clear" w:color="auto" w:fill="auto"/>
            <w:vAlign w:val="center"/>
          </w:tcPr>
          <w:p w:rsidR="001F4BB1" w:rsidRDefault="00766976">
            <w:pPr>
              <w:keepNext/>
              <w:keepLines/>
              <w:spacing w:line="276" w:lineRule="auto"/>
              <w:jc w:val="center"/>
              <w:rPr>
                <w:rFonts w:ascii="Calibri" w:eastAsia="Calibri" w:hAnsi="Calibri" w:cs="Calibri"/>
                <w:color w:val="000000"/>
                <w:sz w:val="22"/>
                <w:szCs w:val="22"/>
              </w:rPr>
            </w:pPr>
            <w:r>
              <w:rPr>
                <w:rFonts w:ascii="Calibri" w:eastAsia="Calibri" w:hAnsi="Calibri" w:cs="Calibri"/>
                <w:color w:val="000000"/>
                <w:sz w:val="22"/>
                <w:szCs w:val="22"/>
              </w:rPr>
              <w:t>par</w:t>
            </w:r>
          </w:p>
        </w:tc>
        <w:tc>
          <w:tcPr>
            <w:tcW w:w="1517" w:type="dxa"/>
            <w:vMerge/>
            <w:tcBorders>
              <w:left w:val="single" w:sz="4" w:space="0" w:color="000000"/>
              <w:bottom w:val="single" w:sz="8" w:space="0" w:color="000000"/>
              <w:right w:val="single" w:sz="4" w:space="0" w:color="000000"/>
            </w:tcBorders>
            <w:shd w:val="clear" w:color="auto" w:fill="auto"/>
            <w:vAlign w:val="center"/>
          </w:tcPr>
          <w:p w:rsidR="001F4BB1" w:rsidRDefault="001F4BB1">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1520" w:type="dxa"/>
            <w:vMerge/>
            <w:tcBorders>
              <w:left w:val="single" w:sz="4" w:space="0" w:color="000000"/>
              <w:bottom w:val="single" w:sz="8" w:space="0" w:color="000000"/>
              <w:right w:val="single" w:sz="8" w:space="0" w:color="000000"/>
            </w:tcBorders>
            <w:shd w:val="clear" w:color="auto" w:fill="auto"/>
            <w:vAlign w:val="center"/>
          </w:tcPr>
          <w:p w:rsidR="001F4BB1" w:rsidRDefault="001F4BB1">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17" w:type="dxa"/>
            <w:shd w:val="clear" w:color="auto" w:fill="auto"/>
          </w:tcPr>
          <w:p w:rsidR="001F4BB1" w:rsidRDefault="001F4BB1"/>
        </w:tc>
      </w:tr>
      <w:tr w:rsidR="001F4BB1">
        <w:trPr>
          <w:trHeight w:val="1152"/>
        </w:trPr>
        <w:tc>
          <w:tcPr>
            <w:tcW w:w="654" w:type="dxa"/>
            <w:tcBorders>
              <w:left w:val="single" w:sz="8" w:space="0" w:color="000000"/>
              <w:bottom w:val="single" w:sz="4" w:space="0" w:color="000000"/>
              <w:right w:val="single" w:sz="4" w:space="0" w:color="000000"/>
            </w:tcBorders>
            <w:shd w:val="clear" w:color="auto" w:fill="auto"/>
            <w:vAlign w:val="center"/>
          </w:tcPr>
          <w:p w:rsidR="001F4BB1" w:rsidRDefault="00766976">
            <w:pPr>
              <w:keepNext/>
              <w:keepLines/>
              <w:spacing w:line="276" w:lineRule="auto"/>
              <w:jc w:val="center"/>
              <w:rPr>
                <w:rFonts w:ascii="Calibri" w:eastAsia="Calibri" w:hAnsi="Calibri" w:cs="Calibri"/>
                <w:color w:val="000000"/>
                <w:sz w:val="22"/>
                <w:szCs w:val="22"/>
              </w:rPr>
            </w:pPr>
            <w:r>
              <w:rPr>
                <w:rFonts w:ascii="Calibri" w:eastAsia="Calibri" w:hAnsi="Calibri" w:cs="Calibri"/>
                <w:color w:val="000000"/>
                <w:sz w:val="22"/>
                <w:szCs w:val="22"/>
              </w:rPr>
              <w:t>1.5</w:t>
            </w:r>
          </w:p>
        </w:tc>
        <w:tc>
          <w:tcPr>
            <w:tcW w:w="3445" w:type="dxa"/>
            <w:tcBorders>
              <w:bottom w:val="single" w:sz="4" w:space="0" w:color="000000"/>
              <w:right w:val="single" w:sz="4" w:space="0" w:color="000000"/>
            </w:tcBorders>
            <w:shd w:val="clear" w:color="auto" w:fill="FFFFFF"/>
            <w:vAlign w:val="center"/>
          </w:tcPr>
          <w:p w:rsidR="001F4BB1" w:rsidRDefault="00766976">
            <w:pPr>
              <w:keepNext/>
              <w:keepLines/>
              <w:spacing w:line="276" w:lineRule="auto"/>
              <w:rPr>
                <w:rFonts w:ascii="Calibri" w:eastAsia="Calibri" w:hAnsi="Calibri" w:cs="Calibri"/>
                <w:color w:val="000000"/>
                <w:sz w:val="22"/>
                <w:szCs w:val="22"/>
              </w:rPr>
            </w:pPr>
            <w:r>
              <w:rPr>
                <w:rFonts w:ascii="Calibri" w:eastAsia="Calibri" w:hAnsi="Calibri" w:cs="Calibri"/>
                <w:color w:val="000000"/>
                <w:sz w:val="22"/>
                <w:szCs w:val="22"/>
              </w:rPr>
              <w:t>Luva de segurança, em composto de látex natural, com forro de algodão, Palma antiderrapante com alta resistência, para limpeza de banheiros, com resistência química e mecânica, tamanho 30 cm. Obrigatório possuir Certificado de Aprovação (C.A).</w:t>
            </w:r>
          </w:p>
        </w:tc>
        <w:tc>
          <w:tcPr>
            <w:tcW w:w="1048" w:type="dxa"/>
            <w:tcBorders>
              <w:bottom w:val="single" w:sz="4" w:space="0" w:color="000000"/>
              <w:right w:val="single" w:sz="4" w:space="0" w:color="000000"/>
            </w:tcBorders>
            <w:shd w:val="clear" w:color="auto" w:fill="auto"/>
            <w:vAlign w:val="center"/>
          </w:tcPr>
          <w:p w:rsidR="001F4BB1" w:rsidRDefault="00766976">
            <w:pPr>
              <w:keepNext/>
              <w:keepLines/>
              <w:spacing w:line="276" w:lineRule="auto"/>
              <w:jc w:val="center"/>
              <w:rPr>
                <w:rFonts w:ascii="Calibri" w:eastAsia="Calibri" w:hAnsi="Calibri" w:cs="Calibri"/>
                <w:color w:val="000000"/>
                <w:sz w:val="22"/>
                <w:szCs w:val="22"/>
              </w:rPr>
            </w:pPr>
            <w:r>
              <w:rPr>
                <w:rFonts w:ascii="Calibri" w:eastAsia="Calibri" w:hAnsi="Calibri" w:cs="Calibri"/>
                <w:color w:val="000000"/>
                <w:sz w:val="22"/>
                <w:szCs w:val="22"/>
              </w:rPr>
              <w:t>4</w:t>
            </w:r>
          </w:p>
        </w:tc>
        <w:tc>
          <w:tcPr>
            <w:tcW w:w="1227" w:type="dxa"/>
            <w:tcBorders>
              <w:bottom w:val="single" w:sz="4" w:space="0" w:color="000000"/>
              <w:right w:val="single" w:sz="4" w:space="0" w:color="000000"/>
            </w:tcBorders>
            <w:shd w:val="clear" w:color="auto" w:fill="auto"/>
            <w:vAlign w:val="center"/>
          </w:tcPr>
          <w:p w:rsidR="001F4BB1" w:rsidRDefault="00766976">
            <w:pPr>
              <w:keepNext/>
              <w:keepLines/>
              <w:spacing w:line="276" w:lineRule="auto"/>
              <w:jc w:val="center"/>
              <w:rPr>
                <w:rFonts w:ascii="Calibri" w:eastAsia="Calibri" w:hAnsi="Calibri" w:cs="Calibri"/>
                <w:color w:val="000000"/>
                <w:sz w:val="22"/>
                <w:szCs w:val="22"/>
              </w:rPr>
            </w:pPr>
            <w:r>
              <w:rPr>
                <w:rFonts w:ascii="Calibri" w:eastAsia="Calibri" w:hAnsi="Calibri" w:cs="Calibri"/>
                <w:color w:val="000000"/>
                <w:sz w:val="22"/>
                <w:szCs w:val="22"/>
              </w:rPr>
              <w:t>par</w:t>
            </w:r>
          </w:p>
        </w:tc>
        <w:tc>
          <w:tcPr>
            <w:tcW w:w="1517" w:type="dxa"/>
            <w:vMerge/>
            <w:tcBorders>
              <w:left w:val="single" w:sz="4" w:space="0" w:color="000000"/>
              <w:bottom w:val="single" w:sz="8" w:space="0" w:color="000000"/>
              <w:right w:val="single" w:sz="4" w:space="0" w:color="000000"/>
            </w:tcBorders>
            <w:shd w:val="clear" w:color="auto" w:fill="auto"/>
            <w:vAlign w:val="center"/>
          </w:tcPr>
          <w:p w:rsidR="001F4BB1" w:rsidRDefault="001F4BB1">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1520" w:type="dxa"/>
            <w:vMerge/>
            <w:tcBorders>
              <w:left w:val="single" w:sz="4" w:space="0" w:color="000000"/>
              <w:bottom w:val="single" w:sz="8" w:space="0" w:color="000000"/>
              <w:right w:val="single" w:sz="8" w:space="0" w:color="000000"/>
            </w:tcBorders>
            <w:shd w:val="clear" w:color="auto" w:fill="auto"/>
            <w:vAlign w:val="center"/>
          </w:tcPr>
          <w:p w:rsidR="001F4BB1" w:rsidRDefault="001F4BB1">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17" w:type="dxa"/>
            <w:shd w:val="clear" w:color="auto" w:fill="auto"/>
          </w:tcPr>
          <w:p w:rsidR="001F4BB1" w:rsidRDefault="001F4BB1"/>
        </w:tc>
      </w:tr>
      <w:tr w:rsidR="001F4BB1">
        <w:trPr>
          <w:trHeight w:val="1740"/>
        </w:trPr>
        <w:tc>
          <w:tcPr>
            <w:tcW w:w="654" w:type="dxa"/>
            <w:tcBorders>
              <w:left w:val="single" w:sz="8" w:space="0" w:color="000000"/>
              <w:bottom w:val="single" w:sz="8" w:space="0" w:color="000000"/>
              <w:right w:val="single" w:sz="4" w:space="0" w:color="000000"/>
            </w:tcBorders>
            <w:shd w:val="clear" w:color="auto" w:fill="auto"/>
            <w:vAlign w:val="center"/>
          </w:tcPr>
          <w:p w:rsidR="001F4BB1" w:rsidRDefault="00766976">
            <w:pPr>
              <w:keepNext/>
              <w:keepLines/>
              <w:spacing w:line="276" w:lineRule="auto"/>
              <w:jc w:val="center"/>
              <w:rPr>
                <w:rFonts w:ascii="Calibri" w:eastAsia="Calibri" w:hAnsi="Calibri" w:cs="Calibri"/>
                <w:color w:val="000000"/>
                <w:sz w:val="22"/>
                <w:szCs w:val="22"/>
              </w:rPr>
            </w:pPr>
            <w:r>
              <w:rPr>
                <w:rFonts w:ascii="Calibri" w:eastAsia="Calibri" w:hAnsi="Calibri" w:cs="Calibri"/>
                <w:color w:val="000000"/>
                <w:sz w:val="22"/>
                <w:szCs w:val="22"/>
              </w:rPr>
              <w:t>1.6</w:t>
            </w:r>
          </w:p>
        </w:tc>
        <w:tc>
          <w:tcPr>
            <w:tcW w:w="3445" w:type="dxa"/>
            <w:tcBorders>
              <w:bottom w:val="single" w:sz="8" w:space="0" w:color="000000"/>
              <w:right w:val="single" w:sz="4" w:space="0" w:color="000000"/>
            </w:tcBorders>
            <w:shd w:val="clear" w:color="auto" w:fill="FFFFFF"/>
            <w:vAlign w:val="center"/>
          </w:tcPr>
          <w:p w:rsidR="001F4BB1" w:rsidRDefault="00766976">
            <w:pPr>
              <w:keepNext/>
              <w:keepLines/>
              <w:spacing w:line="276" w:lineRule="auto"/>
              <w:rPr>
                <w:rFonts w:ascii="Calibri" w:eastAsia="Calibri" w:hAnsi="Calibri" w:cs="Calibri"/>
                <w:color w:val="000000"/>
                <w:sz w:val="22"/>
                <w:szCs w:val="22"/>
              </w:rPr>
            </w:pPr>
            <w:r>
              <w:rPr>
                <w:rFonts w:ascii="Calibri" w:eastAsia="Calibri" w:hAnsi="Calibri" w:cs="Calibri"/>
                <w:color w:val="000000"/>
                <w:sz w:val="22"/>
                <w:szCs w:val="22"/>
              </w:rPr>
              <w:t>Máscara facial, descartável, tipo semi facial concha, dobrável, PFF1, feito em malha filtrante, com dois elásticos de ajuste para a cabeça. Possui clipe metálico na ponte nasal, sem valvula de exalação.Tamanho único, para proteção das vias respiratória</w:t>
            </w:r>
            <w:r>
              <w:rPr>
                <w:rFonts w:ascii="Calibri" w:eastAsia="Calibri" w:hAnsi="Calibri" w:cs="Calibri"/>
                <w:color w:val="000000"/>
                <w:sz w:val="22"/>
                <w:szCs w:val="22"/>
              </w:rPr>
              <w:t>s contra poeiras, névoas e respingo de líquidos de sanitários. Obrigatório possuir Certificado de Aprovação (C.A).</w:t>
            </w:r>
          </w:p>
        </w:tc>
        <w:tc>
          <w:tcPr>
            <w:tcW w:w="1048" w:type="dxa"/>
            <w:tcBorders>
              <w:bottom w:val="single" w:sz="8" w:space="0" w:color="000000"/>
              <w:right w:val="single" w:sz="4" w:space="0" w:color="000000"/>
            </w:tcBorders>
            <w:shd w:val="clear" w:color="auto" w:fill="auto"/>
            <w:vAlign w:val="center"/>
          </w:tcPr>
          <w:p w:rsidR="001F4BB1" w:rsidRDefault="00766976">
            <w:pPr>
              <w:keepNext/>
              <w:keepLines/>
              <w:spacing w:line="276" w:lineRule="auto"/>
              <w:jc w:val="center"/>
              <w:rPr>
                <w:rFonts w:ascii="Calibri" w:eastAsia="Calibri" w:hAnsi="Calibri" w:cs="Calibri"/>
                <w:color w:val="000000"/>
                <w:sz w:val="22"/>
                <w:szCs w:val="22"/>
              </w:rPr>
            </w:pPr>
            <w:r>
              <w:rPr>
                <w:rFonts w:ascii="Calibri" w:eastAsia="Calibri" w:hAnsi="Calibri" w:cs="Calibri"/>
                <w:color w:val="000000"/>
                <w:sz w:val="22"/>
                <w:szCs w:val="22"/>
              </w:rPr>
              <w:t>40</w:t>
            </w:r>
          </w:p>
        </w:tc>
        <w:tc>
          <w:tcPr>
            <w:tcW w:w="1227" w:type="dxa"/>
            <w:tcBorders>
              <w:bottom w:val="single" w:sz="8" w:space="0" w:color="000000"/>
              <w:right w:val="single" w:sz="4" w:space="0" w:color="000000"/>
            </w:tcBorders>
            <w:shd w:val="clear" w:color="auto" w:fill="auto"/>
            <w:vAlign w:val="center"/>
          </w:tcPr>
          <w:p w:rsidR="001F4BB1" w:rsidRDefault="00766976">
            <w:pPr>
              <w:keepNext/>
              <w:keepLines/>
              <w:spacing w:line="276" w:lineRule="auto"/>
              <w:jc w:val="center"/>
              <w:rPr>
                <w:rFonts w:ascii="Calibri" w:eastAsia="Calibri" w:hAnsi="Calibri" w:cs="Calibri"/>
                <w:color w:val="000000"/>
                <w:sz w:val="22"/>
                <w:szCs w:val="22"/>
              </w:rPr>
            </w:pPr>
            <w:r>
              <w:rPr>
                <w:rFonts w:ascii="Calibri" w:eastAsia="Calibri" w:hAnsi="Calibri" w:cs="Calibri"/>
                <w:color w:val="000000"/>
                <w:sz w:val="22"/>
                <w:szCs w:val="22"/>
              </w:rPr>
              <w:t>unid.</w:t>
            </w:r>
          </w:p>
        </w:tc>
        <w:tc>
          <w:tcPr>
            <w:tcW w:w="1517" w:type="dxa"/>
            <w:vMerge/>
            <w:tcBorders>
              <w:left w:val="single" w:sz="4" w:space="0" w:color="000000"/>
              <w:bottom w:val="single" w:sz="8" w:space="0" w:color="000000"/>
              <w:right w:val="single" w:sz="4" w:space="0" w:color="000000"/>
            </w:tcBorders>
            <w:shd w:val="clear" w:color="auto" w:fill="auto"/>
            <w:vAlign w:val="center"/>
          </w:tcPr>
          <w:p w:rsidR="001F4BB1" w:rsidRDefault="001F4BB1">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1520" w:type="dxa"/>
            <w:vMerge/>
            <w:tcBorders>
              <w:left w:val="single" w:sz="4" w:space="0" w:color="000000"/>
              <w:bottom w:val="single" w:sz="8" w:space="0" w:color="000000"/>
              <w:right w:val="single" w:sz="8" w:space="0" w:color="000000"/>
            </w:tcBorders>
            <w:shd w:val="clear" w:color="auto" w:fill="auto"/>
            <w:vAlign w:val="center"/>
          </w:tcPr>
          <w:p w:rsidR="001F4BB1" w:rsidRDefault="001F4BB1">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17" w:type="dxa"/>
            <w:shd w:val="clear" w:color="auto" w:fill="auto"/>
          </w:tcPr>
          <w:p w:rsidR="001F4BB1" w:rsidRDefault="001F4BB1"/>
        </w:tc>
      </w:tr>
      <w:tr w:rsidR="001F4BB1">
        <w:trPr>
          <w:trHeight w:val="288"/>
        </w:trPr>
        <w:tc>
          <w:tcPr>
            <w:tcW w:w="654" w:type="dxa"/>
            <w:tcBorders>
              <w:left w:val="single" w:sz="8" w:space="0" w:color="000000"/>
              <w:bottom w:val="single" w:sz="4" w:space="0" w:color="000000"/>
              <w:right w:val="single" w:sz="4" w:space="0" w:color="000000"/>
            </w:tcBorders>
            <w:shd w:val="clear" w:color="auto" w:fill="DCE6F1"/>
            <w:vAlign w:val="center"/>
          </w:tcPr>
          <w:p w:rsidR="001F4BB1" w:rsidRDefault="00766976">
            <w:pPr>
              <w:keepNext/>
              <w:keepLines/>
              <w:spacing w:line="276" w:lineRule="auto"/>
              <w:jc w:val="center"/>
              <w:rPr>
                <w:rFonts w:ascii="Calibri" w:eastAsia="Calibri" w:hAnsi="Calibri" w:cs="Calibri"/>
                <w:b/>
                <w:sz w:val="22"/>
                <w:szCs w:val="22"/>
              </w:rPr>
            </w:pPr>
            <w:r>
              <w:rPr>
                <w:rFonts w:ascii="Calibri" w:eastAsia="Calibri" w:hAnsi="Calibri" w:cs="Calibri"/>
                <w:b/>
                <w:sz w:val="22"/>
                <w:szCs w:val="22"/>
              </w:rPr>
              <w:t>2</w:t>
            </w:r>
          </w:p>
        </w:tc>
        <w:tc>
          <w:tcPr>
            <w:tcW w:w="8774" w:type="dxa"/>
            <w:gridSpan w:val="6"/>
            <w:tcBorders>
              <w:top w:val="single" w:sz="8" w:space="0" w:color="000000"/>
              <w:bottom w:val="single" w:sz="4" w:space="0" w:color="000000"/>
              <w:right w:val="single" w:sz="8" w:space="0" w:color="000000"/>
            </w:tcBorders>
            <w:shd w:val="clear" w:color="auto" w:fill="DCE6F1"/>
            <w:vAlign w:val="center"/>
          </w:tcPr>
          <w:p w:rsidR="001F4BB1" w:rsidRDefault="00766976">
            <w:pPr>
              <w:keepNext/>
              <w:keepLines/>
              <w:spacing w:line="276" w:lineRule="auto"/>
              <w:jc w:val="center"/>
              <w:rPr>
                <w:rFonts w:ascii="Calibri" w:eastAsia="Calibri" w:hAnsi="Calibri" w:cs="Calibri"/>
                <w:b/>
                <w:color w:val="000000"/>
                <w:sz w:val="22"/>
                <w:szCs w:val="22"/>
              </w:rPr>
            </w:pPr>
            <w:r>
              <w:rPr>
                <w:rFonts w:ascii="Calibri" w:eastAsia="Calibri" w:hAnsi="Calibri" w:cs="Calibri"/>
                <w:b/>
                <w:color w:val="000000"/>
                <w:sz w:val="22"/>
                <w:szCs w:val="22"/>
              </w:rPr>
              <w:t>Servente de Limpeza de Laboratórios</w:t>
            </w:r>
          </w:p>
        </w:tc>
      </w:tr>
      <w:tr w:rsidR="001F4BB1">
        <w:trPr>
          <w:trHeight w:val="864"/>
        </w:trPr>
        <w:tc>
          <w:tcPr>
            <w:tcW w:w="654" w:type="dxa"/>
            <w:tcBorders>
              <w:left w:val="single" w:sz="8" w:space="0" w:color="000000"/>
              <w:bottom w:val="single" w:sz="4" w:space="0" w:color="000000"/>
              <w:right w:val="single" w:sz="4" w:space="0" w:color="000000"/>
            </w:tcBorders>
            <w:shd w:val="clear" w:color="auto" w:fill="auto"/>
            <w:vAlign w:val="center"/>
          </w:tcPr>
          <w:p w:rsidR="001F4BB1" w:rsidRDefault="00766976">
            <w:pPr>
              <w:keepNext/>
              <w:keepLines/>
              <w:spacing w:line="276" w:lineRule="auto"/>
              <w:jc w:val="right"/>
              <w:rPr>
                <w:rFonts w:ascii="Calibri" w:eastAsia="Calibri" w:hAnsi="Calibri" w:cs="Calibri"/>
                <w:color w:val="000000"/>
                <w:sz w:val="22"/>
                <w:szCs w:val="22"/>
              </w:rPr>
            </w:pPr>
            <w:r>
              <w:rPr>
                <w:rFonts w:ascii="Calibri" w:eastAsia="Calibri" w:hAnsi="Calibri" w:cs="Calibri"/>
                <w:color w:val="000000"/>
                <w:sz w:val="22"/>
                <w:szCs w:val="22"/>
              </w:rPr>
              <w:t xml:space="preserve">2.1. </w:t>
            </w:r>
          </w:p>
        </w:tc>
        <w:tc>
          <w:tcPr>
            <w:tcW w:w="3445" w:type="dxa"/>
            <w:tcBorders>
              <w:bottom w:val="single" w:sz="4" w:space="0" w:color="000000"/>
              <w:right w:val="single" w:sz="4" w:space="0" w:color="000000"/>
            </w:tcBorders>
            <w:shd w:val="clear" w:color="auto" w:fill="FFFFFF"/>
            <w:vAlign w:val="center"/>
          </w:tcPr>
          <w:p w:rsidR="001F4BB1" w:rsidRDefault="00766976">
            <w:pPr>
              <w:keepNext/>
              <w:keepLines/>
              <w:spacing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Calça comprida com elástico e cordão, de tecido em brim profissional e resistente, para </w:t>
            </w:r>
            <w:r>
              <w:rPr>
                <w:rFonts w:ascii="Calibri" w:eastAsia="Calibri" w:hAnsi="Calibri" w:cs="Calibri"/>
                <w:color w:val="000000"/>
                <w:sz w:val="22"/>
                <w:szCs w:val="22"/>
              </w:rPr>
              <w:lastRenderedPageBreak/>
              <w:t xml:space="preserve">proteção das pernas contra umidade proveniente de operações com uso de água. </w:t>
            </w:r>
          </w:p>
        </w:tc>
        <w:tc>
          <w:tcPr>
            <w:tcW w:w="1048" w:type="dxa"/>
            <w:tcBorders>
              <w:bottom w:val="single" w:sz="4" w:space="0" w:color="000000"/>
              <w:right w:val="single" w:sz="4" w:space="0" w:color="000000"/>
            </w:tcBorders>
            <w:shd w:val="clear" w:color="auto" w:fill="auto"/>
            <w:vAlign w:val="center"/>
          </w:tcPr>
          <w:p w:rsidR="001F4BB1" w:rsidRDefault="00766976">
            <w:pPr>
              <w:keepNext/>
              <w:keepLines/>
              <w:spacing w:line="276" w:lineRule="auto"/>
              <w:jc w:val="center"/>
              <w:rPr>
                <w:rFonts w:ascii="Calibri" w:eastAsia="Calibri" w:hAnsi="Calibri" w:cs="Calibri"/>
                <w:color w:val="000000"/>
                <w:sz w:val="22"/>
                <w:szCs w:val="22"/>
              </w:rPr>
            </w:pPr>
            <w:r>
              <w:rPr>
                <w:rFonts w:ascii="Calibri" w:eastAsia="Calibri" w:hAnsi="Calibri" w:cs="Calibri"/>
                <w:color w:val="000000"/>
                <w:sz w:val="22"/>
                <w:szCs w:val="22"/>
              </w:rPr>
              <w:lastRenderedPageBreak/>
              <w:t>4</w:t>
            </w:r>
          </w:p>
        </w:tc>
        <w:tc>
          <w:tcPr>
            <w:tcW w:w="1227" w:type="dxa"/>
            <w:tcBorders>
              <w:bottom w:val="single" w:sz="4" w:space="0" w:color="000000"/>
              <w:right w:val="single" w:sz="4" w:space="0" w:color="000000"/>
            </w:tcBorders>
            <w:shd w:val="clear" w:color="auto" w:fill="auto"/>
            <w:vAlign w:val="center"/>
          </w:tcPr>
          <w:p w:rsidR="001F4BB1" w:rsidRDefault="00766976">
            <w:pPr>
              <w:keepNext/>
              <w:keepLines/>
              <w:spacing w:line="276" w:lineRule="auto"/>
              <w:jc w:val="center"/>
              <w:rPr>
                <w:rFonts w:ascii="Calibri" w:eastAsia="Calibri" w:hAnsi="Calibri" w:cs="Calibri"/>
                <w:color w:val="000000"/>
                <w:sz w:val="22"/>
                <w:szCs w:val="22"/>
              </w:rPr>
            </w:pPr>
            <w:r>
              <w:rPr>
                <w:rFonts w:ascii="Calibri" w:eastAsia="Calibri" w:hAnsi="Calibri" w:cs="Calibri"/>
                <w:color w:val="000000"/>
                <w:sz w:val="22"/>
                <w:szCs w:val="22"/>
              </w:rPr>
              <w:t>unid.</w:t>
            </w:r>
          </w:p>
        </w:tc>
        <w:tc>
          <w:tcPr>
            <w:tcW w:w="1517" w:type="dxa"/>
            <w:vMerge w:val="restart"/>
            <w:tcBorders>
              <w:left w:val="single" w:sz="4" w:space="0" w:color="000000"/>
              <w:bottom w:val="single" w:sz="8" w:space="0" w:color="000000"/>
              <w:right w:val="single" w:sz="4" w:space="0" w:color="000000"/>
            </w:tcBorders>
            <w:shd w:val="clear" w:color="auto" w:fill="auto"/>
            <w:vAlign w:val="center"/>
          </w:tcPr>
          <w:p w:rsidR="001F4BB1" w:rsidRDefault="00766976">
            <w:pPr>
              <w:keepNext/>
              <w:keepLines/>
              <w:spacing w:line="276" w:lineRule="auto"/>
              <w:jc w:val="center"/>
              <w:rPr>
                <w:rFonts w:ascii="Calibri" w:eastAsia="Calibri" w:hAnsi="Calibri" w:cs="Calibri"/>
                <w:color w:val="000000"/>
                <w:sz w:val="22"/>
                <w:szCs w:val="22"/>
              </w:rPr>
            </w:pPr>
            <w:r>
              <w:rPr>
                <w:rFonts w:ascii="Calibri" w:eastAsia="Calibri" w:hAnsi="Calibri" w:cs="Calibri"/>
                <w:color w:val="000000"/>
                <w:sz w:val="22"/>
                <w:szCs w:val="22"/>
              </w:rPr>
              <w:t xml:space="preserve">Cada conjunto é composto por 1 Calça, 2 </w:t>
            </w:r>
            <w:r>
              <w:rPr>
                <w:rFonts w:ascii="Calibri" w:eastAsia="Calibri" w:hAnsi="Calibri" w:cs="Calibri"/>
                <w:color w:val="000000"/>
                <w:sz w:val="22"/>
                <w:szCs w:val="22"/>
              </w:rPr>
              <w:lastRenderedPageBreak/>
              <w:t>Camisas, 3 meias, 1 Botina, 1 Luva de Segu</w:t>
            </w:r>
            <w:r>
              <w:rPr>
                <w:rFonts w:ascii="Calibri" w:eastAsia="Calibri" w:hAnsi="Calibri" w:cs="Calibri"/>
                <w:color w:val="000000"/>
                <w:sz w:val="22"/>
                <w:szCs w:val="22"/>
              </w:rPr>
              <w:t>rança, 10 Máscaras faciais e 1 Óculos de Proteção</w:t>
            </w:r>
          </w:p>
        </w:tc>
        <w:tc>
          <w:tcPr>
            <w:tcW w:w="1520" w:type="dxa"/>
            <w:vMerge w:val="restart"/>
            <w:tcBorders>
              <w:left w:val="single" w:sz="4" w:space="0" w:color="000000"/>
              <w:bottom w:val="single" w:sz="8" w:space="0" w:color="000000"/>
              <w:right w:val="single" w:sz="8" w:space="0" w:color="000000"/>
            </w:tcBorders>
            <w:shd w:val="clear" w:color="auto" w:fill="auto"/>
            <w:vAlign w:val="center"/>
          </w:tcPr>
          <w:p w:rsidR="001F4BB1" w:rsidRDefault="00766976">
            <w:pPr>
              <w:keepNext/>
              <w:keepLines/>
              <w:spacing w:line="276" w:lineRule="auto"/>
              <w:jc w:val="center"/>
              <w:rPr>
                <w:rFonts w:ascii="Calibri" w:eastAsia="Calibri" w:hAnsi="Calibri" w:cs="Calibri"/>
                <w:color w:val="000000"/>
                <w:sz w:val="22"/>
                <w:szCs w:val="22"/>
              </w:rPr>
            </w:pPr>
            <w:r>
              <w:rPr>
                <w:rFonts w:ascii="Calibri" w:eastAsia="Calibri" w:hAnsi="Calibri" w:cs="Calibri"/>
                <w:color w:val="000000"/>
                <w:sz w:val="22"/>
                <w:szCs w:val="22"/>
              </w:rPr>
              <w:lastRenderedPageBreak/>
              <w:t>1,45%</w:t>
            </w:r>
          </w:p>
        </w:tc>
        <w:tc>
          <w:tcPr>
            <w:tcW w:w="17" w:type="dxa"/>
            <w:shd w:val="clear" w:color="auto" w:fill="auto"/>
          </w:tcPr>
          <w:p w:rsidR="001F4BB1" w:rsidRDefault="001F4BB1"/>
        </w:tc>
      </w:tr>
      <w:tr w:rsidR="001F4BB1">
        <w:trPr>
          <w:trHeight w:val="864"/>
        </w:trPr>
        <w:tc>
          <w:tcPr>
            <w:tcW w:w="654" w:type="dxa"/>
            <w:tcBorders>
              <w:left w:val="single" w:sz="8" w:space="0" w:color="000000"/>
              <w:bottom w:val="single" w:sz="4" w:space="0" w:color="000000"/>
              <w:right w:val="single" w:sz="4" w:space="0" w:color="000000"/>
            </w:tcBorders>
            <w:shd w:val="clear" w:color="auto" w:fill="auto"/>
            <w:vAlign w:val="center"/>
          </w:tcPr>
          <w:p w:rsidR="001F4BB1" w:rsidRDefault="00766976">
            <w:pPr>
              <w:keepNext/>
              <w:keepLines/>
              <w:spacing w:line="276" w:lineRule="auto"/>
              <w:jc w:val="center"/>
              <w:rPr>
                <w:rFonts w:ascii="Calibri" w:eastAsia="Calibri" w:hAnsi="Calibri" w:cs="Calibri"/>
                <w:color w:val="000000"/>
                <w:sz w:val="22"/>
                <w:szCs w:val="22"/>
              </w:rPr>
            </w:pPr>
            <w:r>
              <w:rPr>
                <w:rFonts w:ascii="Calibri" w:eastAsia="Calibri" w:hAnsi="Calibri" w:cs="Calibri"/>
                <w:color w:val="000000"/>
                <w:sz w:val="22"/>
                <w:szCs w:val="22"/>
              </w:rPr>
              <w:lastRenderedPageBreak/>
              <w:t>2.2</w:t>
            </w:r>
          </w:p>
        </w:tc>
        <w:tc>
          <w:tcPr>
            <w:tcW w:w="3445" w:type="dxa"/>
            <w:tcBorders>
              <w:bottom w:val="single" w:sz="4" w:space="0" w:color="000000"/>
              <w:right w:val="single" w:sz="4" w:space="0" w:color="000000"/>
            </w:tcBorders>
            <w:shd w:val="clear" w:color="auto" w:fill="FFFFFF"/>
            <w:vAlign w:val="center"/>
          </w:tcPr>
          <w:p w:rsidR="001F4BB1" w:rsidRDefault="00766976">
            <w:pPr>
              <w:keepNext/>
              <w:keepLines/>
              <w:spacing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Camisa de mangas curtas, de mesma cor da calça, de tecido/polo de 1ª qualidade 100% algodão, com o devido emblema/logotipo da empresa que seja visível; </w:t>
            </w:r>
          </w:p>
        </w:tc>
        <w:tc>
          <w:tcPr>
            <w:tcW w:w="1048" w:type="dxa"/>
            <w:tcBorders>
              <w:bottom w:val="single" w:sz="4" w:space="0" w:color="000000"/>
              <w:right w:val="single" w:sz="4" w:space="0" w:color="000000"/>
            </w:tcBorders>
            <w:shd w:val="clear" w:color="auto" w:fill="auto"/>
            <w:vAlign w:val="center"/>
          </w:tcPr>
          <w:p w:rsidR="001F4BB1" w:rsidRDefault="00766976">
            <w:pPr>
              <w:keepNext/>
              <w:keepLines/>
              <w:spacing w:line="276" w:lineRule="auto"/>
              <w:jc w:val="center"/>
              <w:rPr>
                <w:rFonts w:ascii="Calibri" w:eastAsia="Calibri" w:hAnsi="Calibri" w:cs="Calibri"/>
                <w:color w:val="000000"/>
                <w:sz w:val="22"/>
                <w:szCs w:val="22"/>
              </w:rPr>
            </w:pPr>
            <w:r>
              <w:rPr>
                <w:rFonts w:ascii="Calibri" w:eastAsia="Calibri" w:hAnsi="Calibri" w:cs="Calibri"/>
                <w:color w:val="000000"/>
                <w:sz w:val="22"/>
                <w:szCs w:val="22"/>
              </w:rPr>
              <w:t>8</w:t>
            </w:r>
          </w:p>
        </w:tc>
        <w:tc>
          <w:tcPr>
            <w:tcW w:w="1227" w:type="dxa"/>
            <w:tcBorders>
              <w:bottom w:val="single" w:sz="4" w:space="0" w:color="000000"/>
              <w:right w:val="single" w:sz="4" w:space="0" w:color="000000"/>
            </w:tcBorders>
            <w:shd w:val="clear" w:color="auto" w:fill="auto"/>
            <w:vAlign w:val="center"/>
          </w:tcPr>
          <w:p w:rsidR="001F4BB1" w:rsidRDefault="00766976">
            <w:pPr>
              <w:keepNext/>
              <w:keepLines/>
              <w:spacing w:line="276" w:lineRule="auto"/>
              <w:jc w:val="center"/>
              <w:rPr>
                <w:rFonts w:ascii="Calibri" w:eastAsia="Calibri" w:hAnsi="Calibri" w:cs="Calibri"/>
                <w:color w:val="000000"/>
                <w:sz w:val="22"/>
                <w:szCs w:val="22"/>
              </w:rPr>
            </w:pPr>
            <w:r>
              <w:rPr>
                <w:rFonts w:ascii="Calibri" w:eastAsia="Calibri" w:hAnsi="Calibri" w:cs="Calibri"/>
                <w:color w:val="000000"/>
                <w:sz w:val="22"/>
                <w:szCs w:val="22"/>
              </w:rPr>
              <w:t>unid.</w:t>
            </w:r>
          </w:p>
        </w:tc>
        <w:tc>
          <w:tcPr>
            <w:tcW w:w="1517" w:type="dxa"/>
            <w:vMerge/>
            <w:tcBorders>
              <w:left w:val="single" w:sz="4" w:space="0" w:color="000000"/>
              <w:bottom w:val="single" w:sz="8" w:space="0" w:color="000000"/>
              <w:right w:val="single" w:sz="4" w:space="0" w:color="000000"/>
            </w:tcBorders>
            <w:shd w:val="clear" w:color="auto" w:fill="auto"/>
            <w:vAlign w:val="center"/>
          </w:tcPr>
          <w:p w:rsidR="001F4BB1" w:rsidRDefault="001F4BB1">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1520" w:type="dxa"/>
            <w:vMerge/>
            <w:tcBorders>
              <w:left w:val="single" w:sz="4" w:space="0" w:color="000000"/>
              <w:bottom w:val="single" w:sz="8" w:space="0" w:color="000000"/>
              <w:right w:val="single" w:sz="8" w:space="0" w:color="000000"/>
            </w:tcBorders>
            <w:shd w:val="clear" w:color="auto" w:fill="auto"/>
            <w:vAlign w:val="center"/>
          </w:tcPr>
          <w:p w:rsidR="001F4BB1" w:rsidRDefault="001F4BB1">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17" w:type="dxa"/>
            <w:shd w:val="clear" w:color="auto" w:fill="auto"/>
          </w:tcPr>
          <w:p w:rsidR="001F4BB1" w:rsidRDefault="001F4BB1"/>
        </w:tc>
      </w:tr>
      <w:tr w:rsidR="001F4BB1">
        <w:trPr>
          <w:trHeight w:val="576"/>
        </w:trPr>
        <w:tc>
          <w:tcPr>
            <w:tcW w:w="654" w:type="dxa"/>
            <w:tcBorders>
              <w:left w:val="single" w:sz="8" w:space="0" w:color="000000"/>
              <w:bottom w:val="single" w:sz="4" w:space="0" w:color="000000"/>
              <w:right w:val="single" w:sz="4" w:space="0" w:color="000000"/>
            </w:tcBorders>
            <w:shd w:val="clear" w:color="auto" w:fill="auto"/>
            <w:vAlign w:val="center"/>
          </w:tcPr>
          <w:p w:rsidR="001F4BB1" w:rsidRDefault="00766976">
            <w:pPr>
              <w:keepNext/>
              <w:keepLines/>
              <w:spacing w:line="276" w:lineRule="auto"/>
              <w:jc w:val="center"/>
              <w:rPr>
                <w:rFonts w:ascii="Calibri" w:eastAsia="Calibri" w:hAnsi="Calibri" w:cs="Calibri"/>
                <w:color w:val="000000"/>
                <w:sz w:val="22"/>
                <w:szCs w:val="22"/>
              </w:rPr>
            </w:pPr>
            <w:r>
              <w:rPr>
                <w:rFonts w:ascii="Calibri" w:eastAsia="Calibri" w:hAnsi="Calibri" w:cs="Calibri"/>
                <w:color w:val="000000"/>
                <w:sz w:val="22"/>
                <w:szCs w:val="22"/>
              </w:rPr>
              <w:t>2.3</w:t>
            </w:r>
          </w:p>
        </w:tc>
        <w:tc>
          <w:tcPr>
            <w:tcW w:w="3445" w:type="dxa"/>
            <w:tcBorders>
              <w:bottom w:val="single" w:sz="4" w:space="0" w:color="000000"/>
              <w:right w:val="single" w:sz="4" w:space="0" w:color="000000"/>
            </w:tcBorders>
            <w:shd w:val="clear" w:color="auto" w:fill="FFFFFF"/>
            <w:vAlign w:val="center"/>
          </w:tcPr>
          <w:p w:rsidR="001F4BB1" w:rsidRDefault="00766976">
            <w:pPr>
              <w:keepNext/>
              <w:keepLines/>
              <w:spacing w:line="276" w:lineRule="auto"/>
              <w:rPr>
                <w:rFonts w:ascii="Calibri" w:eastAsia="Calibri" w:hAnsi="Calibri" w:cs="Calibri"/>
                <w:color w:val="000000"/>
                <w:sz w:val="22"/>
                <w:szCs w:val="22"/>
              </w:rPr>
            </w:pPr>
            <w:r>
              <w:rPr>
                <w:rFonts w:ascii="Calibri" w:eastAsia="Calibri" w:hAnsi="Calibri" w:cs="Calibri"/>
                <w:color w:val="000000"/>
                <w:sz w:val="22"/>
                <w:szCs w:val="22"/>
              </w:rPr>
              <w:t>Meia em algodão, tipo cano curto, tamanho único. Indicada para uso em cozinhas industriais, frigoríficos e laboratórios.</w:t>
            </w:r>
          </w:p>
        </w:tc>
        <w:tc>
          <w:tcPr>
            <w:tcW w:w="1048" w:type="dxa"/>
            <w:tcBorders>
              <w:bottom w:val="single" w:sz="4" w:space="0" w:color="000000"/>
              <w:right w:val="single" w:sz="4" w:space="0" w:color="000000"/>
            </w:tcBorders>
            <w:shd w:val="clear" w:color="auto" w:fill="auto"/>
            <w:vAlign w:val="center"/>
          </w:tcPr>
          <w:p w:rsidR="001F4BB1" w:rsidRDefault="00766976">
            <w:pPr>
              <w:keepNext/>
              <w:keepLines/>
              <w:spacing w:line="276" w:lineRule="auto"/>
              <w:jc w:val="center"/>
              <w:rPr>
                <w:rFonts w:ascii="Calibri" w:eastAsia="Calibri" w:hAnsi="Calibri" w:cs="Calibri"/>
                <w:color w:val="000000"/>
                <w:sz w:val="22"/>
                <w:szCs w:val="22"/>
              </w:rPr>
            </w:pPr>
            <w:r>
              <w:rPr>
                <w:rFonts w:ascii="Calibri" w:eastAsia="Calibri" w:hAnsi="Calibri" w:cs="Calibri"/>
                <w:color w:val="000000"/>
                <w:sz w:val="22"/>
                <w:szCs w:val="22"/>
              </w:rPr>
              <w:t>12</w:t>
            </w:r>
          </w:p>
        </w:tc>
        <w:tc>
          <w:tcPr>
            <w:tcW w:w="1227" w:type="dxa"/>
            <w:tcBorders>
              <w:bottom w:val="single" w:sz="4" w:space="0" w:color="000000"/>
              <w:right w:val="single" w:sz="4" w:space="0" w:color="000000"/>
            </w:tcBorders>
            <w:shd w:val="clear" w:color="auto" w:fill="auto"/>
            <w:vAlign w:val="center"/>
          </w:tcPr>
          <w:p w:rsidR="001F4BB1" w:rsidRDefault="00766976">
            <w:pPr>
              <w:keepNext/>
              <w:keepLines/>
              <w:spacing w:line="276" w:lineRule="auto"/>
              <w:jc w:val="center"/>
              <w:rPr>
                <w:rFonts w:ascii="Calibri" w:eastAsia="Calibri" w:hAnsi="Calibri" w:cs="Calibri"/>
                <w:color w:val="000000"/>
                <w:sz w:val="22"/>
                <w:szCs w:val="22"/>
              </w:rPr>
            </w:pPr>
            <w:r>
              <w:rPr>
                <w:rFonts w:ascii="Calibri" w:eastAsia="Calibri" w:hAnsi="Calibri" w:cs="Calibri"/>
                <w:color w:val="000000"/>
                <w:sz w:val="22"/>
                <w:szCs w:val="22"/>
              </w:rPr>
              <w:t>par</w:t>
            </w:r>
          </w:p>
        </w:tc>
        <w:tc>
          <w:tcPr>
            <w:tcW w:w="1517" w:type="dxa"/>
            <w:vMerge/>
            <w:tcBorders>
              <w:left w:val="single" w:sz="4" w:space="0" w:color="000000"/>
              <w:bottom w:val="single" w:sz="8" w:space="0" w:color="000000"/>
              <w:right w:val="single" w:sz="4" w:space="0" w:color="000000"/>
            </w:tcBorders>
            <w:shd w:val="clear" w:color="auto" w:fill="auto"/>
            <w:vAlign w:val="center"/>
          </w:tcPr>
          <w:p w:rsidR="001F4BB1" w:rsidRDefault="001F4BB1">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1520" w:type="dxa"/>
            <w:vMerge/>
            <w:tcBorders>
              <w:left w:val="single" w:sz="4" w:space="0" w:color="000000"/>
              <w:bottom w:val="single" w:sz="8" w:space="0" w:color="000000"/>
              <w:right w:val="single" w:sz="8" w:space="0" w:color="000000"/>
            </w:tcBorders>
            <w:shd w:val="clear" w:color="auto" w:fill="auto"/>
            <w:vAlign w:val="center"/>
          </w:tcPr>
          <w:p w:rsidR="001F4BB1" w:rsidRDefault="001F4BB1">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17" w:type="dxa"/>
            <w:shd w:val="clear" w:color="auto" w:fill="auto"/>
          </w:tcPr>
          <w:p w:rsidR="001F4BB1" w:rsidRDefault="001F4BB1"/>
        </w:tc>
      </w:tr>
      <w:tr w:rsidR="001F4BB1">
        <w:trPr>
          <w:trHeight w:val="2016"/>
        </w:trPr>
        <w:tc>
          <w:tcPr>
            <w:tcW w:w="654" w:type="dxa"/>
            <w:tcBorders>
              <w:left w:val="single" w:sz="8" w:space="0" w:color="000000"/>
              <w:bottom w:val="single" w:sz="4" w:space="0" w:color="000000"/>
              <w:right w:val="single" w:sz="4" w:space="0" w:color="000000"/>
            </w:tcBorders>
            <w:shd w:val="clear" w:color="auto" w:fill="auto"/>
            <w:vAlign w:val="center"/>
          </w:tcPr>
          <w:p w:rsidR="001F4BB1" w:rsidRDefault="00766976">
            <w:pPr>
              <w:keepNext/>
              <w:keepLines/>
              <w:spacing w:line="276" w:lineRule="auto"/>
              <w:jc w:val="center"/>
              <w:rPr>
                <w:rFonts w:ascii="Calibri" w:eastAsia="Calibri" w:hAnsi="Calibri" w:cs="Calibri"/>
                <w:color w:val="000000"/>
                <w:sz w:val="22"/>
                <w:szCs w:val="22"/>
              </w:rPr>
            </w:pPr>
            <w:r>
              <w:rPr>
                <w:rFonts w:ascii="Calibri" w:eastAsia="Calibri" w:hAnsi="Calibri" w:cs="Calibri"/>
                <w:color w:val="000000"/>
                <w:sz w:val="22"/>
                <w:szCs w:val="22"/>
              </w:rPr>
              <w:t>2.4</w:t>
            </w:r>
          </w:p>
        </w:tc>
        <w:tc>
          <w:tcPr>
            <w:tcW w:w="3445" w:type="dxa"/>
            <w:tcBorders>
              <w:bottom w:val="single" w:sz="4" w:space="0" w:color="000000"/>
              <w:right w:val="single" w:sz="4" w:space="0" w:color="000000"/>
            </w:tcBorders>
            <w:shd w:val="clear" w:color="auto" w:fill="FFFFFF"/>
            <w:vAlign w:val="center"/>
          </w:tcPr>
          <w:p w:rsidR="001F4BB1" w:rsidRDefault="00766976">
            <w:pPr>
              <w:keepNext/>
              <w:keepLines/>
              <w:spacing w:line="276" w:lineRule="auto"/>
              <w:rPr>
                <w:rFonts w:ascii="Calibri" w:eastAsia="Calibri" w:hAnsi="Calibri" w:cs="Calibri"/>
                <w:color w:val="000000"/>
                <w:sz w:val="22"/>
                <w:szCs w:val="22"/>
              </w:rPr>
            </w:pPr>
            <w:r>
              <w:rPr>
                <w:rFonts w:ascii="Calibri" w:eastAsia="Calibri" w:hAnsi="Calibri" w:cs="Calibri"/>
                <w:color w:val="000000"/>
                <w:sz w:val="22"/>
                <w:szCs w:val="22"/>
              </w:rPr>
              <w:t>Bota de segurança com cano curto, de borracha, preta, com elástico, palmilha Antimicróbiana, com biqueira de PVC, com solado PU (Poliuretano) monodensidade, resistente à abrasão e produtos químicos, com ergonomia confortável (par), para proteção contra imp</w:t>
            </w:r>
            <w:r>
              <w:rPr>
                <w:rFonts w:ascii="Calibri" w:eastAsia="Calibri" w:hAnsi="Calibri" w:cs="Calibri"/>
                <w:color w:val="000000"/>
                <w:sz w:val="22"/>
                <w:szCs w:val="22"/>
              </w:rPr>
              <w:t>actos de quedas de objetos sobre os artelhos e produtos químicos. Obrigatório conter Certificado de Aprovação (C.A).</w:t>
            </w:r>
          </w:p>
        </w:tc>
        <w:tc>
          <w:tcPr>
            <w:tcW w:w="1048" w:type="dxa"/>
            <w:tcBorders>
              <w:bottom w:val="single" w:sz="4" w:space="0" w:color="000000"/>
              <w:right w:val="single" w:sz="4" w:space="0" w:color="000000"/>
            </w:tcBorders>
            <w:shd w:val="clear" w:color="auto" w:fill="auto"/>
            <w:vAlign w:val="center"/>
          </w:tcPr>
          <w:p w:rsidR="001F4BB1" w:rsidRDefault="00766976">
            <w:pPr>
              <w:keepNext/>
              <w:keepLines/>
              <w:spacing w:line="276" w:lineRule="auto"/>
              <w:jc w:val="center"/>
              <w:rPr>
                <w:rFonts w:ascii="Calibri" w:eastAsia="Calibri" w:hAnsi="Calibri" w:cs="Calibri"/>
                <w:color w:val="000000"/>
                <w:sz w:val="22"/>
                <w:szCs w:val="22"/>
              </w:rPr>
            </w:pPr>
            <w:r>
              <w:rPr>
                <w:rFonts w:ascii="Calibri" w:eastAsia="Calibri" w:hAnsi="Calibri" w:cs="Calibri"/>
                <w:color w:val="000000"/>
                <w:sz w:val="22"/>
                <w:szCs w:val="22"/>
              </w:rPr>
              <w:t>4</w:t>
            </w:r>
          </w:p>
        </w:tc>
        <w:tc>
          <w:tcPr>
            <w:tcW w:w="1227" w:type="dxa"/>
            <w:tcBorders>
              <w:bottom w:val="single" w:sz="4" w:space="0" w:color="000000"/>
              <w:right w:val="single" w:sz="4" w:space="0" w:color="000000"/>
            </w:tcBorders>
            <w:shd w:val="clear" w:color="auto" w:fill="auto"/>
            <w:vAlign w:val="center"/>
          </w:tcPr>
          <w:p w:rsidR="001F4BB1" w:rsidRDefault="00766976">
            <w:pPr>
              <w:keepNext/>
              <w:keepLines/>
              <w:spacing w:line="276" w:lineRule="auto"/>
              <w:jc w:val="center"/>
              <w:rPr>
                <w:rFonts w:ascii="Calibri" w:eastAsia="Calibri" w:hAnsi="Calibri" w:cs="Calibri"/>
                <w:color w:val="000000"/>
                <w:sz w:val="22"/>
                <w:szCs w:val="22"/>
              </w:rPr>
            </w:pPr>
            <w:r>
              <w:rPr>
                <w:rFonts w:ascii="Calibri" w:eastAsia="Calibri" w:hAnsi="Calibri" w:cs="Calibri"/>
                <w:color w:val="000000"/>
                <w:sz w:val="22"/>
                <w:szCs w:val="22"/>
              </w:rPr>
              <w:t>par</w:t>
            </w:r>
          </w:p>
        </w:tc>
        <w:tc>
          <w:tcPr>
            <w:tcW w:w="1517" w:type="dxa"/>
            <w:vMerge/>
            <w:tcBorders>
              <w:left w:val="single" w:sz="4" w:space="0" w:color="000000"/>
              <w:bottom w:val="single" w:sz="8" w:space="0" w:color="000000"/>
              <w:right w:val="single" w:sz="4" w:space="0" w:color="000000"/>
            </w:tcBorders>
            <w:shd w:val="clear" w:color="auto" w:fill="auto"/>
            <w:vAlign w:val="center"/>
          </w:tcPr>
          <w:p w:rsidR="001F4BB1" w:rsidRDefault="001F4BB1">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1520" w:type="dxa"/>
            <w:vMerge/>
            <w:tcBorders>
              <w:left w:val="single" w:sz="4" w:space="0" w:color="000000"/>
              <w:bottom w:val="single" w:sz="8" w:space="0" w:color="000000"/>
              <w:right w:val="single" w:sz="8" w:space="0" w:color="000000"/>
            </w:tcBorders>
            <w:shd w:val="clear" w:color="auto" w:fill="auto"/>
            <w:vAlign w:val="center"/>
          </w:tcPr>
          <w:p w:rsidR="001F4BB1" w:rsidRDefault="001F4BB1">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17" w:type="dxa"/>
            <w:shd w:val="clear" w:color="auto" w:fill="auto"/>
          </w:tcPr>
          <w:p w:rsidR="001F4BB1" w:rsidRDefault="001F4BB1"/>
        </w:tc>
      </w:tr>
      <w:tr w:rsidR="001F4BB1">
        <w:trPr>
          <w:trHeight w:val="1728"/>
        </w:trPr>
        <w:tc>
          <w:tcPr>
            <w:tcW w:w="654" w:type="dxa"/>
            <w:tcBorders>
              <w:left w:val="single" w:sz="8" w:space="0" w:color="000000"/>
              <w:bottom w:val="single" w:sz="4" w:space="0" w:color="000000"/>
              <w:right w:val="single" w:sz="4" w:space="0" w:color="000000"/>
            </w:tcBorders>
            <w:shd w:val="clear" w:color="auto" w:fill="auto"/>
            <w:vAlign w:val="center"/>
          </w:tcPr>
          <w:p w:rsidR="001F4BB1" w:rsidRDefault="00766976">
            <w:pPr>
              <w:keepNext/>
              <w:keepLines/>
              <w:spacing w:line="276" w:lineRule="auto"/>
              <w:jc w:val="center"/>
              <w:rPr>
                <w:rFonts w:ascii="Calibri" w:eastAsia="Calibri" w:hAnsi="Calibri" w:cs="Calibri"/>
                <w:color w:val="000000"/>
                <w:sz w:val="22"/>
                <w:szCs w:val="22"/>
              </w:rPr>
            </w:pPr>
            <w:r>
              <w:rPr>
                <w:rFonts w:ascii="Calibri" w:eastAsia="Calibri" w:hAnsi="Calibri" w:cs="Calibri"/>
                <w:color w:val="000000"/>
                <w:sz w:val="22"/>
                <w:szCs w:val="22"/>
              </w:rPr>
              <w:t>2.5</w:t>
            </w:r>
          </w:p>
        </w:tc>
        <w:tc>
          <w:tcPr>
            <w:tcW w:w="3445" w:type="dxa"/>
            <w:tcBorders>
              <w:bottom w:val="single" w:sz="4" w:space="0" w:color="000000"/>
              <w:right w:val="single" w:sz="4" w:space="0" w:color="000000"/>
            </w:tcBorders>
            <w:shd w:val="clear" w:color="auto" w:fill="FFFFFF"/>
            <w:vAlign w:val="center"/>
          </w:tcPr>
          <w:p w:rsidR="001F4BB1" w:rsidRDefault="00766976">
            <w:pPr>
              <w:keepNext/>
              <w:keepLines/>
              <w:spacing w:line="276" w:lineRule="auto"/>
              <w:rPr>
                <w:rFonts w:ascii="Calibri" w:eastAsia="Calibri" w:hAnsi="Calibri" w:cs="Calibri"/>
                <w:color w:val="000000"/>
                <w:sz w:val="22"/>
                <w:szCs w:val="22"/>
              </w:rPr>
            </w:pPr>
            <w:r>
              <w:rPr>
                <w:rFonts w:ascii="Calibri" w:eastAsia="Calibri" w:hAnsi="Calibri" w:cs="Calibri"/>
                <w:color w:val="000000"/>
                <w:sz w:val="22"/>
                <w:szCs w:val="22"/>
              </w:rPr>
              <w:t>Luva de borracha nitrílica, com forro flocado de algodão, clorinada, punho reto com 33 cm de comprimento. Possuir resistência à abrasão, Anti-Alérgica, Palma Anti derrapante, para proteção das mãos contra riscos de produtos químicos agressivos, detergentes</w:t>
            </w:r>
            <w:r>
              <w:rPr>
                <w:rFonts w:ascii="Calibri" w:eastAsia="Calibri" w:hAnsi="Calibri" w:cs="Calibri"/>
                <w:color w:val="000000"/>
                <w:sz w:val="22"/>
                <w:szCs w:val="22"/>
              </w:rPr>
              <w:t>, sabões, amoníacos e similares. Possuir Certificado de Aprovação (C.A).</w:t>
            </w:r>
          </w:p>
        </w:tc>
        <w:tc>
          <w:tcPr>
            <w:tcW w:w="1048" w:type="dxa"/>
            <w:tcBorders>
              <w:bottom w:val="single" w:sz="4" w:space="0" w:color="000000"/>
              <w:right w:val="single" w:sz="4" w:space="0" w:color="000000"/>
            </w:tcBorders>
            <w:shd w:val="clear" w:color="auto" w:fill="auto"/>
            <w:vAlign w:val="center"/>
          </w:tcPr>
          <w:p w:rsidR="001F4BB1" w:rsidRDefault="00766976">
            <w:pPr>
              <w:keepNext/>
              <w:keepLines/>
              <w:spacing w:line="276" w:lineRule="auto"/>
              <w:jc w:val="center"/>
              <w:rPr>
                <w:rFonts w:ascii="Calibri" w:eastAsia="Calibri" w:hAnsi="Calibri" w:cs="Calibri"/>
                <w:color w:val="000000"/>
                <w:sz w:val="22"/>
                <w:szCs w:val="22"/>
              </w:rPr>
            </w:pPr>
            <w:r>
              <w:rPr>
                <w:rFonts w:ascii="Calibri" w:eastAsia="Calibri" w:hAnsi="Calibri" w:cs="Calibri"/>
                <w:color w:val="000000"/>
                <w:sz w:val="22"/>
                <w:szCs w:val="22"/>
              </w:rPr>
              <w:t>4</w:t>
            </w:r>
          </w:p>
        </w:tc>
        <w:tc>
          <w:tcPr>
            <w:tcW w:w="1227" w:type="dxa"/>
            <w:tcBorders>
              <w:bottom w:val="single" w:sz="4" w:space="0" w:color="000000"/>
              <w:right w:val="single" w:sz="4" w:space="0" w:color="000000"/>
            </w:tcBorders>
            <w:shd w:val="clear" w:color="auto" w:fill="auto"/>
            <w:vAlign w:val="center"/>
          </w:tcPr>
          <w:p w:rsidR="001F4BB1" w:rsidRDefault="00766976">
            <w:pPr>
              <w:keepNext/>
              <w:keepLines/>
              <w:spacing w:line="276" w:lineRule="auto"/>
              <w:jc w:val="center"/>
              <w:rPr>
                <w:rFonts w:ascii="Calibri" w:eastAsia="Calibri" w:hAnsi="Calibri" w:cs="Calibri"/>
                <w:color w:val="000000"/>
                <w:sz w:val="22"/>
                <w:szCs w:val="22"/>
              </w:rPr>
            </w:pPr>
            <w:r>
              <w:rPr>
                <w:rFonts w:ascii="Calibri" w:eastAsia="Calibri" w:hAnsi="Calibri" w:cs="Calibri"/>
                <w:color w:val="000000"/>
                <w:sz w:val="22"/>
                <w:szCs w:val="22"/>
              </w:rPr>
              <w:t>par</w:t>
            </w:r>
          </w:p>
        </w:tc>
        <w:tc>
          <w:tcPr>
            <w:tcW w:w="1517" w:type="dxa"/>
            <w:vMerge/>
            <w:tcBorders>
              <w:left w:val="single" w:sz="4" w:space="0" w:color="000000"/>
              <w:bottom w:val="single" w:sz="8" w:space="0" w:color="000000"/>
              <w:right w:val="single" w:sz="4" w:space="0" w:color="000000"/>
            </w:tcBorders>
            <w:shd w:val="clear" w:color="auto" w:fill="auto"/>
            <w:vAlign w:val="center"/>
          </w:tcPr>
          <w:p w:rsidR="001F4BB1" w:rsidRDefault="001F4BB1">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1520" w:type="dxa"/>
            <w:vMerge/>
            <w:tcBorders>
              <w:left w:val="single" w:sz="4" w:space="0" w:color="000000"/>
              <w:bottom w:val="single" w:sz="8" w:space="0" w:color="000000"/>
              <w:right w:val="single" w:sz="8" w:space="0" w:color="000000"/>
            </w:tcBorders>
            <w:shd w:val="clear" w:color="auto" w:fill="auto"/>
            <w:vAlign w:val="center"/>
          </w:tcPr>
          <w:p w:rsidR="001F4BB1" w:rsidRDefault="001F4BB1">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17" w:type="dxa"/>
            <w:shd w:val="clear" w:color="auto" w:fill="auto"/>
          </w:tcPr>
          <w:p w:rsidR="001F4BB1" w:rsidRDefault="001F4BB1"/>
        </w:tc>
      </w:tr>
      <w:tr w:rsidR="001F4BB1">
        <w:trPr>
          <w:trHeight w:val="1728"/>
        </w:trPr>
        <w:tc>
          <w:tcPr>
            <w:tcW w:w="654" w:type="dxa"/>
            <w:tcBorders>
              <w:left w:val="single" w:sz="8" w:space="0" w:color="000000"/>
              <w:bottom w:val="single" w:sz="4" w:space="0" w:color="000000"/>
              <w:right w:val="single" w:sz="4" w:space="0" w:color="000000"/>
            </w:tcBorders>
            <w:shd w:val="clear" w:color="auto" w:fill="auto"/>
            <w:vAlign w:val="center"/>
          </w:tcPr>
          <w:p w:rsidR="001F4BB1" w:rsidRDefault="00766976">
            <w:pPr>
              <w:keepNext/>
              <w:keepLines/>
              <w:spacing w:line="276" w:lineRule="auto"/>
              <w:jc w:val="center"/>
              <w:rPr>
                <w:rFonts w:ascii="Calibri" w:eastAsia="Calibri" w:hAnsi="Calibri" w:cs="Calibri"/>
                <w:color w:val="000000"/>
                <w:sz w:val="22"/>
                <w:szCs w:val="22"/>
              </w:rPr>
            </w:pPr>
            <w:r>
              <w:rPr>
                <w:rFonts w:ascii="Calibri" w:eastAsia="Calibri" w:hAnsi="Calibri" w:cs="Calibri"/>
                <w:color w:val="000000"/>
                <w:sz w:val="22"/>
                <w:szCs w:val="22"/>
              </w:rPr>
              <w:t>2.6</w:t>
            </w:r>
          </w:p>
        </w:tc>
        <w:tc>
          <w:tcPr>
            <w:tcW w:w="3445" w:type="dxa"/>
            <w:tcBorders>
              <w:bottom w:val="single" w:sz="4" w:space="0" w:color="000000"/>
              <w:right w:val="single" w:sz="4" w:space="0" w:color="000000"/>
            </w:tcBorders>
            <w:shd w:val="clear" w:color="auto" w:fill="FFFFFF"/>
            <w:vAlign w:val="center"/>
          </w:tcPr>
          <w:p w:rsidR="001F4BB1" w:rsidRDefault="00766976">
            <w:pPr>
              <w:keepNext/>
              <w:keepLines/>
              <w:spacing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Máscara facial (respirador), descartável, tipo semi facial concha, dobrável, PFF2, feito em malha filtrante, com dois elásticos de ajuste para a cabeça. Possui clipe metálico na ponte nasal, com válvula de exalação. Tamanho único, para proteção das vias </w:t>
            </w:r>
            <w:r>
              <w:rPr>
                <w:rFonts w:ascii="Calibri" w:eastAsia="Calibri" w:hAnsi="Calibri" w:cs="Calibri"/>
                <w:color w:val="000000"/>
                <w:sz w:val="22"/>
                <w:szCs w:val="22"/>
              </w:rPr>
              <w:lastRenderedPageBreak/>
              <w:t>re</w:t>
            </w:r>
            <w:r>
              <w:rPr>
                <w:rFonts w:ascii="Calibri" w:eastAsia="Calibri" w:hAnsi="Calibri" w:cs="Calibri"/>
                <w:color w:val="000000"/>
                <w:sz w:val="22"/>
                <w:szCs w:val="22"/>
              </w:rPr>
              <w:t>spiratórias contra agentes químicos. Possuir Certificado de Aprovação (C.A).</w:t>
            </w:r>
          </w:p>
        </w:tc>
        <w:tc>
          <w:tcPr>
            <w:tcW w:w="1048" w:type="dxa"/>
            <w:tcBorders>
              <w:bottom w:val="single" w:sz="4" w:space="0" w:color="000000"/>
              <w:right w:val="single" w:sz="4" w:space="0" w:color="000000"/>
            </w:tcBorders>
            <w:shd w:val="clear" w:color="auto" w:fill="auto"/>
            <w:vAlign w:val="center"/>
          </w:tcPr>
          <w:p w:rsidR="001F4BB1" w:rsidRDefault="00766976">
            <w:pPr>
              <w:keepNext/>
              <w:keepLines/>
              <w:spacing w:line="276" w:lineRule="auto"/>
              <w:jc w:val="center"/>
              <w:rPr>
                <w:rFonts w:ascii="Calibri" w:eastAsia="Calibri" w:hAnsi="Calibri" w:cs="Calibri"/>
                <w:color w:val="000000"/>
                <w:sz w:val="22"/>
                <w:szCs w:val="22"/>
              </w:rPr>
            </w:pPr>
            <w:r>
              <w:rPr>
                <w:rFonts w:ascii="Calibri" w:eastAsia="Calibri" w:hAnsi="Calibri" w:cs="Calibri"/>
                <w:color w:val="000000"/>
                <w:sz w:val="22"/>
                <w:szCs w:val="22"/>
              </w:rPr>
              <w:lastRenderedPageBreak/>
              <w:t>40</w:t>
            </w:r>
          </w:p>
        </w:tc>
        <w:tc>
          <w:tcPr>
            <w:tcW w:w="1227" w:type="dxa"/>
            <w:tcBorders>
              <w:bottom w:val="single" w:sz="4" w:space="0" w:color="000000"/>
              <w:right w:val="single" w:sz="4" w:space="0" w:color="000000"/>
            </w:tcBorders>
            <w:shd w:val="clear" w:color="auto" w:fill="auto"/>
            <w:vAlign w:val="center"/>
          </w:tcPr>
          <w:p w:rsidR="001F4BB1" w:rsidRDefault="00766976">
            <w:pPr>
              <w:keepNext/>
              <w:keepLines/>
              <w:spacing w:line="276" w:lineRule="auto"/>
              <w:jc w:val="center"/>
              <w:rPr>
                <w:rFonts w:ascii="Calibri" w:eastAsia="Calibri" w:hAnsi="Calibri" w:cs="Calibri"/>
                <w:color w:val="000000"/>
                <w:sz w:val="22"/>
                <w:szCs w:val="22"/>
              </w:rPr>
            </w:pPr>
            <w:r>
              <w:rPr>
                <w:rFonts w:ascii="Calibri" w:eastAsia="Calibri" w:hAnsi="Calibri" w:cs="Calibri"/>
                <w:color w:val="000000"/>
                <w:sz w:val="22"/>
                <w:szCs w:val="22"/>
              </w:rPr>
              <w:t>unid.</w:t>
            </w:r>
          </w:p>
        </w:tc>
        <w:tc>
          <w:tcPr>
            <w:tcW w:w="1517" w:type="dxa"/>
            <w:vMerge/>
            <w:tcBorders>
              <w:left w:val="single" w:sz="4" w:space="0" w:color="000000"/>
              <w:bottom w:val="single" w:sz="8" w:space="0" w:color="000000"/>
              <w:right w:val="single" w:sz="4" w:space="0" w:color="000000"/>
            </w:tcBorders>
            <w:shd w:val="clear" w:color="auto" w:fill="auto"/>
            <w:vAlign w:val="center"/>
          </w:tcPr>
          <w:p w:rsidR="001F4BB1" w:rsidRDefault="001F4BB1">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1520" w:type="dxa"/>
            <w:vMerge/>
            <w:tcBorders>
              <w:left w:val="single" w:sz="4" w:space="0" w:color="000000"/>
              <w:bottom w:val="single" w:sz="8" w:space="0" w:color="000000"/>
              <w:right w:val="single" w:sz="8" w:space="0" w:color="000000"/>
            </w:tcBorders>
            <w:shd w:val="clear" w:color="auto" w:fill="auto"/>
            <w:vAlign w:val="center"/>
          </w:tcPr>
          <w:p w:rsidR="001F4BB1" w:rsidRDefault="001F4BB1">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17" w:type="dxa"/>
            <w:shd w:val="clear" w:color="auto" w:fill="auto"/>
          </w:tcPr>
          <w:p w:rsidR="001F4BB1" w:rsidRDefault="001F4BB1"/>
        </w:tc>
      </w:tr>
      <w:tr w:rsidR="001F4BB1">
        <w:trPr>
          <w:trHeight w:val="1164"/>
        </w:trPr>
        <w:tc>
          <w:tcPr>
            <w:tcW w:w="654" w:type="dxa"/>
            <w:tcBorders>
              <w:left w:val="single" w:sz="8" w:space="0" w:color="000000"/>
              <w:bottom w:val="single" w:sz="8" w:space="0" w:color="000000"/>
              <w:right w:val="single" w:sz="4" w:space="0" w:color="000000"/>
            </w:tcBorders>
            <w:shd w:val="clear" w:color="auto" w:fill="auto"/>
            <w:vAlign w:val="center"/>
          </w:tcPr>
          <w:p w:rsidR="001F4BB1" w:rsidRDefault="00766976">
            <w:pPr>
              <w:keepNext/>
              <w:keepLines/>
              <w:spacing w:line="276" w:lineRule="auto"/>
              <w:jc w:val="center"/>
              <w:rPr>
                <w:rFonts w:ascii="Calibri" w:eastAsia="Calibri" w:hAnsi="Calibri" w:cs="Calibri"/>
                <w:color w:val="000000"/>
                <w:sz w:val="22"/>
                <w:szCs w:val="22"/>
              </w:rPr>
            </w:pPr>
            <w:r>
              <w:rPr>
                <w:rFonts w:ascii="Calibri" w:eastAsia="Calibri" w:hAnsi="Calibri" w:cs="Calibri"/>
                <w:color w:val="000000"/>
                <w:sz w:val="22"/>
                <w:szCs w:val="22"/>
              </w:rPr>
              <w:lastRenderedPageBreak/>
              <w:t>2.7</w:t>
            </w:r>
          </w:p>
        </w:tc>
        <w:tc>
          <w:tcPr>
            <w:tcW w:w="3445" w:type="dxa"/>
            <w:tcBorders>
              <w:bottom w:val="single" w:sz="8" w:space="0" w:color="000000"/>
              <w:right w:val="single" w:sz="4" w:space="0" w:color="000000"/>
            </w:tcBorders>
            <w:shd w:val="clear" w:color="auto" w:fill="FFFFFF"/>
            <w:vAlign w:val="center"/>
          </w:tcPr>
          <w:p w:rsidR="001F4BB1" w:rsidRDefault="00766976">
            <w:pPr>
              <w:keepNext/>
              <w:keepLines/>
              <w:spacing w:line="276" w:lineRule="auto"/>
              <w:rPr>
                <w:rFonts w:ascii="Calibri" w:eastAsia="Calibri" w:hAnsi="Calibri" w:cs="Calibri"/>
                <w:color w:val="000000"/>
                <w:sz w:val="22"/>
                <w:szCs w:val="22"/>
              </w:rPr>
            </w:pPr>
            <w:r>
              <w:rPr>
                <w:rFonts w:ascii="Calibri" w:eastAsia="Calibri" w:hAnsi="Calibri" w:cs="Calibri"/>
                <w:color w:val="000000"/>
                <w:sz w:val="22"/>
                <w:szCs w:val="22"/>
              </w:rPr>
              <w:t>Óculos de proteção ampla visão, incolor, com lente única, proteção lateral em uma só peça, tamanho único. Para proteção dos olhos contra impactos de partículas volantes. Possuir Certificado de Aprovação (C.A).</w:t>
            </w:r>
          </w:p>
        </w:tc>
        <w:tc>
          <w:tcPr>
            <w:tcW w:w="1048" w:type="dxa"/>
            <w:tcBorders>
              <w:bottom w:val="single" w:sz="8" w:space="0" w:color="000000"/>
              <w:right w:val="single" w:sz="4" w:space="0" w:color="000000"/>
            </w:tcBorders>
            <w:shd w:val="clear" w:color="auto" w:fill="auto"/>
            <w:vAlign w:val="center"/>
          </w:tcPr>
          <w:p w:rsidR="001F4BB1" w:rsidRDefault="00766976">
            <w:pPr>
              <w:keepNext/>
              <w:keepLines/>
              <w:spacing w:line="276" w:lineRule="auto"/>
              <w:jc w:val="center"/>
              <w:rPr>
                <w:rFonts w:ascii="Calibri" w:eastAsia="Calibri" w:hAnsi="Calibri" w:cs="Calibri"/>
                <w:color w:val="000000"/>
                <w:sz w:val="22"/>
                <w:szCs w:val="22"/>
              </w:rPr>
            </w:pPr>
            <w:r>
              <w:rPr>
                <w:rFonts w:ascii="Calibri" w:eastAsia="Calibri" w:hAnsi="Calibri" w:cs="Calibri"/>
                <w:color w:val="000000"/>
                <w:sz w:val="22"/>
                <w:szCs w:val="22"/>
              </w:rPr>
              <w:t>4</w:t>
            </w:r>
          </w:p>
        </w:tc>
        <w:tc>
          <w:tcPr>
            <w:tcW w:w="1227" w:type="dxa"/>
            <w:tcBorders>
              <w:bottom w:val="single" w:sz="8" w:space="0" w:color="000000"/>
              <w:right w:val="single" w:sz="4" w:space="0" w:color="000000"/>
            </w:tcBorders>
            <w:shd w:val="clear" w:color="auto" w:fill="auto"/>
            <w:vAlign w:val="center"/>
          </w:tcPr>
          <w:p w:rsidR="001F4BB1" w:rsidRDefault="00766976">
            <w:pPr>
              <w:keepNext/>
              <w:keepLines/>
              <w:spacing w:line="276" w:lineRule="auto"/>
              <w:jc w:val="center"/>
              <w:rPr>
                <w:rFonts w:ascii="Calibri" w:eastAsia="Calibri" w:hAnsi="Calibri" w:cs="Calibri"/>
                <w:color w:val="000000"/>
                <w:sz w:val="22"/>
                <w:szCs w:val="22"/>
              </w:rPr>
            </w:pPr>
            <w:r>
              <w:rPr>
                <w:rFonts w:ascii="Calibri" w:eastAsia="Calibri" w:hAnsi="Calibri" w:cs="Calibri"/>
                <w:color w:val="000000"/>
                <w:sz w:val="22"/>
                <w:szCs w:val="22"/>
              </w:rPr>
              <w:t>unid.</w:t>
            </w:r>
          </w:p>
        </w:tc>
        <w:tc>
          <w:tcPr>
            <w:tcW w:w="1517" w:type="dxa"/>
            <w:vMerge/>
            <w:tcBorders>
              <w:left w:val="single" w:sz="4" w:space="0" w:color="000000"/>
              <w:bottom w:val="single" w:sz="8" w:space="0" w:color="000000"/>
              <w:right w:val="single" w:sz="4" w:space="0" w:color="000000"/>
            </w:tcBorders>
            <w:shd w:val="clear" w:color="auto" w:fill="auto"/>
            <w:vAlign w:val="center"/>
          </w:tcPr>
          <w:p w:rsidR="001F4BB1" w:rsidRDefault="001F4BB1">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1520" w:type="dxa"/>
            <w:vMerge/>
            <w:tcBorders>
              <w:left w:val="single" w:sz="4" w:space="0" w:color="000000"/>
              <w:bottom w:val="single" w:sz="8" w:space="0" w:color="000000"/>
              <w:right w:val="single" w:sz="8" w:space="0" w:color="000000"/>
            </w:tcBorders>
            <w:shd w:val="clear" w:color="auto" w:fill="auto"/>
            <w:vAlign w:val="center"/>
          </w:tcPr>
          <w:p w:rsidR="001F4BB1" w:rsidRDefault="001F4BB1">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17" w:type="dxa"/>
            <w:shd w:val="clear" w:color="auto" w:fill="auto"/>
          </w:tcPr>
          <w:p w:rsidR="001F4BB1" w:rsidRDefault="001F4BB1"/>
        </w:tc>
      </w:tr>
      <w:tr w:rsidR="001F4BB1">
        <w:trPr>
          <w:trHeight w:val="288"/>
        </w:trPr>
        <w:tc>
          <w:tcPr>
            <w:tcW w:w="654" w:type="dxa"/>
            <w:tcBorders>
              <w:left w:val="single" w:sz="8" w:space="0" w:color="000000"/>
              <w:bottom w:val="single" w:sz="4" w:space="0" w:color="000000"/>
              <w:right w:val="single" w:sz="4" w:space="0" w:color="000000"/>
            </w:tcBorders>
            <w:shd w:val="clear" w:color="auto" w:fill="DCE6F1"/>
            <w:vAlign w:val="bottom"/>
          </w:tcPr>
          <w:p w:rsidR="001F4BB1" w:rsidRDefault="00766976">
            <w:pPr>
              <w:keepNext/>
              <w:keepLines/>
              <w:spacing w:line="276" w:lineRule="auto"/>
              <w:jc w:val="center"/>
              <w:rPr>
                <w:rFonts w:ascii="Calibri" w:eastAsia="Calibri" w:hAnsi="Calibri" w:cs="Calibri"/>
                <w:b/>
                <w:sz w:val="22"/>
                <w:szCs w:val="22"/>
              </w:rPr>
            </w:pPr>
            <w:r>
              <w:rPr>
                <w:rFonts w:ascii="Calibri" w:eastAsia="Calibri" w:hAnsi="Calibri" w:cs="Calibri"/>
                <w:b/>
                <w:sz w:val="22"/>
                <w:szCs w:val="22"/>
              </w:rPr>
              <w:t>3</w:t>
            </w:r>
          </w:p>
        </w:tc>
        <w:tc>
          <w:tcPr>
            <w:tcW w:w="8774" w:type="dxa"/>
            <w:gridSpan w:val="6"/>
            <w:tcBorders>
              <w:top w:val="single" w:sz="8" w:space="0" w:color="000000"/>
              <w:bottom w:val="single" w:sz="4" w:space="0" w:color="000000"/>
              <w:right w:val="single" w:sz="8" w:space="0" w:color="000000"/>
            </w:tcBorders>
            <w:shd w:val="clear" w:color="auto" w:fill="DCE6F1"/>
            <w:vAlign w:val="center"/>
          </w:tcPr>
          <w:p w:rsidR="001F4BB1" w:rsidRDefault="00766976">
            <w:pPr>
              <w:keepNext/>
              <w:keepLines/>
              <w:spacing w:line="276" w:lineRule="auto"/>
              <w:jc w:val="center"/>
              <w:rPr>
                <w:rFonts w:ascii="Calibri" w:eastAsia="Calibri" w:hAnsi="Calibri" w:cs="Calibri"/>
                <w:b/>
                <w:sz w:val="22"/>
                <w:szCs w:val="22"/>
              </w:rPr>
            </w:pPr>
            <w:r>
              <w:rPr>
                <w:rFonts w:ascii="Calibri" w:eastAsia="Calibri" w:hAnsi="Calibri" w:cs="Calibri"/>
                <w:b/>
                <w:sz w:val="22"/>
                <w:szCs w:val="22"/>
              </w:rPr>
              <w:t>Líder de Turma</w:t>
            </w:r>
          </w:p>
        </w:tc>
      </w:tr>
      <w:tr w:rsidR="001F4BB1">
        <w:trPr>
          <w:trHeight w:val="576"/>
        </w:trPr>
        <w:tc>
          <w:tcPr>
            <w:tcW w:w="654" w:type="dxa"/>
            <w:tcBorders>
              <w:left w:val="single" w:sz="8" w:space="0" w:color="000000"/>
              <w:bottom w:val="single" w:sz="4" w:space="0" w:color="000000"/>
              <w:right w:val="single" w:sz="4" w:space="0" w:color="000000"/>
            </w:tcBorders>
            <w:shd w:val="clear" w:color="auto" w:fill="auto"/>
            <w:vAlign w:val="center"/>
          </w:tcPr>
          <w:p w:rsidR="001F4BB1" w:rsidRDefault="00766976">
            <w:pPr>
              <w:keepNext/>
              <w:keepLines/>
              <w:spacing w:line="276" w:lineRule="auto"/>
              <w:jc w:val="center"/>
              <w:rPr>
                <w:rFonts w:ascii="Calibri" w:eastAsia="Calibri" w:hAnsi="Calibri" w:cs="Calibri"/>
                <w:color w:val="000000"/>
                <w:sz w:val="22"/>
                <w:szCs w:val="22"/>
              </w:rPr>
            </w:pPr>
            <w:r>
              <w:rPr>
                <w:rFonts w:ascii="Calibri" w:eastAsia="Calibri" w:hAnsi="Calibri" w:cs="Calibri"/>
                <w:color w:val="000000"/>
                <w:sz w:val="22"/>
                <w:szCs w:val="22"/>
              </w:rPr>
              <w:t>3.1</w:t>
            </w:r>
          </w:p>
        </w:tc>
        <w:tc>
          <w:tcPr>
            <w:tcW w:w="3445" w:type="dxa"/>
            <w:tcBorders>
              <w:bottom w:val="single" w:sz="4" w:space="0" w:color="000000"/>
              <w:right w:val="single" w:sz="4" w:space="0" w:color="000000"/>
            </w:tcBorders>
            <w:shd w:val="clear" w:color="auto" w:fill="auto"/>
            <w:vAlign w:val="center"/>
          </w:tcPr>
          <w:p w:rsidR="001F4BB1" w:rsidRDefault="00766976">
            <w:pPr>
              <w:keepNext/>
              <w:keepLines/>
              <w:spacing w:line="276" w:lineRule="auto"/>
              <w:rPr>
                <w:rFonts w:ascii="Calibri" w:eastAsia="Calibri" w:hAnsi="Calibri" w:cs="Calibri"/>
                <w:color w:val="000000"/>
                <w:sz w:val="22"/>
                <w:szCs w:val="22"/>
              </w:rPr>
            </w:pPr>
            <w:r>
              <w:rPr>
                <w:rFonts w:ascii="Calibri" w:eastAsia="Calibri" w:hAnsi="Calibri" w:cs="Calibri"/>
                <w:color w:val="000000"/>
                <w:sz w:val="22"/>
                <w:szCs w:val="22"/>
              </w:rPr>
              <w:t>Calça comprida com elástico e cordão, de tecido em brim profissional e resistente.</w:t>
            </w:r>
          </w:p>
        </w:tc>
        <w:tc>
          <w:tcPr>
            <w:tcW w:w="1048" w:type="dxa"/>
            <w:tcBorders>
              <w:bottom w:val="single" w:sz="4" w:space="0" w:color="000000"/>
              <w:right w:val="single" w:sz="4" w:space="0" w:color="000000"/>
            </w:tcBorders>
            <w:shd w:val="clear" w:color="auto" w:fill="auto"/>
            <w:vAlign w:val="center"/>
          </w:tcPr>
          <w:p w:rsidR="001F4BB1" w:rsidRDefault="00766976">
            <w:pPr>
              <w:keepNext/>
              <w:keepLines/>
              <w:spacing w:line="276" w:lineRule="auto"/>
              <w:jc w:val="center"/>
              <w:rPr>
                <w:rFonts w:ascii="Calibri" w:eastAsia="Calibri" w:hAnsi="Calibri" w:cs="Calibri"/>
                <w:color w:val="000000"/>
                <w:sz w:val="22"/>
                <w:szCs w:val="22"/>
              </w:rPr>
            </w:pPr>
            <w:r>
              <w:rPr>
                <w:rFonts w:ascii="Calibri" w:eastAsia="Calibri" w:hAnsi="Calibri" w:cs="Calibri"/>
                <w:color w:val="000000"/>
                <w:sz w:val="22"/>
                <w:szCs w:val="22"/>
              </w:rPr>
              <w:t>4</w:t>
            </w:r>
          </w:p>
        </w:tc>
        <w:tc>
          <w:tcPr>
            <w:tcW w:w="1227" w:type="dxa"/>
            <w:tcBorders>
              <w:bottom w:val="single" w:sz="4" w:space="0" w:color="000000"/>
              <w:right w:val="single" w:sz="4" w:space="0" w:color="000000"/>
            </w:tcBorders>
            <w:shd w:val="clear" w:color="auto" w:fill="auto"/>
            <w:vAlign w:val="center"/>
          </w:tcPr>
          <w:p w:rsidR="001F4BB1" w:rsidRDefault="00766976">
            <w:pPr>
              <w:keepNext/>
              <w:keepLines/>
              <w:spacing w:line="276" w:lineRule="auto"/>
              <w:jc w:val="center"/>
              <w:rPr>
                <w:rFonts w:ascii="Calibri" w:eastAsia="Calibri" w:hAnsi="Calibri" w:cs="Calibri"/>
                <w:color w:val="000000"/>
                <w:sz w:val="22"/>
                <w:szCs w:val="22"/>
              </w:rPr>
            </w:pPr>
            <w:r>
              <w:rPr>
                <w:rFonts w:ascii="Calibri" w:eastAsia="Calibri" w:hAnsi="Calibri" w:cs="Calibri"/>
                <w:color w:val="000000"/>
                <w:sz w:val="22"/>
                <w:szCs w:val="22"/>
              </w:rPr>
              <w:t>unid.</w:t>
            </w:r>
          </w:p>
        </w:tc>
        <w:tc>
          <w:tcPr>
            <w:tcW w:w="1517" w:type="dxa"/>
            <w:vMerge w:val="restart"/>
            <w:tcBorders>
              <w:left w:val="single" w:sz="4" w:space="0" w:color="000000"/>
              <w:bottom w:val="single" w:sz="8" w:space="0" w:color="000000"/>
              <w:right w:val="single" w:sz="4" w:space="0" w:color="000000"/>
            </w:tcBorders>
            <w:shd w:val="clear" w:color="auto" w:fill="auto"/>
            <w:vAlign w:val="center"/>
          </w:tcPr>
          <w:p w:rsidR="001F4BB1" w:rsidRDefault="00766976">
            <w:pPr>
              <w:keepNext/>
              <w:keepLines/>
              <w:spacing w:line="276" w:lineRule="auto"/>
              <w:jc w:val="center"/>
              <w:rPr>
                <w:rFonts w:ascii="Calibri" w:eastAsia="Calibri" w:hAnsi="Calibri" w:cs="Calibri"/>
                <w:color w:val="000000"/>
                <w:sz w:val="22"/>
                <w:szCs w:val="22"/>
              </w:rPr>
            </w:pPr>
            <w:r>
              <w:rPr>
                <w:rFonts w:ascii="Calibri" w:eastAsia="Calibri" w:hAnsi="Calibri" w:cs="Calibri"/>
                <w:color w:val="000000"/>
                <w:sz w:val="22"/>
                <w:szCs w:val="22"/>
              </w:rPr>
              <w:t>Cada conjunto é composto por 1 Calça, 2 Camisas, 3 meias, 1 Botina</w:t>
            </w:r>
          </w:p>
        </w:tc>
        <w:tc>
          <w:tcPr>
            <w:tcW w:w="1520" w:type="dxa"/>
            <w:vMerge w:val="restart"/>
            <w:tcBorders>
              <w:left w:val="single" w:sz="4" w:space="0" w:color="000000"/>
              <w:bottom w:val="single" w:sz="8" w:space="0" w:color="000000"/>
              <w:right w:val="single" w:sz="8" w:space="0" w:color="000000"/>
            </w:tcBorders>
            <w:shd w:val="clear" w:color="auto" w:fill="auto"/>
            <w:vAlign w:val="center"/>
          </w:tcPr>
          <w:p w:rsidR="001F4BB1" w:rsidRDefault="00766976">
            <w:pPr>
              <w:keepNext/>
              <w:keepLines/>
              <w:spacing w:line="276" w:lineRule="auto"/>
              <w:jc w:val="center"/>
              <w:rPr>
                <w:rFonts w:ascii="Calibri" w:eastAsia="Calibri" w:hAnsi="Calibri" w:cs="Calibri"/>
                <w:color w:val="000000"/>
                <w:sz w:val="22"/>
                <w:szCs w:val="22"/>
              </w:rPr>
            </w:pPr>
            <w:r>
              <w:rPr>
                <w:rFonts w:ascii="Calibri" w:eastAsia="Calibri" w:hAnsi="Calibri" w:cs="Calibri"/>
                <w:color w:val="000000"/>
                <w:sz w:val="22"/>
                <w:szCs w:val="22"/>
              </w:rPr>
              <w:t>1,45%</w:t>
            </w:r>
          </w:p>
        </w:tc>
        <w:tc>
          <w:tcPr>
            <w:tcW w:w="17" w:type="dxa"/>
            <w:shd w:val="clear" w:color="auto" w:fill="auto"/>
          </w:tcPr>
          <w:p w:rsidR="001F4BB1" w:rsidRDefault="001F4BB1"/>
        </w:tc>
      </w:tr>
      <w:tr w:rsidR="001F4BB1">
        <w:trPr>
          <w:trHeight w:val="864"/>
        </w:trPr>
        <w:tc>
          <w:tcPr>
            <w:tcW w:w="654" w:type="dxa"/>
            <w:tcBorders>
              <w:left w:val="single" w:sz="8" w:space="0" w:color="000000"/>
              <w:bottom w:val="single" w:sz="4" w:space="0" w:color="000000"/>
              <w:right w:val="single" w:sz="4" w:space="0" w:color="000000"/>
            </w:tcBorders>
            <w:shd w:val="clear" w:color="auto" w:fill="auto"/>
            <w:vAlign w:val="center"/>
          </w:tcPr>
          <w:p w:rsidR="001F4BB1" w:rsidRDefault="00766976">
            <w:pPr>
              <w:keepNext/>
              <w:keepLines/>
              <w:spacing w:line="276" w:lineRule="auto"/>
              <w:jc w:val="center"/>
              <w:rPr>
                <w:rFonts w:ascii="Calibri" w:eastAsia="Calibri" w:hAnsi="Calibri" w:cs="Calibri"/>
                <w:color w:val="000000"/>
                <w:sz w:val="22"/>
                <w:szCs w:val="22"/>
              </w:rPr>
            </w:pPr>
            <w:r>
              <w:rPr>
                <w:rFonts w:ascii="Calibri" w:eastAsia="Calibri" w:hAnsi="Calibri" w:cs="Calibri"/>
                <w:color w:val="000000"/>
                <w:sz w:val="22"/>
                <w:szCs w:val="22"/>
              </w:rPr>
              <w:t>3.2</w:t>
            </w:r>
          </w:p>
        </w:tc>
        <w:tc>
          <w:tcPr>
            <w:tcW w:w="3445" w:type="dxa"/>
            <w:tcBorders>
              <w:bottom w:val="single" w:sz="4" w:space="0" w:color="000000"/>
              <w:right w:val="single" w:sz="4" w:space="0" w:color="000000"/>
            </w:tcBorders>
            <w:shd w:val="clear" w:color="auto" w:fill="auto"/>
            <w:vAlign w:val="center"/>
          </w:tcPr>
          <w:p w:rsidR="001F4BB1" w:rsidRDefault="00766976">
            <w:pPr>
              <w:keepNext/>
              <w:keepLines/>
              <w:spacing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Camisa de mangas curtas, de mesma cor da calça, de tecido/polo de 1ª qualidade, com o devido emblema/logotipo da empresa que seja visível; </w:t>
            </w:r>
          </w:p>
        </w:tc>
        <w:tc>
          <w:tcPr>
            <w:tcW w:w="1048" w:type="dxa"/>
            <w:tcBorders>
              <w:bottom w:val="single" w:sz="4" w:space="0" w:color="000000"/>
              <w:right w:val="single" w:sz="4" w:space="0" w:color="000000"/>
            </w:tcBorders>
            <w:shd w:val="clear" w:color="auto" w:fill="auto"/>
            <w:vAlign w:val="center"/>
          </w:tcPr>
          <w:p w:rsidR="001F4BB1" w:rsidRDefault="00766976">
            <w:pPr>
              <w:keepNext/>
              <w:keepLines/>
              <w:spacing w:line="276" w:lineRule="auto"/>
              <w:jc w:val="center"/>
              <w:rPr>
                <w:rFonts w:ascii="Calibri" w:eastAsia="Calibri" w:hAnsi="Calibri" w:cs="Calibri"/>
                <w:color w:val="000000"/>
                <w:sz w:val="22"/>
                <w:szCs w:val="22"/>
              </w:rPr>
            </w:pPr>
            <w:r>
              <w:rPr>
                <w:rFonts w:ascii="Calibri" w:eastAsia="Calibri" w:hAnsi="Calibri" w:cs="Calibri"/>
                <w:color w:val="000000"/>
                <w:sz w:val="22"/>
                <w:szCs w:val="22"/>
              </w:rPr>
              <w:t>8</w:t>
            </w:r>
          </w:p>
        </w:tc>
        <w:tc>
          <w:tcPr>
            <w:tcW w:w="1227" w:type="dxa"/>
            <w:tcBorders>
              <w:bottom w:val="single" w:sz="4" w:space="0" w:color="000000"/>
              <w:right w:val="single" w:sz="4" w:space="0" w:color="000000"/>
            </w:tcBorders>
            <w:shd w:val="clear" w:color="auto" w:fill="auto"/>
            <w:vAlign w:val="center"/>
          </w:tcPr>
          <w:p w:rsidR="001F4BB1" w:rsidRDefault="00766976">
            <w:pPr>
              <w:keepNext/>
              <w:keepLines/>
              <w:spacing w:line="276" w:lineRule="auto"/>
              <w:jc w:val="center"/>
              <w:rPr>
                <w:rFonts w:ascii="Calibri" w:eastAsia="Calibri" w:hAnsi="Calibri" w:cs="Calibri"/>
                <w:color w:val="000000"/>
                <w:sz w:val="22"/>
                <w:szCs w:val="22"/>
              </w:rPr>
            </w:pPr>
            <w:r>
              <w:rPr>
                <w:rFonts w:ascii="Calibri" w:eastAsia="Calibri" w:hAnsi="Calibri" w:cs="Calibri"/>
                <w:color w:val="000000"/>
                <w:sz w:val="22"/>
                <w:szCs w:val="22"/>
              </w:rPr>
              <w:t>unid.</w:t>
            </w:r>
          </w:p>
        </w:tc>
        <w:tc>
          <w:tcPr>
            <w:tcW w:w="1517" w:type="dxa"/>
            <w:vMerge/>
            <w:tcBorders>
              <w:left w:val="single" w:sz="4" w:space="0" w:color="000000"/>
              <w:bottom w:val="single" w:sz="8" w:space="0" w:color="000000"/>
              <w:right w:val="single" w:sz="4" w:space="0" w:color="000000"/>
            </w:tcBorders>
            <w:shd w:val="clear" w:color="auto" w:fill="auto"/>
            <w:vAlign w:val="center"/>
          </w:tcPr>
          <w:p w:rsidR="001F4BB1" w:rsidRDefault="001F4BB1">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1520" w:type="dxa"/>
            <w:vMerge/>
            <w:tcBorders>
              <w:left w:val="single" w:sz="4" w:space="0" w:color="000000"/>
              <w:bottom w:val="single" w:sz="8" w:space="0" w:color="000000"/>
              <w:right w:val="single" w:sz="8" w:space="0" w:color="000000"/>
            </w:tcBorders>
            <w:shd w:val="clear" w:color="auto" w:fill="auto"/>
            <w:vAlign w:val="center"/>
          </w:tcPr>
          <w:p w:rsidR="001F4BB1" w:rsidRDefault="001F4BB1">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17" w:type="dxa"/>
            <w:shd w:val="clear" w:color="auto" w:fill="auto"/>
          </w:tcPr>
          <w:p w:rsidR="001F4BB1" w:rsidRDefault="001F4BB1"/>
        </w:tc>
      </w:tr>
      <w:tr w:rsidR="001F4BB1">
        <w:trPr>
          <w:trHeight w:val="288"/>
        </w:trPr>
        <w:tc>
          <w:tcPr>
            <w:tcW w:w="654" w:type="dxa"/>
            <w:tcBorders>
              <w:left w:val="single" w:sz="8" w:space="0" w:color="000000"/>
              <w:bottom w:val="single" w:sz="4" w:space="0" w:color="000000"/>
              <w:right w:val="single" w:sz="4" w:space="0" w:color="000000"/>
            </w:tcBorders>
            <w:shd w:val="clear" w:color="auto" w:fill="auto"/>
            <w:vAlign w:val="center"/>
          </w:tcPr>
          <w:p w:rsidR="001F4BB1" w:rsidRDefault="00766976">
            <w:pPr>
              <w:keepNext/>
              <w:keepLines/>
              <w:spacing w:line="276" w:lineRule="auto"/>
              <w:jc w:val="center"/>
              <w:rPr>
                <w:rFonts w:ascii="Calibri" w:eastAsia="Calibri" w:hAnsi="Calibri" w:cs="Calibri"/>
                <w:color w:val="000000"/>
                <w:sz w:val="22"/>
                <w:szCs w:val="22"/>
              </w:rPr>
            </w:pPr>
            <w:r>
              <w:rPr>
                <w:rFonts w:ascii="Calibri" w:eastAsia="Calibri" w:hAnsi="Calibri" w:cs="Calibri"/>
                <w:color w:val="000000"/>
                <w:sz w:val="22"/>
                <w:szCs w:val="22"/>
              </w:rPr>
              <w:t>3.3</w:t>
            </w:r>
          </w:p>
        </w:tc>
        <w:tc>
          <w:tcPr>
            <w:tcW w:w="3445" w:type="dxa"/>
            <w:tcBorders>
              <w:bottom w:val="single" w:sz="4" w:space="0" w:color="000000"/>
              <w:right w:val="single" w:sz="4" w:space="0" w:color="000000"/>
            </w:tcBorders>
            <w:shd w:val="clear" w:color="auto" w:fill="auto"/>
            <w:vAlign w:val="center"/>
          </w:tcPr>
          <w:p w:rsidR="001F4BB1" w:rsidRDefault="00766976">
            <w:pPr>
              <w:keepNext/>
              <w:keepLines/>
              <w:spacing w:line="276" w:lineRule="auto"/>
              <w:rPr>
                <w:rFonts w:ascii="Calibri" w:eastAsia="Calibri" w:hAnsi="Calibri" w:cs="Calibri"/>
                <w:color w:val="000000"/>
                <w:sz w:val="22"/>
                <w:szCs w:val="22"/>
              </w:rPr>
            </w:pPr>
            <w:r>
              <w:rPr>
                <w:rFonts w:ascii="Calibri" w:eastAsia="Calibri" w:hAnsi="Calibri" w:cs="Calibri"/>
                <w:color w:val="000000"/>
                <w:sz w:val="22"/>
                <w:szCs w:val="22"/>
              </w:rPr>
              <w:t>Meia em algodão, tipo soquete.</w:t>
            </w:r>
          </w:p>
        </w:tc>
        <w:tc>
          <w:tcPr>
            <w:tcW w:w="1048" w:type="dxa"/>
            <w:tcBorders>
              <w:bottom w:val="single" w:sz="4" w:space="0" w:color="000000"/>
              <w:right w:val="single" w:sz="4" w:space="0" w:color="000000"/>
            </w:tcBorders>
            <w:shd w:val="clear" w:color="auto" w:fill="auto"/>
            <w:vAlign w:val="center"/>
          </w:tcPr>
          <w:p w:rsidR="001F4BB1" w:rsidRDefault="00766976">
            <w:pPr>
              <w:keepNext/>
              <w:keepLines/>
              <w:spacing w:line="276" w:lineRule="auto"/>
              <w:jc w:val="center"/>
              <w:rPr>
                <w:rFonts w:ascii="Calibri" w:eastAsia="Calibri" w:hAnsi="Calibri" w:cs="Calibri"/>
                <w:color w:val="000000"/>
                <w:sz w:val="22"/>
                <w:szCs w:val="22"/>
              </w:rPr>
            </w:pPr>
            <w:r>
              <w:rPr>
                <w:rFonts w:ascii="Calibri" w:eastAsia="Calibri" w:hAnsi="Calibri" w:cs="Calibri"/>
                <w:color w:val="000000"/>
                <w:sz w:val="22"/>
                <w:szCs w:val="22"/>
              </w:rPr>
              <w:t>12</w:t>
            </w:r>
          </w:p>
        </w:tc>
        <w:tc>
          <w:tcPr>
            <w:tcW w:w="1227" w:type="dxa"/>
            <w:tcBorders>
              <w:bottom w:val="single" w:sz="4" w:space="0" w:color="000000"/>
              <w:right w:val="single" w:sz="4" w:space="0" w:color="000000"/>
            </w:tcBorders>
            <w:shd w:val="clear" w:color="auto" w:fill="auto"/>
            <w:vAlign w:val="center"/>
          </w:tcPr>
          <w:p w:rsidR="001F4BB1" w:rsidRDefault="00766976">
            <w:pPr>
              <w:keepNext/>
              <w:keepLines/>
              <w:spacing w:line="276" w:lineRule="auto"/>
              <w:jc w:val="center"/>
              <w:rPr>
                <w:rFonts w:ascii="Calibri" w:eastAsia="Calibri" w:hAnsi="Calibri" w:cs="Calibri"/>
                <w:color w:val="000000"/>
                <w:sz w:val="22"/>
                <w:szCs w:val="22"/>
              </w:rPr>
            </w:pPr>
            <w:r>
              <w:rPr>
                <w:rFonts w:ascii="Calibri" w:eastAsia="Calibri" w:hAnsi="Calibri" w:cs="Calibri"/>
                <w:color w:val="000000"/>
                <w:sz w:val="22"/>
                <w:szCs w:val="22"/>
              </w:rPr>
              <w:t>par</w:t>
            </w:r>
          </w:p>
        </w:tc>
        <w:tc>
          <w:tcPr>
            <w:tcW w:w="1517" w:type="dxa"/>
            <w:vMerge/>
            <w:tcBorders>
              <w:left w:val="single" w:sz="4" w:space="0" w:color="000000"/>
              <w:bottom w:val="single" w:sz="8" w:space="0" w:color="000000"/>
              <w:right w:val="single" w:sz="4" w:space="0" w:color="000000"/>
            </w:tcBorders>
            <w:shd w:val="clear" w:color="auto" w:fill="auto"/>
            <w:vAlign w:val="center"/>
          </w:tcPr>
          <w:p w:rsidR="001F4BB1" w:rsidRDefault="001F4BB1">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1520" w:type="dxa"/>
            <w:vMerge/>
            <w:tcBorders>
              <w:left w:val="single" w:sz="4" w:space="0" w:color="000000"/>
              <w:bottom w:val="single" w:sz="8" w:space="0" w:color="000000"/>
              <w:right w:val="single" w:sz="8" w:space="0" w:color="000000"/>
            </w:tcBorders>
            <w:shd w:val="clear" w:color="auto" w:fill="auto"/>
            <w:vAlign w:val="center"/>
          </w:tcPr>
          <w:p w:rsidR="001F4BB1" w:rsidRDefault="001F4BB1">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17" w:type="dxa"/>
            <w:shd w:val="clear" w:color="auto" w:fill="auto"/>
          </w:tcPr>
          <w:p w:rsidR="001F4BB1" w:rsidRDefault="001F4BB1"/>
        </w:tc>
      </w:tr>
      <w:tr w:rsidR="001F4BB1">
        <w:trPr>
          <w:trHeight w:val="588"/>
        </w:trPr>
        <w:tc>
          <w:tcPr>
            <w:tcW w:w="654" w:type="dxa"/>
            <w:tcBorders>
              <w:left w:val="single" w:sz="8" w:space="0" w:color="000000"/>
              <w:bottom w:val="single" w:sz="8" w:space="0" w:color="000000"/>
              <w:right w:val="single" w:sz="4" w:space="0" w:color="000000"/>
            </w:tcBorders>
            <w:shd w:val="clear" w:color="auto" w:fill="auto"/>
            <w:vAlign w:val="center"/>
          </w:tcPr>
          <w:p w:rsidR="001F4BB1" w:rsidRDefault="00766976">
            <w:pPr>
              <w:keepNext/>
              <w:keepLines/>
              <w:spacing w:line="276" w:lineRule="auto"/>
              <w:jc w:val="center"/>
              <w:rPr>
                <w:rFonts w:ascii="Calibri" w:eastAsia="Calibri" w:hAnsi="Calibri" w:cs="Calibri"/>
                <w:color w:val="000000"/>
                <w:sz w:val="22"/>
                <w:szCs w:val="22"/>
              </w:rPr>
            </w:pPr>
            <w:r>
              <w:rPr>
                <w:rFonts w:ascii="Calibri" w:eastAsia="Calibri" w:hAnsi="Calibri" w:cs="Calibri"/>
                <w:color w:val="000000"/>
                <w:sz w:val="22"/>
                <w:szCs w:val="22"/>
              </w:rPr>
              <w:t>3.4</w:t>
            </w:r>
          </w:p>
        </w:tc>
        <w:tc>
          <w:tcPr>
            <w:tcW w:w="3445" w:type="dxa"/>
            <w:tcBorders>
              <w:bottom w:val="single" w:sz="8" w:space="0" w:color="000000"/>
              <w:right w:val="single" w:sz="4" w:space="0" w:color="000000"/>
            </w:tcBorders>
            <w:shd w:val="clear" w:color="auto" w:fill="auto"/>
            <w:vAlign w:val="center"/>
          </w:tcPr>
          <w:p w:rsidR="001F4BB1" w:rsidRDefault="00766976">
            <w:pPr>
              <w:keepNext/>
              <w:keepLines/>
              <w:spacing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Bota cano curto com solado de borracha, que evite escorregamentos, e devidamente confortável (par); </w:t>
            </w:r>
          </w:p>
        </w:tc>
        <w:tc>
          <w:tcPr>
            <w:tcW w:w="1048" w:type="dxa"/>
            <w:tcBorders>
              <w:bottom w:val="single" w:sz="8" w:space="0" w:color="000000"/>
              <w:right w:val="single" w:sz="4" w:space="0" w:color="000000"/>
            </w:tcBorders>
            <w:shd w:val="clear" w:color="auto" w:fill="auto"/>
            <w:vAlign w:val="center"/>
          </w:tcPr>
          <w:p w:rsidR="001F4BB1" w:rsidRDefault="00766976">
            <w:pPr>
              <w:keepNext/>
              <w:keepLines/>
              <w:spacing w:line="276" w:lineRule="auto"/>
              <w:jc w:val="center"/>
              <w:rPr>
                <w:rFonts w:ascii="Calibri" w:eastAsia="Calibri" w:hAnsi="Calibri" w:cs="Calibri"/>
                <w:color w:val="000000"/>
                <w:sz w:val="22"/>
                <w:szCs w:val="22"/>
              </w:rPr>
            </w:pPr>
            <w:r>
              <w:rPr>
                <w:rFonts w:ascii="Calibri" w:eastAsia="Calibri" w:hAnsi="Calibri" w:cs="Calibri"/>
                <w:color w:val="000000"/>
                <w:sz w:val="22"/>
                <w:szCs w:val="22"/>
              </w:rPr>
              <w:t>4</w:t>
            </w:r>
          </w:p>
        </w:tc>
        <w:tc>
          <w:tcPr>
            <w:tcW w:w="1227" w:type="dxa"/>
            <w:tcBorders>
              <w:bottom w:val="single" w:sz="8" w:space="0" w:color="000000"/>
              <w:right w:val="single" w:sz="4" w:space="0" w:color="000000"/>
            </w:tcBorders>
            <w:shd w:val="clear" w:color="auto" w:fill="auto"/>
            <w:vAlign w:val="center"/>
          </w:tcPr>
          <w:p w:rsidR="001F4BB1" w:rsidRDefault="00766976">
            <w:pPr>
              <w:keepNext/>
              <w:keepLines/>
              <w:spacing w:line="276" w:lineRule="auto"/>
              <w:jc w:val="center"/>
              <w:rPr>
                <w:rFonts w:ascii="Calibri" w:eastAsia="Calibri" w:hAnsi="Calibri" w:cs="Calibri"/>
                <w:color w:val="000000"/>
                <w:sz w:val="22"/>
                <w:szCs w:val="22"/>
              </w:rPr>
            </w:pPr>
            <w:r>
              <w:rPr>
                <w:rFonts w:ascii="Calibri" w:eastAsia="Calibri" w:hAnsi="Calibri" w:cs="Calibri"/>
                <w:color w:val="000000"/>
                <w:sz w:val="22"/>
                <w:szCs w:val="22"/>
              </w:rPr>
              <w:t>par</w:t>
            </w:r>
          </w:p>
        </w:tc>
        <w:tc>
          <w:tcPr>
            <w:tcW w:w="1517" w:type="dxa"/>
            <w:vMerge/>
            <w:tcBorders>
              <w:left w:val="single" w:sz="4" w:space="0" w:color="000000"/>
              <w:bottom w:val="single" w:sz="8" w:space="0" w:color="000000"/>
              <w:right w:val="single" w:sz="4" w:space="0" w:color="000000"/>
            </w:tcBorders>
            <w:shd w:val="clear" w:color="auto" w:fill="auto"/>
            <w:vAlign w:val="center"/>
          </w:tcPr>
          <w:p w:rsidR="001F4BB1" w:rsidRDefault="001F4BB1">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1520" w:type="dxa"/>
            <w:vMerge/>
            <w:tcBorders>
              <w:left w:val="single" w:sz="4" w:space="0" w:color="000000"/>
              <w:bottom w:val="single" w:sz="8" w:space="0" w:color="000000"/>
              <w:right w:val="single" w:sz="8" w:space="0" w:color="000000"/>
            </w:tcBorders>
            <w:shd w:val="clear" w:color="auto" w:fill="auto"/>
            <w:vAlign w:val="center"/>
          </w:tcPr>
          <w:p w:rsidR="001F4BB1" w:rsidRDefault="001F4BB1">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17" w:type="dxa"/>
            <w:shd w:val="clear" w:color="auto" w:fill="auto"/>
          </w:tcPr>
          <w:p w:rsidR="001F4BB1" w:rsidRDefault="001F4BB1"/>
        </w:tc>
      </w:tr>
      <w:tr w:rsidR="001F4BB1">
        <w:trPr>
          <w:trHeight w:val="288"/>
        </w:trPr>
        <w:tc>
          <w:tcPr>
            <w:tcW w:w="654" w:type="dxa"/>
            <w:tcBorders>
              <w:left w:val="single" w:sz="8" w:space="0" w:color="000000"/>
              <w:bottom w:val="single" w:sz="4" w:space="0" w:color="000000"/>
              <w:right w:val="single" w:sz="4" w:space="0" w:color="000000"/>
            </w:tcBorders>
            <w:shd w:val="clear" w:color="auto" w:fill="DCE6F1"/>
            <w:vAlign w:val="bottom"/>
          </w:tcPr>
          <w:p w:rsidR="001F4BB1" w:rsidRDefault="00766976">
            <w:pPr>
              <w:keepNext/>
              <w:keepLines/>
              <w:spacing w:line="276" w:lineRule="auto"/>
              <w:jc w:val="center"/>
              <w:rPr>
                <w:rFonts w:ascii="Calibri" w:eastAsia="Calibri" w:hAnsi="Calibri" w:cs="Calibri"/>
                <w:b/>
                <w:sz w:val="22"/>
                <w:szCs w:val="22"/>
              </w:rPr>
            </w:pPr>
            <w:r>
              <w:rPr>
                <w:rFonts w:ascii="Calibri" w:eastAsia="Calibri" w:hAnsi="Calibri" w:cs="Calibri"/>
                <w:b/>
                <w:sz w:val="22"/>
                <w:szCs w:val="22"/>
              </w:rPr>
              <w:t>4</w:t>
            </w:r>
          </w:p>
        </w:tc>
        <w:tc>
          <w:tcPr>
            <w:tcW w:w="8774" w:type="dxa"/>
            <w:gridSpan w:val="6"/>
            <w:tcBorders>
              <w:top w:val="single" w:sz="8" w:space="0" w:color="000000"/>
              <w:bottom w:val="single" w:sz="4" w:space="0" w:color="000000"/>
              <w:right w:val="single" w:sz="8" w:space="0" w:color="000000"/>
            </w:tcBorders>
            <w:shd w:val="clear" w:color="auto" w:fill="DCE6F1"/>
            <w:vAlign w:val="center"/>
          </w:tcPr>
          <w:p w:rsidR="001F4BB1" w:rsidRDefault="00766976">
            <w:pPr>
              <w:keepNext/>
              <w:keepLines/>
              <w:spacing w:line="276" w:lineRule="auto"/>
              <w:jc w:val="center"/>
              <w:rPr>
                <w:rFonts w:ascii="Calibri" w:eastAsia="Calibri" w:hAnsi="Calibri" w:cs="Calibri"/>
                <w:b/>
                <w:sz w:val="22"/>
                <w:szCs w:val="22"/>
              </w:rPr>
            </w:pPr>
            <w:r>
              <w:rPr>
                <w:rFonts w:ascii="Calibri" w:eastAsia="Calibri" w:hAnsi="Calibri" w:cs="Calibri"/>
                <w:b/>
                <w:sz w:val="22"/>
                <w:szCs w:val="22"/>
              </w:rPr>
              <w:t>Encarregado</w:t>
            </w:r>
          </w:p>
        </w:tc>
      </w:tr>
      <w:tr w:rsidR="001F4BB1">
        <w:trPr>
          <w:trHeight w:val="288"/>
        </w:trPr>
        <w:tc>
          <w:tcPr>
            <w:tcW w:w="654" w:type="dxa"/>
            <w:tcBorders>
              <w:left w:val="single" w:sz="8" w:space="0" w:color="000000"/>
              <w:bottom w:val="single" w:sz="4" w:space="0" w:color="000000"/>
              <w:right w:val="single" w:sz="4" w:space="0" w:color="000000"/>
            </w:tcBorders>
            <w:shd w:val="clear" w:color="auto" w:fill="auto"/>
            <w:vAlign w:val="center"/>
          </w:tcPr>
          <w:p w:rsidR="001F4BB1" w:rsidRDefault="00766976">
            <w:pPr>
              <w:keepNext/>
              <w:keepLines/>
              <w:spacing w:line="276" w:lineRule="auto"/>
              <w:jc w:val="center"/>
              <w:rPr>
                <w:rFonts w:ascii="Calibri" w:eastAsia="Calibri" w:hAnsi="Calibri" w:cs="Calibri"/>
                <w:color w:val="000000"/>
                <w:sz w:val="22"/>
                <w:szCs w:val="22"/>
              </w:rPr>
            </w:pPr>
            <w:r>
              <w:rPr>
                <w:rFonts w:ascii="Calibri" w:eastAsia="Calibri" w:hAnsi="Calibri" w:cs="Calibri"/>
                <w:color w:val="000000"/>
                <w:sz w:val="22"/>
                <w:szCs w:val="22"/>
              </w:rPr>
              <w:t>4.1</w:t>
            </w:r>
          </w:p>
        </w:tc>
        <w:tc>
          <w:tcPr>
            <w:tcW w:w="3445" w:type="dxa"/>
            <w:tcBorders>
              <w:bottom w:val="single" w:sz="4" w:space="0" w:color="000000"/>
              <w:right w:val="single" w:sz="4" w:space="0" w:color="000000"/>
            </w:tcBorders>
            <w:shd w:val="clear" w:color="auto" w:fill="auto"/>
            <w:vAlign w:val="center"/>
          </w:tcPr>
          <w:p w:rsidR="001F4BB1" w:rsidRDefault="00766976">
            <w:pPr>
              <w:keepNext/>
              <w:keepLines/>
              <w:spacing w:line="276" w:lineRule="auto"/>
              <w:rPr>
                <w:rFonts w:ascii="Calibri" w:eastAsia="Calibri" w:hAnsi="Calibri" w:cs="Calibri"/>
                <w:color w:val="000000"/>
                <w:sz w:val="22"/>
                <w:szCs w:val="22"/>
              </w:rPr>
            </w:pPr>
            <w:r>
              <w:rPr>
                <w:rFonts w:ascii="Calibri" w:eastAsia="Calibri" w:hAnsi="Calibri" w:cs="Calibri"/>
                <w:color w:val="000000"/>
                <w:sz w:val="22"/>
                <w:szCs w:val="22"/>
              </w:rPr>
              <w:t>Calça comprida, de tecido em brim profissional e resistente.</w:t>
            </w:r>
          </w:p>
        </w:tc>
        <w:tc>
          <w:tcPr>
            <w:tcW w:w="1048" w:type="dxa"/>
            <w:tcBorders>
              <w:bottom w:val="single" w:sz="4" w:space="0" w:color="000000"/>
              <w:right w:val="single" w:sz="4" w:space="0" w:color="000000"/>
            </w:tcBorders>
            <w:shd w:val="clear" w:color="auto" w:fill="auto"/>
            <w:vAlign w:val="center"/>
          </w:tcPr>
          <w:p w:rsidR="001F4BB1" w:rsidRDefault="00766976">
            <w:pPr>
              <w:keepNext/>
              <w:keepLines/>
              <w:spacing w:line="276" w:lineRule="auto"/>
              <w:jc w:val="center"/>
              <w:rPr>
                <w:rFonts w:ascii="Calibri" w:eastAsia="Calibri" w:hAnsi="Calibri" w:cs="Calibri"/>
                <w:color w:val="000000"/>
                <w:sz w:val="22"/>
                <w:szCs w:val="22"/>
              </w:rPr>
            </w:pPr>
            <w:r>
              <w:rPr>
                <w:rFonts w:ascii="Calibri" w:eastAsia="Calibri" w:hAnsi="Calibri" w:cs="Calibri"/>
                <w:color w:val="000000"/>
                <w:sz w:val="22"/>
                <w:szCs w:val="22"/>
              </w:rPr>
              <w:t>4</w:t>
            </w:r>
          </w:p>
        </w:tc>
        <w:tc>
          <w:tcPr>
            <w:tcW w:w="1227" w:type="dxa"/>
            <w:tcBorders>
              <w:bottom w:val="single" w:sz="4" w:space="0" w:color="000000"/>
              <w:right w:val="single" w:sz="4" w:space="0" w:color="000000"/>
            </w:tcBorders>
            <w:shd w:val="clear" w:color="auto" w:fill="auto"/>
            <w:vAlign w:val="center"/>
          </w:tcPr>
          <w:p w:rsidR="001F4BB1" w:rsidRDefault="00766976">
            <w:pPr>
              <w:keepNext/>
              <w:keepLines/>
              <w:spacing w:line="276" w:lineRule="auto"/>
              <w:jc w:val="center"/>
              <w:rPr>
                <w:rFonts w:ascii="Calibri" w:eastAsia="Calibri" w:hAnsi="Calibri" w:cs="Calibri"/>
                <w:color w:val="000000"/>
                <w:sz w:val="22"/>
                <w:szCs w:val="22"/>
              </w:rPr>
            </w:pPr>
            <w:r>
              <w:rPr>
                <w:rFonts w:ascii="Calibri" w:eastAsia="Calibri" w:hAnsi="Calibri" w:cs="Calibri"/>
                <w:color w:val="000000"/>
                <w:sz w:val="22"/>
                <w:szCs w:val="22"/>
              </w:rPr>
              <w:t>unid.</w:t>
            </w:r>
          </w:p>
        </w:tc>
        <w:tc>
          <w:tcPr>
            <w:tcW w:w="1517" w:type="dxa"/>
            <w:vMerge w:val="restart"/>
            <w:tcBorders>
              <w:left w:val="single" w:sz="4" w:space="0" w:color="000000"/>
              <w:bottom w:val="single" w:sz="8" w:space="0" w:color="000000"/>
              <w:right w:val="single" w:sz="4" w:space="0" w:color="000000"/>
            </w:tcBorders>
            <w:shd w:val="clear" w:color="auto" w:fill="auto"/>
            <w:vAlign w:val="center"/>
          </w:tcPr>
          <w:p w:rsidR="001F4BB1" w:rsidRDefault="00766976">
            <w:pPr>
              <w:keepNext/>
              <w:keepLines/>
              <w:spacing w:line="276" w:lineRule="auto"/>
              <w:jc w:val="center"/>
              <w:rPr>
                <w:rFonts w:ascii="Calibri" w:eastAsia="Calibri" w:hAnsi="Calibri" w:cs="Calibri"/>
                <w:color w:val="000000"/>
                <w:sz w:val="22"/>
                <w:szCs w:val="22"/>
              </w:rPr>
            </w:pPr>
            <w:r>
              <w:rPr>
                <w:rFonts w:ascii="Calibri" w:eastAsia="Calibri" w:hAnsi="Calibri" w:cs="Calibri"/>
                <w:color w:val="000000"/>
                <w:sz w:val="22"/>
                <w:szCs w:val="22"/>
              </w:rPr>
              <w:t>Cada conjunto é composto por 1 Calça, 2 Camisas, 3 meias, 1 tênis</w:t>
            </w:r>
          </w:p>
        </w:tc>
        <w:tc>
          <w:tcPr>
            <w:tcW w:w="1520" w:type="dxa"/>
            <w:vMerge w:val="restart"/>
            <w:tcBorders>
              <w:left w:val="single" w:sz="4" w:space="0" w:color="000000"/>
              <w:bottom w:val="single" w:sz="8" w:space="0" w:color="000000"/>
              <w:right w:val="single" w:sz="8" w:space="0" w:color="000000"/>
            </w:tcBorders>
            <w:shd w:val="clear" w:color="auto" w:fill="auto"/>
            <w:vAlign w:val="center"/>
          </w:tcPr>
          <w:p w:rsidR="001F4BB1" w:rsidRDefault="00766976">
            <w:pPr>
              <w:keepNext/>
              <w:keepLines/>
              <w:spacing w:line="276" w:lineRule="auto"/>
              <w:jc w:val="center"/>
              <w:rPr>
                <w:rFonts w:ascii="Calibri" w:eastAsia="Calibri" w:hAnsi="Calibri" w:cs="Calibri"/>
                <w:color w:val="000000"/>
                <w:sz w:val="22"/>
                <w:szCs w:val="22"/>
              </w:rPr>
            </w:pPr>
            <w:r>
              <w:rPr>
                <w:rFonts w:ascii="Calibri" w:eastAsia="Calibri" w:hAnsi="Calibri" w:cs="Calibri"/>
                <w:color w:val="000000"/>
                <w:sz w:val="22"/>
                <w:szCs w:val="22"/>
              </w:rPr>
              <w:t>1,23%</w:t>
            </w:r>
          </w:p>
        </w:tc>
        <w:tc>
          <w:tcPr>
            <w:tcW w:w="17" w:type="dxa"/>
            <w:shd w:val="clear" w:color="auto" w:fill="auto"/>
          </w:tcPr>
          <w:p w:rsidR="001F4BB1" w:rsidRDefault="001F4BB1"/>
        </w:tc>
      </w:tr>
      <w:tr w:rsidR="001F4BB1">
        <w:trPr>
          <w:trHeight w:val="576"/>
        </w:trPr>
        <w:tc>
          <w:tcPr>
            <w:tcW w:w="654" w:type="dxa"/>
            <w:tcBorders>
              <w:left w:val="single" w:sz="8" w:space="0" w:color="000000"/>
              <w:bottom w:val="single" w:sz="4" w:space="0" w:color="000000"/>
              <w:right w:val="single" w:sz="4" w:space="0" w:color="000000"/>
            </w:tcBorders>
            <w:shd w:val="clear" w:color="auto" w:fill="auto"/>
            <w:vAlign w:val="center"/>
          </w:tcPr>
          <w:p w:rsidR="001F4BB1" w:rsidRDefault="00766976">
            <w:pPr>
              <w:keepNext/>
              <w:keepLines/>
              <w:spacing w:line="276" w:lineRule="auto"/>
              <w:jc w:val="center"/>
              <w:rPr>
                <w:rFonts w:ascii="Calibri" w:eastAsia="Calibri" w:hAnsi="Calibri" w:cs="Calibri"/>
                <w:color w:val="000000"/>
                <w:sz w:val="22"/>
                <w:szCs w:val="22"/>
              </w:rPr>
            </w:pPr>
            <w:r>
              <w:rPr>
                <w:rFonts w:ascii="Calibri" w:eastAsia="Calibri" w:hAnsi="Calibri" w:cs="Calibri"/>
                <w:color w:val="000000"/>
                <w:sz w:val="22"/>
                <w:szCs w:val="22"/>
              </w:rPr>
              <w:t>4.2</w:t>
            </w:r>
          </w:p>
        </w:tc>
        <w:tc>
          <w:tcPr>
            <w:tcW w:w="3445" w:type="dxa"/>
            <w:tcBorders>
              <w:bottom w:val="single" w:sz="4" w:space="0" w:color="000000"/>
              <w:right w:val="single" w:sz="4" w:space="0" w:color="000000"/>
            </w:tcBorders>
            <w:shd w:val="clear" w:color="auto" w:fill="auto"/>
            <w:vAlign w:val="center"/>
          </w:tcPr>
          <w:p w:rsidR="001F4BB1" w:rsidRDefault="00766976">
            <w:pPr>
              <w:keepNext/>
              <w:keepLines/>
              <w:spacing w:line="276" w:lineRule="auto"/>
              <w:rPr>
                <w:rFonts w:ascii="Calibri" w:eastAsia="Calibri" w:hAnsi="Calibri" w:cs="Calibri"/>
                <w:color w:val="000000"/>
                <w:sz w:val="22"/>
                <w:szCs w:val="22"/>
              </w:rPr>
            </w:pPr>
            <w:r>
              <w:rPr>
                <w:rFonts w:ascii="Calibri" w:eastAsia="Calibri" w:hAnsi="Calibri" w:cs="Calibri"/>
                <w:color w:val="000000"/>
                <w:sz w:val="22"/>
                <w:szCs w:val="22"/>
              </w:rPr>
              <w:t>Camisa com gola em V e manga japonesa com emblema da empresa fixado no bolso</w:t>
            </w:r>
          </w:p>
        </w:tc>
        <w:tc>
          <w:tcPr>
            <w:tcW w:w="1048" w:type="dxa"/>
            <w:tcBorders>
              <w:bottom w:val="single" w:sz="4" w:space="0" w:color="000000"/>
              <w:right w:val="single" w:sz="4" w:space="0" w:color="000000"/>
            </w:tcBorders>
            <w:shd w:val="clear" w:color="auto" w:fill="auto"/>
            <w:vAlign w:val="center"/>
          </w:tcPr>
          <w:p w:rsidR="001F4BB1" w:rsidRDefault="00766976">
            <w:pPr>
              <w:keepNext/>
              <w:keepLines/>
              <w:spacing w:line="276" w:lineRule="auto"/>
              <w:jc w:val="center"/>
              <w:rPr>
                <w:rFonts w:ascii="Calibri" w:eastAsia="Calibri" w:hAnsi="Calibri" w:cs="Calibri"/>
                <w:color w:val="000000"/>
                <w:sz w:val="22"/>
                <w:szCs w:val="22"/>
              </w:rPr>
            </w:pPr>
            <w:r>
              <w:rPr>
                <w:rFonts w:ascii="Calibri" w:eastAsia="Calibri" w:hAnsi="Calibri" w:cs="Calibri"/>
                <w:color w:val="000000"/>
                <w:sz w:val="22"/>
                <w:szCs w:val="22"/>
              </w:rPr>
              <w:t>8</w:t>
            </w:r>
          </w:p>
        </w:tc>
        <w:tc>
          <w:tcPr>
            <w:tcW w:w="1227" w:type="dxa"/>
            <w:tcBorders>
              <w:bottom w:val="single" w:sz="4" w:space="0" w:color="000000"/>
              <w:right w:val="single" w:sz="4" w:space="0" w:color="000000"/>
            </w:tcBorders>
            <w:shd w:val="clear" w:color="auto" w:fill="auto"/>
            <w:vAlign w:val="center"/>
          </w:tcPr>
          <w:p w:rsidR="001F4BB1" w:rsidRDefault="00766976">
            <w:pPr>
              <w:keepNext/>
              <w:keepLines/>
              <w:spacing w:line="276" w:lineRule="auto"/>
              <w:jc w:val="center"/>
              <w:rPr>
                <w:rFonts w:ascii="Calibri" w:eastAsia="Calibri" w:hAnsi="Calibri" w:cs="Calibri"/>
                <w:color w:val="000000"/>
                <w:sz w:val="22"/>
                <w:szCs w:val="22"/>
              </w:rPr>
            </w:pPr>
            <w:r>
              <w:rPr>
                <w:rFonts w:ascii="Calibri" w:eastAsia="Calibri" w:hAnsi="Calibri" w:cs="Calibri"/>
                <w:color w:val="000000"/>
                <w:sz w:val="22"/>
                <w:szCs w:val="22"/>
              </w:rPr>
              <w:t>unid.</w:t>
            </w:r>
          </w:p>
        </w:tc>
        <w:tc>
          <w:tcPr>
            <w:tcW w:w="1517" w:type="dxa"/>
            <w:vMerge/>
            <w:tcBorders>
              <w:left w:val="single" w:sz="4" w:space="0" w:color="000000"/>
              <w:bottom w:val="single" w:sz="8" w:space="0" w:color="000000"/>
              <w:right w:val="single" w:sz="4" w:space="0" w:color="000000"/>
            </w:tcBorders>
            <w:shd w:val="clear" w:color="auto" w:fill="auto"/>
            <w:vAlign w:val="center"/>
          </w:tcPr>
          <w:p w:rsidR="001F4BB1" w:rsidRDefault="001F4BB1">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1520" w:type="dxa"/>
            <w:vMerge/>
            <w:tcBorders>
              <w:left w:val="single" w:sz="4" w:space="0" w:color="000000"/>
              <w:bottom w:val="single" w:sz="8" w:space="0" w:color="000000"/>
              <w:right w:val="single" w:sz="8" w:space="0" w:color="000000"/>
            </w:tcBorders>
            <w:shd w:val="clear" w:color="auto" w:fill="auto"/>
            <w:vAlign w:val="center"/>
          </w:tcPr>
          <w:p w:rsidR="001F4BB1" w:rsidRDefault="001F4BB1">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17" w:type="dxa"/>
            <w:shd w:val="clear" w:color="auto" w:fill="auto"/>
          </w:tcPr>
          <w:p w:rsidR="001F4BB1" w:rsidRDefault="001F4BB1"/>
        </w:tc>
      </w:tr>
      <w:tr w:rsidR="001F4BB1">
        <w:trPr>
          <w:trHeight w:val="288"/>
        </w:trPr>
        <w:tc>
          <w:tcPr>
            <w:tcW w:w="654" w:type="dxa"/>
            <w:tcBorders>
              <w:left w:val="single" w:sz="8" w:space="0" w:color="000000"/>
              <w:bottom w:val="single" w:sz="4" w:space="0" w:color="000000"/>
              <w:right w:val="single" w:sz="4" w:space="0" w:color="000000"/>
            </w:tcBorders>
            <w:shd w:val="clear" w:color="auto" w:fill="auto"/>
            <w:vAlign w:val="center"/>
          </w:tcPr>
          <w:p w:rsidR="001F4BB1" w:rsidRDefault="00766976">
            <w:pPr>
              <w:keepNext/>
              <w:keepLines/>
              <w:spacing w:line="276" w:lineRule="auto"/>
              <w:jc w:val="center"/>
              <w:rPr>
                <w:rFonts w:ascii="Calibri" w:eastAsia="Calibri" w:hAnsi="Calibri" w:cs="Calibri"/>
                <w:color w:val="000000"/>
                <w:sz w:val="22"/>
                <w:szCs w:val="22"/>
              </w:rPr>
            </w:pPr>
            <w:r>
              <w:rPr>
                <w:rFonts w:ascii="Calibri" w:eastAsia="Calibri" w:hAnsi="Calibri" w:cs="Calibri"/>
                <w:color w:val="000000"/>
                <w:sz w:val="22"/>
                <w:szCs w:val="22"/>
              </w:rPr>
              <w:t>4.3</w:t>
            </w:r>
          </w:p>
        </w:tc>
        <w:tc>
          <w:tcPr>
            <w:tcW w:w="3445" w:type="dxa"/>
            <w:tcBorders>
              <w:bottom w:val="single" w:sz="4" w:space="0" w:color="000000"/>
              <w:right w:val="single" w:sz="4" w:space="0" w:color="000000"/>
            </w:tcBorders>
            <w:shd w:val="clear" w:color="auto" w:fill="auto"/>
            <w:vAlign w:val="center"/>
          </w:tcPr>
          <w:p w:rsidR="001F4BB1" w:rsidRDefault="00766976">
            <w:pPr>
              <w:keepNext/>
              <w:keepLines/>
              <w:spacing w:line="276" w:lineRule="auto"/>
              <w:rPr>
                <w:rFonts w:ascii="Calibri" w:eastAsia="Calibri" w:hAnsi="Calibri" w:cs="Calibri"/>
                <w:color w:val="000000"/>
                <w:sz w:val="22"/>
                <w:szCs w:val="22"/>
              </w:rPr>
            </w:pPr>
            <w:r>
              <w:rPr>
                <w:rFonts w:ascii="Calibri" w:eastAsia="Calibri" w:hAnsi="Calibri" w:cs="Calibri"/>
                <w:color w:val="000000"/>
                <w:sz w:val="22"/>
                <w:szCs w:val="22"/>
              </w:rPr>
              <w:t>Meia em algodão, tipo soquete, cor preta</w:t>
            </w:r>
          </w:p>
        </w:tc>
        <w:tc>
          <w:tcPr>
            <w:tcW w:w="1048" w:type="dxa"/>
            <w:tcBorders>
              <w:bottom w:val="single" w:sz="4" w:space="0" w:color="000000"/>
              <w:right w:val="single" w:sz="4" w:space="0" w:color="000000"/>
            </w:tcBorders>
            <w:shd w:val="clear" w:color="auto" w:fill="auto"/>
            <w:vAlign w:val="center"/>
          </w:tcPr>
          <w:p w:rsidR="001F4BB1" w:rsidRDefault="00766976">
            <w:pPr>
              <w:keepNext/>
              <w:keepLines/>
              <w:spacing w:line="276" w:lineRule="auto"/>
              <w:jc w:val="center"/>
              <w:rPr>
                <w:rFonts w:ascii="Calibri" w:eastAsia="Calibri" w:hAnsi="Calibri" w:cs="Calibri"/>
                <w:color w:val="000000"/>
                <w:sz w:val="22"/>
                <w:szCs w:val="22"/>
              </w:rPr>
            </w:pPr>
            <w:r>
              <w:rPr>
                <w:rFonts w:ascii="Calibri" w:eastAsia="Calibri" w:hAnsi="Calibri" w:cs="Calibri"/>
                <w:color w:val="000000"/>
                <w:sz w:val="22"/>
                <w:szCs w:val="22"/>
              </w:rPr>
              <w:t>12</w:t>
            </w:r>
          </w:p>
        </w:tc>
        <w:tc>
          <w:tcPr>
            <w:tcW w:w="1227" w:type="dxa"/>
            <w:tcBorders>
              <w:bottom w:val="single" w:sz="4" w:space="0" w:color="000000"/>
              <w:right w:val="single" w:sz="4" w:space="0" w:color="000000"/>
            </w:tcBorders>
            <w:shd w:val="clear" w:color="auto" w:fill="auto"/>
            <w:vAlign w:val="center"/>
          </w:tcPr>
          <w:p w:rsidR="001F4BB1" w:rsidRDefault="00766976">
            <w:pPr>
              <w:keepNext/>
              <w:keepLines/>
              <w:spacing w:line="276" w:lineRule="auto"/>
              <w:jc w:val="center"/>
              <w:rPr>
                <w:rFonts w:ascii="Calibri" w:eastAsia="Calibri" w:hAnsi="Calibri" w:cs="Calibri"/>
                <w:color w:val="000000"/>
                <w:sz w:val="22"/>
                <w:szCs w:val="22"/>
              </w:rPr>
            </w:pPr>
            <w:r>
              <w:rPr>
                <w:rFonts w:ascii="Calibri" w:eastAsia="Calibri" w:hAnsi="Calibri" w:cs="Calibri"/>
                <w:color w:val="000000"/>
                <w:sz w:val="22"/>
                <w:szCs w:val="22"/>
              </w:rPr>
              <w:t>par</w:t>
            </w:r>
          </w:p>
        </w:tc>
        <w:tc>
          <w:tcPr>
            <w:tcW w:w="1517" w:type="dxa"/>
            <w:vMerge/>
            <w:tcBorders>
              <w:left w:val="single" w:sz="4" w:space="0" w:color="000000"/>
              <w:bottom w:val="single" w:sz="8" w:space="0" w:color="000000"/>
              <w:right w:val="single" w:sz="4" w:space="0" w:color="000000"/>
            </w:tcBorders>
            <w:shd w:val="clear" w:color="auto" w:fill="auto"/>
            <w:vAlign w:val="center"/>
          </w:tcPr>
          <w:p w:rsidR="001F4BB1" w:rsidRDefault="001F4BB1">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1520" w:type="dxa"/>
            <w:vMerge/>
            <w:tcBorders>
              <w:left w:val="single" w:sz="4" w:space="0" w:color="000000"/>
              <w:bottom w:val="single" w:sz="8" w:space="0" w:color="000000"/>
              <w:right w:val="single" w:sz="8" w:space="0" w:color="000000"/>
            </w:tcBorders>
            <w:shd w:val="clear" w:color="auto" w:fill="auto"/>
            <w:vAlign w:val="center"/>
          </w:tcPr>
          <w:p w:rsidR="001F4BB1" w:rsidRDefault="001F4BB1">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17" w:type="dxa"/>
            <w:shd w:val="clear" w:color="auto" w:fill="auto"/>
          </w:tcPr>
          <w:p w:rsidR="001F4BB1" w:rsidRDefault="001F4BB1"/>
        </w:tc>
      </w:tr>
      <w:tr w:rsidR="001F4BB1">
        <w:trPr>
          <w:trHeight w:val="588"/>
        </w:trPr>
        <w:tc>
          <w:tcPr>
            <w:tcW w:w="654" w:type="dxa"/>
            <w:tcBorders>
              <w:left w:val="single" w:sz="8" w:space="0" w:color="000000"/>
              <w:bottom w:val="single" w:sz="8" w:space="0" w:color="000000"/>
              <w:right w:val="single" w:sz="4" w:space="0" w:color="000000"/>
            </w:tcBorders>
            <w:shd w:val="clear" w:color="auto" w:fill="auto"/>
            <w:vAlign w:val="center"/>
          </w:tcPr>
          <w:p w:rsidR="001F4BB1" w:rsidRDefault="00766976">
            <w:pPr>
              <w:keepNext/>
              <w:keepLines/>
              <w:spacing w:line="276" w:lineRule="auto"/>
              <w:jc w:val="center"/>
              <w:rPr>
                <w:rFonts w:ascii="Calibri" w:eastAsia="Calibri" w:hAnsi="Calibri" w:cs="Calibri"/>
                <w:color w:val="000000"/>
                <w:sz w:val="22"/>
                <w:szCs w:val="22"/>
              </w:rPr>
            </w:pPr>
            <w:r>
              <w:rPr>
                <w:rFonts w:ascii="Calibri" w:eastAsia="Calibri" w:hAnsi="Calibri" w:cs="Calibri"/>
                <w:color w:val="000000"/>
                <w:sz w:val="22"/>
                <w:szCs w:val="22"/>
              </w:rPr>
              <w:t>4.4</w:t>
            </w:r>
          </w:p>
        </w:tc>
        <w:tc>
          <w:tcPr>
            <w:tcW w:w="3445" w:type="dxa"/>
            <w:tcBorders>
              <w:bottom w:val="single" w:sz="8" w:space="0" w:color="000000"/>
              <w:right w:val="single" w:sz="4" w:space="0" w:color="000000"/>
            </w:tcBorders>
            <w:shd w:val="clear" w:color="auto" w:fill="auto"/>
            <w:vAlign w:val="center"/>
          </w:tcPr>
          <w:p w:rsidR="001F4BB1" w:rsidRDefault="00766976">
            <w:pPr>
              <w:keepNext/>
              <w:keepLines/>
              <w:spacing w:line="276" w:lineRule="auto"/>
              <w:rPr>
                <w:rFonts w:ascii="Calibri" w:eastAsia="Calibri" w:hAnsi="Calibri" w:cs="Calibri"/>
                <w:color w:val="000000"/>
                <w:sz w:val="22"/>
                <w:szCs w:val="22"/>
              </w:rPr>
            </w:pPr>
            <w:r>
              <w:rPr>
                <w:rFonts w:ascii="Calibri" w:eastAsia="Calibri" w:hAnsi="Calibri" w:cs="Calibri"/>
                <w:color w:val="000000"/>
                <w:sz w:val="22"/>
                <w:szCs w:val="22"/>
              </w:rPr>
              <w:t>Tênis preto escuro, tipo solado baixo e antiderrapante, com palmilha antibacteriana</w:t>
            </w:r>
          </w:p>
        </w:tc>
        <w:tc>
          <w:tcPr>
            <w:tcW w:w="1048" w:type="dxa"/>
            <w:tcBorders>
              <w:bottom w:val="single" w:sz="8" w:space="0" w:color="000000"/>
              <w:right w:val="single" w:sz="4" w:space="0" w:color="000000"/>
            </w:tcBorders>
            <w:shd w:val="clear" w:color="auto" w:fill="auto"/>
            <w:vAlign w:val="center"/>
          </w:tcPr>
          <w:p w:rsidR="001F4BB1" w:rsidRDefault="00766976">
            <w:pPr>
              <w:keepNext/>
              <w:keepLines/>
              <w:spacing w:line="276" w:lineRule="auto"/>
              <w:jc w:val="center"/>
              <w:rPr>
                <w:rFonts w:ascii="Calibri" w:eastAsia="Calibri" w:hAnsi="Calibri" w:cs="Calibri"/>
                <w:color w:val="000000"/>
                <w:sz w:val="22"/>
                <w:szCs w:val="22"/>
              </w:rPr>
            </w:pPr>
            <w:r>
              <w:rPr>
                <w:rFonts w:ascii="Calibri" w:eastAsia="Calibri" w:hAnsi="Calibri" w:cs="Calibri"/>
                <w:color w:val="000000"/>
                <w:sz w:val="22"/>
                <w:szCs w:val="22"/>
              </w:rPr>
              <w:t>4</w:t>
            </w:r>
          </w:p>
        </w:tc>
        <w:tc>
          <w:tcPr>
            <w:tcW w:w="1227" w:type="dxa"/>
            <w:tcBorders>
              <w:bottom w:val="single" w:sz="8" w:space="0" w:color="000000"/>
              <w:right w:val="single" w:sz="4" w:space="0" w:color="000000"/>
            </w:tcBorders>
            <w:shd w:val="clear" w:color="auto" w:fill="auto"/>
            <w:vAlign w:val="center"/>
          </w:tcPr>
          <w:p w:rsidR="001F4BB1" w:rsidRDefault="00766976">
            <w:pPr>
              <w:keepNext/>
              <w:keepLines/>
              <w:spacing w:line="276" w:lineRule="auto"/>
              <w:jc w:val="center"/>
              <w:rPr>
                <w:rFonts w:ascii="Calibri" w:eastAsia="Calibri" w:hAnsi="Calibri" w:cs="Calibri"/>
                <w:color w:val="000000"/>
                <w:sz w:val="22"/>
                <w:szCs w:val="22"/>
              </w:rPr>
            </w:pPr>
            <w:r>
              <w:rPr>
                <w:rFonts w:ascii="Calibri" w:eastAsia="Calibri" w:hAnsi="Calibri" w:cs="Calibri"/>
                <w:color w:val="000000"/>
                <w:sz w:val="22"/>
                <w:szCs w:val="22"/>
              </w:rPr>
              <w:t>par</w:t>
            </w:r>
          </w:p>
        </w:tc>
        <w:tc>
          <w:tcPr>
            <w:tcW w:w="1517" w:type="dxa"/>
            <w:vMerge/>
            <w:tcBorders>
              <w:left w:val="single" w:sz="4" w:space="0" w:color="000000"/>
              <w:bottom w:val="single" w:sz="8" w:space="0" w:color="000000"/>
              <w:right w:val="single" w:sz="4" w:space="0" w:color="000000"/>
            </w:tcBorders>
            <w:shd w:val="clear" w:color="auto" w:fill="auto"/>
            <w:vAlign w:val="center"/>
          </w:tcPr>
          <w:p w:rsidR="001F4BB1" w:rsidRDefault="001F4BB1">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1520" w:type="dxa"/>
            <w:vMerge/>
            <w:tcBorders>
              <w:left w:val="single" w:sz="4" w:space="0" w:color="000000"/>
              <w:bottom w:val="single" w:sz="8" w:space="0" w:color="000000"/>
              <w:right w:val="single" w:sz="8" w:space="0" w:color="000000"/>
            </w:tcBorders>
            <w:shd w:val="clear" w:color="auto" w:fill="auto"/>
            <w:vAlign w:val="center"/>
          </w:tcPr>
          <w:p w:rsidR="001F4BB1" w:rsidRDefault="001F4BB1">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17" w:type="dxa"/>
            <w:shd w:val="clear" w:color="auto" w:fill="auto"/>
          </w:tcPr>
          <w:p w:rsidR="001F4BB1" w:rsidRDefault="001F4BB1"/>
        </w:tc>
      </w:tr>
    </w:tbl>
    <w:p w:rsidR="001F4BB1" w:rsidRDefault="001F4BB1">
      <w:pPr>
        <w:keepNext/>
        <w:keepLines/>
        <w:spacing w:after="120" w:line="276" w:lineRule="auto"/>
        <w:jc w:val="both"/>
        <w:rPr>
          <w:rFonts w:ascii="Calibri" w:eastAsia="Calibri" w:hAnsi="Calibri" w:cs="Calibri"/>
          <w:color w:val="000000"/>
          <w:sz w:val="22"/>
          <w:szCs w:val="22"/>
        </w:rPr>
      </w:pPr>
    </w:p>
    <w:p w:rsidR="001F4BB1" w:rsidRDefault="00766976">
      <w:pPr>
        <w:keepNext/>
        <w:keepLines/>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Obs: Quantidade estimada por ano, sendo 3 (três) conjuntos na admissão e mais 1 (um) conjunto a cada 6 (seis) meses, conforme Cláusula 52ª da CCT 2019/2020.</w:t>
      </w:r>
    </w:p>
    <w:p w:rsidR="001F4BB1" w:rsidRDefault="001F4BB1">
      <w:pPr>
        <w:keepNext/>
        <w:keepLines/>
        <w:spacing w:line="276" w:lineRule="auto"/>
        <w:jc w:val="both"/>
        <w:rPr>
          <w:rFonts w:ascii="Calibri" w:eastAsia="Calibri" w:hAnsi="Calibri" w:cs="Calibri"/>
          <w:color w:val="000000"/>
          <w:sz w:val="22"/>
          <w:szCs w:val="22"/>
        </w:rPr>
      </w:pPr>
    </w:p>
    <w:p w:rsidR="001F4BB1" w:rsidRDefault="00766976">
      <w:pPr>
        <w:keepNext/>
        <w:keepLines/>
        <w:numPr>
          <w:ilvl w:val="2"/>
          <w:numId w:val="2"/>
        </w:numPr>
        <w:pBdr>
          <w:top w:val="nil"/>
          <w:left w:val="nil"/>
          <w:bottom w:val="nil"/>
          <w:right w:val="nil"/>
          <w:between w:val="nil"/>
        </w:pBd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No caso de empregada gestante, os uniformes deverão ser apropriados para a situação, substituindo-os sempre que estiverem apertados;</w:t>
      </w:r>
    </w:p>
    <w:p w:rsidR="001F4BB1" w:rsidRDefault="00766976">
      <w:pPr>
        <w:keepNext/>
        <w:keepLines/>
        <w:numPr>
          <w:ilvl w:val="1"/>
          <w:numId w:val="2"/>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lastRenderedPageBreak/>
        <w:t>Os uniformes deverão ser entregues mediante recibo, cuja cópia, devidamente acompanhada do original para conferência, dever</w:t>
      </w:r>
      <w:r>
        <w:rPr>
          <w:rFonts w:ascii="Calibri" w:eastAsia="Calibri" w:hAnsi="Calibri" w:cs="Calibri"/>
          <w:color w:val="000000"/>
          <w:sz w:val="22"/>
          <w:szCs w:val="22"/>
        </w:rPr>
        <w:t>á ser enviada ao servidor responsável pela fiscalização do contrato.</w:t>
      </w:r>
    </w:p>
    <w:p w:rsidR="001F4BB1" w:rsidRDefault="00766976">
      <w:pPr>
        <w:keepNext/>
        <w:keepLines/>
        <w:numPr>
          <w:ilvl w:val="1"/>
          <w:numId w:val="2"/>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O Caderno de Logísticas do Ministério do Planejamento Orçamento e Gestão, define a porcentagem de custos de Uniformes, com base no posto a ser contratado, mantendo o percentual de 1,45% d</w:t>
      </w:r>
      <w:r>
        <w:rPr>
          <w:rFonts w:ascii="Calibri" w:eastAsia="Calibri" w:hAnsi="Calibri" w:cs="Calibri"/>
          <w:color w:val="000000"/>
          <w:sz w:val="22"/>
          <w:szCs w:val="22"/>
        </w:rPr>
        <w:t>e Servente e 1,23% para os Encarregados, utilizando Base de Cálculo Módulo 1, Módulo 2 e Módulo 3 da Planilha de Composição de Custos.</w:t>
      </w:r>
      <w:r>
        <w:rPr>
          <w:rFonts w:ascii="Calibri" w:eastAsia="Calibri" w:hAnsi="Calibri" w:cs="Calibri"/>
          <w:color w:val="000000"/>
          <w:sz w:val="22"/>
          <w:szCs w:val="22"/>
        </w:rPr>
        <w:tab/>
      </w:r>
    </w:p>
    <w:p w:rsidR="001F4BB1" w:rsidRDefault="00766976">
      <w:pPr>
        <w:keepNext/>
        <w:keepLines/>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ab/>
      </w:r>
      <w:r>
        <w:rPr>
          <w:rFonts w:ascii="Calibri" w:eastAsia="Calibri" w:hAnsi="Calibri" w:cs="Calibri"/>
          <w:color w:val="000000"/>
          <w:sz w:val="22"/>
          <w:szCs w:val="22"/>
        </w:rPr>
        <w:tab/>
      </w:r>
    </w:p>
    <w:p w:rsidR="001F4BB1" w:rsidRDefault="00766976">
      <w:pPr>
        <w:keepNext/>
        <w:keepLines/>
        <w:numPr>
          <w:ilvl w:val="0"/>
          <w:numId w:val="2"/>
        </w:numPr>
        <w:pBdr>
          <w:top w:val="nil"/>
          <w:left w:val="nil"/>
          <w:bottom w:val="nil"/>
          <w:right w:val="nil"/>
          <w:between w:val="nil"/>
        </w:pBdr>
        <w:spacing w:after="120" w:line="276" w:lineRule="auto"/>
        <w:jc w:val="both"/>
        <w:rPr>
          <w:rFonts w:ascii="Calibri" w:eastAsia="Calibri" w:hAnsi="Calibri" w:cs="Calibri"/>
          <w:b/>
          <w:color w:val="000000"/>
          <w:sz w:val="22"/>
          <w:szCs w:val="22"/>
        </w:rPr>
      </w:pPr>
      <w:r>
        <w:rPr>
          <w:rFonts w:ascii="Calibri" w:eastAsia="Calibri" w:hAnsi="Calibri" w:cs="Calibri"/>
          <w:b/>
          <w:color w:val="000000"/>
          <w:sz w:val="22"/>
          <w:szCs w:val="22"/>
        </w:rPr>
        <w:t>OBRIGAÇÕES DA CONTRATANTE</w:t>
      </w:r>
    </w:p>
    <w:p w:rsidR="001F4BB1" w:rsidRDefault="00766976">
      <w:pPr>
        <w:keepNext/>
        <w:keepLines/>
        <w:numPr>
          <w:ilvl w:val="1"/>
          <w:numId w:val="2"/>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Exigir o cumprimento de todas as obrigações assumidas pela Contratada, de acordo com as clá</w:t>
      </w:r>
      <w:r>
        <w:rPr>
          <w:rFonts w:ascii="Calibri" w:eastAsia="Calibri" w:hAnsi="Calibri" w:cs="Calibri"/>
          <w:color w:val="000000"/>
          <w:sz w:val="22"/>
          <w:szCs w:val="22"/>
        </w:rPr>
        <w:t>usulas contratuais e os termos de sua proposta;</w:t>
      </w:r>
    </w:p>
    <w:p w:rsidR="001F4BB1" w:rsidRDefault="00766976">
      <w:pPr>
        <w:keepNext/>
        <w:keepLines/>
        <w:numPr>
          <w:ilvl w:val="1"/>
          <w:numId w:val="2"/>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Exercer o acompanhamento e a fiscalização dos serviços, por servidor especialmente designado, anotando em registro próprio as falhas detectadas, indicando dia, mês e ano, bem como o nome dos empregados eventu</w:t>
      </w:r>
      <w:r>
        <w:rPr>
          <w:rFonts w:ascii="Calibri" w:eastAsia="Calibri" w:hAnsi="Calibri" w:cs="Calibri"/>
          <w:color w:val="000000"/>
          <w:sz w:val="22"/>
          <w:szCs w:val="22"/>
        </w:rPr>
        <w:t>almente envolvidos, e encaminhando os apontamentos à autoridade competente para as providências cabíveis;</w:t>
      </w:r>
    </w:p>
    <w:p w:rsidR="001F4BB1" w:rsidRDefault="00766976">
      <w:pPr>
        <w:keepNext/>
        <w:keepLines/>
        <w:numPr>
          <w:ilvl w:val="1"/>
          <w:numId w:val="2"/>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Notificar a Contratada por escrito da ocorrência de eventuais imperfeições, falhas ou irregularidades constatadas no curso da execução dos serviços, f</w:t>
      </w:r>
      <w:r>
        <w:rPr>
          <w:rFonts w:ascii="Calibri" w:eastAsia="Calibri" w:hAnsi="Calibri" w:cs="Calibri"/>
          <w:color w:val="000000"/>
          <w:sz w:val="22"/>
          <w:szCs w:val="22"/>
        </w:rPr>
        <w:t>ixando prazo para a sua correção, certificando-se que as soluções por ela propostas sejam as mais adequadas;</w:t>
      </w:r>
    </w:p>
    <w:p w:rsidR="001F4BB1" w:rsidRDefault="00766976">
      <w:pPr>
        <w:keepNext/>
        <w:keepLines/>
        <w:numPr>
          <w:ilvl w:val="1"/>
          <w:numId w:val="2"/>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Não permitir que os empregados da Contratada realizem horas extras, exceto em caso de comprovada necessidade de serviço, formalmente justificada pela autoridade do órgão para o qual o trabalho seja prestado e desde que observado o limite da legislação trab</w:t>
      </w:r>
      <w:r>
        <w:rPr>
          <w:rFonts w:ascii="Calibri" w:eastAsia="Calibri" w:hAnsi="Calibri" w:cs="Calibri"/>
          <w:color w:val="000000"/>
          <w:sz w:val="22"/>
          <w:szCs w:val="22"/>
        </w:rPr>
        <w:t>alhista;</w:t>
      </w:r>
    </w:p>
    <w:p w:rsidR="001F4BB1" w:rsidRDefault="00766976">
      <w:pPr>
        <w:keepNext/>
        <w:keepLines/>
        <w:numPr>
          <w:ilvl w:val="1"/>
          <w:numId w:val="2"/>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Pagar à Contratada o valor resultante da prestação do serviço, no prazo e condições estabelecidas neste Termo de Referência;</w:t>
      </w:r>
    </w:p>
    <w:p w:rsidR="001F4BB1" w:rsidRDefault="00766976">
      <w:pPr>
        <w:keepNext/>
        <w:keepLines/>
        <w:numPr>
          <w:ilvl w:val="1"/>
          <w:numId w:val="2"/>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Efetuar as retenções tributárias devidas sobre o valor da Nota Fiscal/Fatura da contratada, no que couber, em conformidade</w:t>
      </w:r>
      <w:r>
        <w:rPr>
          <w:rFonts w:ascii="Calibri" w:eastAsia="Calibri" w:hAnsi="Calibri" w:cs="Calibri"/>
          <w:color w:val="000000"/>
          <w:sz w:val="22"/>
          <w:szCs w:val="22"/>
        </w:rPr>
        <w:t xml:space="preserve"> com o item 6 do Anexo XI da IN SEGES/MP n. 5/2017.</w:t>
      </w:r>
    </w:p>
    <w:p w:rsidR="001F4BB1" w:rsidRDefault="00766976">
      <w:pPr>
        <w:keepNext/>
        <w:keepLines/>
        <w:numPr>
          <w:ilvl w:val="1"/>
          <w:numId w:val="2"/>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Não praticar atos de ingerência na administração da Contratada, tais como:</w:t>
      </w:r>
    </w:p>
    <w:p w:rsidR="001F4BB1" w:rsidRDefault="00766976">
      <w:pPr>
        <w:keepNext/>
        <w:keepLines/>
        <w:numPr>
          <w:ilvl w:val="2"/>
          <w:numId w:val="2"/>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exercer o poder de mando sobre os empregados da Contratada, devendo reportar-se somente aos prepostos ou responsáveis por ela ind</w:t>
      </w:r>
      <w:r>
        <w:rPr>
          <w:rFonts w:ascii="Calibri" w:eastAsia="Calibri" w:hAnsi="Calibri" w:cs="Calibri"/>
          <w:color w:val="000000"/>
          <w:sz w:val="22"/>
          <w:szCs w:val="22"/>
        </w:rPr>
        <w:t>icados, exceto quando o objeto da contratação previr o atendimento direto, tais como nos serviços de recepção e apoio ao usuário;</w:t>
      </w:r>
    </w:p>
    <w:p w:rsidR="001F4BB1" w:rsidRDefault="00766976">
      <w:pPr>
        <w:keepNext/>
        <w:keepLines/>
        <w:numPr>
          <w:ilvl w:val="2"/>
          <w:numId w:val="2"/>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direcionar a contratação de pessoas para trabalhar nas empresas Contratadas;</w:t>
      </w:r>
    </w:p>
    <w:p w:rsidR="001F4BB1" w:rsidRDefault="00766976">
      <w:pPr>
        <w:keepNext/>
        <w:keepLines/>
        <w:numPr>
          <w:ilvl w:val="2"/>
          <w:numId w:val="2"/>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promover ou aceitar o desvio de funções dos traba</w:t>
      </w:r>
      <w:r>
        <w:rPr>
          <w:rFonts w:ascii="Calibri" w:eastAsia="Calibri" w:hAnsi="Calibri" w:cs="Calibri"/>
          <w:color w:val="000000"/>
          <w:sz w:val="22"/>
          <w:szCs w:val="22"/>
        </w:rPr>
        <w:t>lhadores da Contratada, mediante a utilização destes em atividades distintas daquelas previstas no objeto da contratação e em relação à função específica para a qual o trabalhador foi contratado; e</w:t>
      </w:r>
    </w:p>
    <w:p w:rsidR="001F4BB1" w:rsidRDefault="00766976">
      <w:pPr>
        <w:keepNext/>
        <w:keepLines/>
        <w:numPr>
          <w:ilvl w:val="2"/>
          <w:numId w:val="2"/>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considerar os trabalhadores da Contratada como colaborador</w:t>
      </w:r>
      <w:r>
        <w:rPr>
          <w:rFonts w:ascii="Calibri" w:eastAsia="Calibri" w:hAnsi="Calibri" w:cs="Calibri"/>
          <w:color w:val="000000"/>
          <w:sz w:val="22"/>
          <w:szCs w:val="22"/>
        </w:rPr>
        <w:t>es eventuais do próprio órgão ou entidade responsável pela contratação, especialmente para efeito de concessão de diárias e passagens.</w:t>
      </w:r>
    </w:p>
    <w:p w:rsidR="001F4BB1" w:rsidRDefault="00766976">
      <w:pPr>
        <w:keepNext/>
        <w:keepLines/>
        <w:numPr>
          <w:ilvl w:val="1"/>
          <w:numId w:val="2"/>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fiscalizar mensalmente, por amostragem, o cumprimento das obrigações trabalhistas, previdenciárias e para com o FGTS, esp</w:t>
      </w:r>
      <w:r>
        <w:rPr>
          <w:rFonts w:ascii="Calibri" w:eastAsia="Calibri" w:hAnsi="Calibri" w:cs="Calibri"/>
          <w:color w:val="000000"/>
          <w:sz w:val="22"/>
          <w:szCs w:val="22"/>
        </w:rPr>
        <w:t xml:space="preserve">ecialmente: </w:t>
      </w:r>
    </w:p>
    <w:p w:rsidR="001F4BB1" w:rsidRDefault="00766976">
      <w:pPr>
        <w:keepNext/>
        <w:keepLines/>
        <w:numPr>
          <w:ilvl w:val="2"/>
          <w:numId w:val="2"/>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A concessão de férias remuneradas e o pagamento do respectivo adicional, bem como de auxílio-transporte, auxílio-alimentação e auxílio-saúde, quando for devido;</w:t>
      </w:r>
    </w:p>
    <w:p w:rsidR="001F4BB1" w:rsidRDefault="00766976">
      <w:pPr>
        <w:keepNext/>
        <w:keepLines/>
        <w:numPr>
          <w:ilvl w:val="2"/>
          <w:numId w:val="2"/>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lastRenderedPageBreak/>
        <w:t>O recolhimento das contribuições previdenciárias e do FGTS dos empregados que efet</w:t>
      </w:r>
      <w:r>
        <w:rPr>
          <w:rFonts w:ascii="Calibri" w:eastAsia="Calibri" w:hAnsi="Calibri" w:cs="Calibri"/>
          <w:color w:val="000000"/>
          <w:sz w:val="22"/>
          <w:szCs w:val="22"/>
        </w:rPr>
        <w:t xml:space="preserve">ivamente participem da execução dos serviços contratados, a fim de verificar qualquer irregularidade; </w:t>
      </w:r>
    </w:p>
    <w:p w:rsidR="001F4BB1" w:rsidRDefault="00766976">
      <w:pPr>
        <w:keepNext/>
        <w:keepLines/>
        <w:numPr>
          <w:ilvl w:val="2"/>
          <w:numId w:val="2"/>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O pagamento de obrigações trabalhistas e previdenciárias dos empregados dispensados até a data da extinção do contrato. </w:t>
      </w:r>
    </w:p>
    <w:p w:rsidR="001F4BB1" w:rsidRDefault="00766976">
      <w:pPr>
        <w:keepNext/>
        <w:keepLines/>
        <w:numPr>
          <w:ilvl w:val="1"/>
          <w:numId w:val="2"/>
        </w:numPr>
        <w:pBdr>
          <w:top w:val="nil"/>
          <w:left w:val="nil"/>
          <w:bottom w:val="nil"/>
          <w:right w:val="nil"/>
          <w:between w:val="nil"/>
        </w:pBd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 Analisar os termos de rescisão dos contratos de trabalho do pessoal empregado na prestação dos serviços no prazo de 30 (trinta) dias, prorrogável por igual período, após a extinção ou rescisão do contrato. </w:t>
      </w:r>
    </w:p>
    <w:p w:rsidR="001F4BB1" w:rsidRDefault="00766976">
      <w:pPr>
        <w:keepNext/>
        <w:keepLines/>
        <w:numPr>
          <w:ilvl w:val="1"/>
          <w:numId w:val="2"/>
        </w:numPr>
        <w:spacing w:after="120" w:line="276" w:lineRule="auto"/>
        <w:jc w:val="both"/>
        <w:rPr>
          <w:rFonts w:ascii="Calibri" w:eastAsia="Calibri" w:hAnsi="Calibri" w:cs="Calibri"/>
          <w:color w:val="000000"/>
          <w:sz w:val="22"/>
          <w:szCs w:val="22"/>
        </w:rPr>
      </w:pPr>
      <w:r>
        <w:rPr>
          <w:rFonts w:ascii="Calibri" w:eastAsia="Calibri" w:hAnsi="Calibri" w:cs="Calibri"/>
          <w:sz w:val="22"/>
          <w:szCs w:val="22"/>
        </w:rPr>
        <w:t xml:space="preserve">Fornecer por escrito as informações necessárias para o desenvolvimento dos serviços objeto </w:t>
      </w:r>
      <w:r>
        <w:rPr>
          <w:rFonts w:ascii="Calibri" w:eastAsia="Calibri" w:hAnsi="Calibri" w:cs="Calibri"/>
          <w:color w:val="000000"/>
          <w:sz w:val="22"/>
          <w:szCs w:val="22"/>
        </w:rPr>
        <w:t>do contrato;</w:t>
      </w:r>
    </w:p>
    <w:p w:rsidR="001F4BB1" w:rsidRDefault="00766976">
      <w:pPr>
        <w:keepNext/>
        <w:keepLines/>
        <w:numPr>
          <w:ilvl w:val="1"/>
          <w:numId w:val="2"/>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Realizar avaliações periódicas da qualidade dos serviços, após seu recebimento;</w:t>
      </w:r>
    </w:p>
    <w:p w:rsidR="001F4BB1" w:rsidRDefault="00766976">
      <w:pPr>
        <w:keepNext/>
        <w:keepLines/>
        <w:numPr>
          <w:ilvl w:val="1"/>
          <w:numId w:val="2"/>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Cientificar o órgão de representação judicial da Advocacia-Geral da Uniã</w:t>
      </w:r>
      <w:r>
        <w:rPr>
          <w:rFonts w:ascii="Calibri" w:eastAsia="Calibri" w:hAnsi="Calibri" w:cs="Calibri"/>
          <w:color w:val="000000"/>
          <w:sz w:val="22"/>
          <w:szCs w:val="22"/>
        </w:rPr>
        <w:t xml:space="preserve">o para adoção das medidas cabíveis quando do descumprimento das obrigações pela Contratada; </w:t>
      </w:r>
    </w:p>
    <w:p w:rsidR="001F4BB1" w:rsidRDefault="00766976">
      <w:pPr>
        <w:keepNext/>
        <w:keepLines/>
        <w:numPr>
          <w:ilvl w:val="1"/>
          <w:numId w:val="2"/>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Arquivar, entre outros documentos, projetos, </w:t>
      </w:r>
      <w:r>
        <w:rPr>
          <w:rFonts w:ascii="Calibri" w:eastAsia="Calibri" w:hAnsi="Calibri" w:cs="Calibri"/>
          <w:i/>
          <w:color w:val="000000"/>
          <w:sz w:val="22"/>
          <w:szCs w:val="22"/>
        </w:rPr>
        <w:t>"as built</w:t>
      </w:r>
      <w:r>
        <w:rPr>
          <w:rFonts w:ascii="Calibri" w:eastAsia="Calibri" w:hAnsi="Calibri" w:cs="Calibri"/>
          <w:color w:val="000000"/>
          <w:sz w:val="22"/>
          <w:szCs w:val="22"/>
        </w:rPr>
        <w:t>", especificações técnicas, orçamentos, termos de recebimento, contratos e aditamentos, relatórios de inspeçõ</w:t>
      </w:r>
      <w:r>
        <w:rPr>
          <w:rFonts w:ascii="Calibri" w:eastAsia="Calibri" w:hAnsi="Calibri" w:cs="Calibri"/>
          <w:color w:val="000000"/>
          <w:sz w:val="22"/>
          <w:szCs w:val="22"/>
        </w:rPr>
        <w:t>es técnicas após o recebimento do serviço e notificações expedidas;</w:t>
      </w:r>
    </w:p>
    <w:p w:rsidR="001F4BB1" w:rsidRDefault="00766976">
      <w:pPr>
        <w:keepNext/>
        <w:keepLines/>
        <w:numPr>
          <w:ilvl w:val="1"/>
          <w:numId w:val="2"/>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Fiscalizar o cumprimento dos requisitos legais, quando a contratada houver se beneficiado da preferência estabelecida pelo art. 3º, § 5º, da Lei nº 8.666, de 1993.</w:t>
      </w:r>
    </w:p>
    <w:p w:rsidR="001F4BB1" w:rsidRDefault="00766976">
      <w:pPr>
        <w:keepNext/>
        <w:keepLines/>
        <w:numPr>
          <w:ilvl w:val="1"/>
          <w:numId w:val="2"/>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Assegurar que o ambiente</w:t>
      </w:r>
      <w:r>
        <w:rPr>
          <w:rFonts w:ascii="Calibri" w:eastAsia="Calibri" w:hAnsi="Calibri" w:cs="Calibri"/>
          <w:color w:val="000000"/>
          <w:sz w:val="22"/>
          <w:szCs w:val="22"/>
        </w:rPr>
        <w:t xml:space="preserve"> de trabalho, inclusive seus equipamentos e instalações, apresentem condições adequadas ao cumprimento, pela contratada, das normas de segurança e saúde no trabalho, quando o serviço for executado em suas dependências, ou em local por ela designado.</w:t>
      </w:r>
    </w:p>
    <w:p w:rsidR="001F4BB1" w:rsidRDefault="001F4BB1">
      <w:pPr>
        <w:keepNext/>
        <w:keepLines/>
        <w:spacing w:after="120" w:line="276" w:lineRule="auto"/>
        <w:jc w:val="both"/>
        <w:rPr>
          <w:rFonts w:ascii="Calibri" w:eastAsia="Calibri" w:hAnsi="Calibri" w:cs="Calibri"/>
          <w:color w:val="000000"/>
          <w:sz w:val="22"/>
          <w:szCs w:val="22"/>
        </w:rPr>
      </w:pPr>
    </w:p>
    <w:p w:rsidR="001F4BB1" w:rsidRDefault="00766976">
      <w:pPr>
        <w:keepNext/>
        <w:keepLines/>
        <w:numPr>
          <w:ilvl w:val="0"/>
          <w:numId w:val="2"/>
        </w:numPr>
        <w:pBdr>
          <w:top w:val="nil"/>
          <w:left w:val="nil"/>
          <w:bottom w:val="nil"/>
          <w:right w:val="nil"/>
          <w:between w:val="nil"/>
        </w:pBdr>
        <w:spacing w:after="120" w:line="276" w:lineRule="auto"/>
        <w:jc w:val="both"/>
        <w:rPr>
          <w:rFonts w:ascii="Calibri" w:eastAsia="Calibri" w:hAnsi="Calibri" w:cs="Calibri"/>
          <w:color w:val="000000"/>
          <w:sz w:val="22"/>
          <w:szCs w:val="22"/>
        </w:rPr>
      </w:pPr>
      <w:r>
        <w:rPr>
          <w:rFonts w:ascii="Calibri" w:eastAsia="Calibri" w:hAnsi="Calibri" w:cs="Calibri"/>
          <w:b/>
          <w:color w:val="000000"/>
          <w:sz w:val="22"/>
          <w:szCs w:val="22"/>
        </w:rPr>
        <w:t>OBRIG</w:t>
      </w:r>
      <w:r>
        <w:rPr>
          <w:rFonts w:ascii="Calibri" w:eastAsia="Calibri" w:hAnsi="Calibri" w:cs="Calibri"/>
          <w:b/>
          <w:color w:val="000000"/>
          <w:sz w:val="22"/>
          <w:szCs w:val="22"/>
        </w:rPr>
        <w:t>AÇÕES DA CONTRATADA</w:t>
      </w:r>
    </w:p>
    <w:p w:rsidR="001F4BB1" w:rsidRDefault="00766976">
      <w:pPr>
        <w:keepNext/>
        <w:keepLines/>
        <w:numPr>
          <w:ilvl w:val="1"/>
          <w:numId w:val="2"/>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Executar os serviços conforme especificações deste Termo de Referência e de sua proposta, com a alocação dos empregados necessários ao perfeito cumprimento das cláusulas contratuais, além de fornecer e utilizar os materiais e equipament</w:t>
      </w:r>
      <w:r>
        <w:rPr>
          <w:rFonts w:ascii="Calibri" w:eastAsia="Calibri" w:hAnsi="Calibri" w:cs="Calibri"/>
          <w:color w:val="000000"/>
          <w:sz w:val="22"/>
          <w:szCs w:val="22"/>
        </w:rPr>
        <w:t>os, ferramentas e utensílios necessários, na qualidade e quantidade mínimas especificadas neste Termo de Referência e em sua proposta;</w:t>
      </w:r>
    </w:p>
    <w:p w:rsidR="001F4BB1" w:rsidRDefault="00766976">
      <w:pPr>
        <w:keepNext/>
        <w:keepLines/>
        <w:numPr>
          <w:ilvl w:val="2"/>
          <w:numId w:val="2"/>
        </w:numPr>
        <w:spacing w:after="120" w:line="276" w:lineRule="auto"/>
        <w:jc w:val="both"/>
        <w:rPr>
          <w:rFonts w:ascii="Calibri" w:eastAsia="Calibri" w:hAnsi="Calibri" w:cs="Calibri"/>
          <w:sz w:val="22"/>
          <w:szCs w:val="22"/>
        </w:rPr>
      </w:pPr>
      <w:r>
        <w:rPr>
          <w:rFonts w:ascii="Calibri" w:eastAsia="Calibri" w:hAnsi="Calibri" w:cs="Calibri"/>
          <w:sz w:val="22"/>
          <w:szCs w:val="22"/>
        </w:rPr>
        <w:t>Os Uniformes, EPIS e materiais deverão ser disponibilizados desde o primeiro dia da execução dos serviços.</w:t>
      </w:r>
    </w:p>
    <w:p w:rsidR="001F4BB1" w:rsidRDefault="00766976">
      <w:pPr>
        <w:keepNext/>
        <w:keepLines/>
        <w:numPr>
          <w:ilvl w:val="2"/>
          <w:numId w:val="2"/>
        </w:numPr>
        <w:spacing w:after="120" w:line="276" w:lineRule="auto"/>
        <w:jc w:val="both"/>
        <w:rPr>
          <w:rFonts w:ascii="Calibri" w:eastAsia="Calibri" w:hAnsi="Calibri" w:cs="Calibri"/>
          <w:sz w:val="22"/>
          <w:szCs w:val="22"/>
        </w:rPr>
      </w:pPr>
      <w:r>
        <w:rPr>
          <w:rFonts w:ascii="Calibri" w:eastAsia="Calibri" w:hAnsi="Calibri" w:cs="Calibri"/>
          <w:sz w:val="22"/>
          <w:szCs w:val="22"/>
        </w:rPr>
        <w:t>A totalidade dos equipamentos deverão ser fornecidos em até 30 dias do início da execução dos serviços.</w:t>
      </w:r>
    </w:p>
    <w:p w:rsidR="001F4BB1" w:rsidRDefault="00766976">
      <w:pPr>
        <w:keepNext/>
        <w:keepLines/>
        <w:numPr>
          <w:ilvl w:val="1"/>
          <w:numId w:val="2"/>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Reparar, corrigir, remover ou substituir, às suas expensas, no total ou em parte, no prazo fixado pelo fiscal do contrato, os serviços efetuados em que </w:t>
      </w:r>
      <w:r>
        <w:rPr>
          <w:rFonts w:ascii="Calibri" w:eastAsia="Calibri" w:hAnsi="Calibri" w:cs="Calibri"/>
          <w:color w:val="000000"/>
          <w:sz w:val="22"/>
          <w:szCs w:val="22"/>
        </w:rPr>
        <w:t>se verificarem vícios, defeitos ou incorreções resultantes da execução ou dos materiais empregados;</w:t>
      </w:r>
    </w:p>
    <w:p w:rsidR="001F4BB1" w:rsidRDefault="00766976">
      <w:pPr>
        <w:keepNext/>
        <w:keepLines/>
        <w:numPr>
          <w:ilvl w:val="1"/>
          <w:numId w:val="2"/>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Manter a execução do serviço nos horários fixados pela Administração. </w:t>
      </w:r>
    </w:p>
    <w:p w:rsidR="001F4BB1" w:rsidRDefault="00766976">
      <w:pPr>
        <w:keepNext/>
        <w:keepLines/>
        <w:numPr>
          <w:ilvl w:val="1"/>
          <w:numId w:val="2"/>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Responsabilizar-se pelos vícios e danos decorrentes da execução do objeto, bem como p</w:t>
      </w:r>
      <w:r>
        <w:rPr>
          <w:rFonts w:ascii="Calibri" w:eastAsia="Calibri" w:hAnsi="Calibri" w:cs="Calibri"/>
          <w:color w:val="000000"/>
          <w:sz w:val="22"/>
          <w:szCs w:val="22"/>
        </w:rPr>
        <w:t>or todo e qualquer dano causado à União ou à entidade federal, devendo ressarcir imediatamente a Administração em sua integralidade, ficando a Contratante autorizada a descontar da garantia, caso exigida no edital, ou dos pagamentos devidos à Contratada, o</w:t>
      </w:r>
      <w:r>
        <w:rPr>
          <w:rFonts w:ascii="Calibri" w:eastAsia="Calibri" w:hAnsi="Calibri" w:cs="Calibri"/>
          <w:color w:val="000000"/>
          <w:sz w:val="22"/>
          <w:szCs w:val="22"/>
        </w:rPr>
        <w:t xml:space="preserve"> valor correspondente aos danos sofridos;</w:t>
      </w:r>
    </w:p>
    <w:p w:rsidR="001F4BB1" w:rsidRDefault="00766976">
      <w:pPr>
        <w:keepNext/>
        <w:keepLines/>
        <w:numPr>
          <w:ilvl w:val="1"/>
          <w:numId w:val="2"/>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lastRenderedPageBreak/>
        <w:t>Utilizar empregados habilitados e com conhecimentos básicos dos serviços a serem executados, em conformidade com as normas e determinações em vigor;</w:t>
      </w:r>
    </w:p>
    <w:p w:rsidR="001F4BB1" w:rsidRDefault="00766976">
      <w:pPr>
        <w:keepNext/>
        <w:keepLines/>
        <w:numPr>
          <w:ilvl w:val="1"/>
          <w:numId w:val="2"/>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Vedar a utilização, na execução dos serviços, de empregado que se</w:t>
      </w:r>
      <w:r>
        <w:rPr>
          <w:rFonts w:ascii="Calibri" w:eastAsia="Calibri" w:hAnsi="Calibri" w:cs="Calibri"/>
          <w:color w:val="000000"/>
          <w:sz w:val="22"/>
          <w:szCs w:val="22"/>
        </w:rPr>
        <w:t>ja familiar de agente público ocupante de cargo em comissão ou função de confiança no órgão Contratante, nos termos do artigo 7° do Decreto n° 7.203, de 2010;</w:t>
      </w:r>
    </w:p>
    <w:p w:rsidR="001F4BB1" w:rsidRDefault="00766976">
      <w:pPr>
        <w:keepNext/>
        <w:keepLines/>
        <w:numPr>
          <w:ilvl w:val="1"/>
          <w:numId w:val="2"/>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Disponibilizar à Contratante os empregados devidamente uniformizados e identificados por meio de </w:t>
      </w:r>
      <w:r>
        <w:rPr>
          <w:rFonts w:ascii="Calibri" w:eastAsia="Calibri" w:hAnsi="Calibri" w:cs="Calibri"/>
          <w:color w:val="000000"/>
          <w:sz w:val="22"/>
          <w:szCs w:val="22"/>
        </w:rPr>
        <w:t>crachá, além de provê-los com os Equipamentos de Proteção Individual - EPI, quando for o caso;</w:t>
      </w:r>
    </w:p>
    <w:p w:rsidR="001F4BB1" w:rsidRDefault="00766976">
      <w:pPr>
        <w:keepNext/>
        <w:keepLines/>
        <w:numPr>
          <w:ilvl w:val="1"/>
          <w:numId w:val="2"/>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Fornecer os uniformes a serem utilizados por seus empregados, conforme disposto neste Termo de Referência, sem repassar quaisquer custos a estes;</w:t>
      </w:r>
    </w:p>
    <w:p w:rsidR="001F4BB1" w:rsidRDefault="00766976">
      <w:pPr>
        <w:keepNext/>
        <w:keepLines/>
        <w:numPr>
          <w:ilvl w:val="1"/>
          <w:numId w:val="2"/>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As empresas con</w:t>
      </w:r>
      <w:r>
        <w:rPr>
          <w:rFonts w:ascii="Calibri" w:eastAsia="Calibri" w:hAnsi="Calibri" w:cs="Calibri"/>
          <w:color w:val="000000"/>
          <w:sz w:val="22"/>
          <w:szCs w:val="22"/>
        </w:rPr>
        <w:t>tratadas que sejam regidas pela Consolidação das Leis do Trabalho (CLT) deverão apresentar a seguinte documentação no primeiro mês de prestação dos serviços, conforme alínea "g" do item 10.1 do Anexo VIII-B da IN SEGES/MP n. 5/2017:</w:t>
      </w:r>
    </w:p>
    <w:p w:rsidR="001F4BB1" w:rsidRDefault="00766976">
      <w:pPr>
        <w:keepNext/>
        <w:keepLines/>
        <w:numPr>
          <w:ilvl w:val="2"/>
          <w:numId w:val="2"/>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relação dos empregados,</w:t>
      </w:r>
      <w:r>
        <w:rPr>
          <w:rFonts w:ascii="Calibri" w:eastAsia="Calibri" w:hAnsi="Calibri" w:cs="Calibri"/>
          <w:color w:val="000000"/>
          <w:sz w:val="22"/>
          <w:szCs w:val="22"/>
        </w:rPr>
        <w:t xml:space="preserve"> contendo nome completo, cargo ou função, salário, horário do posto de trabalho, números da carteira de identidade (RG) e da inscrição no Cadastro de Pessoas Físicas (CPF), com indicação dos responsáveis técnicos pela execução dos serviços, quando for o ca</w:t>
      </w:r>
      <w:r>
        <w:rPr>
          <w:rFonts w:ascii="Calibri" w:eastAsia="Calibri" w:hAnsi="Calibri" w:cs="Calibri"/>
          <w:color w:val="000000"/>
          <w:sz w:val="22"/>
          <w:szCs w:val="22"/>
        </w:rPr>
        <w:t>so;</w:t>
      </w:r>
    </w:p>
    <w:p w:rsidR="001F4BB1" w:rsidRDefault="00766976">
      <w:pPr>
        <w:keepNext/>
        <w:keepLines/>
        <w:numPr>
          <w:ilvl w:val="2"/>
          <w:numId w:val="2"/>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Carteira de Trabalho e Previdência Social (CTPS) dos empregados admitidos e dos responsáveis técnicos pela execução dos serviços, quando for o caso, devidamente assinada pela contratada; e</w:t>
      </w:r>
    </w:p>
    <w:p w:rsidR="001F4BB1" w:rsidRDefault="00766976">
      <w:pPr>
        <w:keepNext/>
        <w:keepLines/>
        <w:numPr>
          <w:ilvl w:val="2"/>
          <w:numId w:val="2"/>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exames médicos admissionais dos empregados da contratada que pr</w:t>
      </w:r>
      <w:r>
        <w:rPr>
          <w:rFonts w:ascii="Calibri" w:eastAsia="Calibri" w:hAnsi="Calibri" w:cs="Calibri"/>
          <w:color w:val="000000"/>
          <w:sz w:val="22"/>
          <w:szCs w:val="22"/>
        </w:rPr>
        <w:t>estarão os serviços;</w:t>
      </w:r>
    </w:p>
    <w:p w:rsidR="001F4BB1" w:rsidRDefault="00766976">
      <w:pPr>
        <w:keepNext/>
        <w:keepLines/>
        <w:numPr>
          <w:ilvl w:val="2"/>
          <w:numId w:val="2"/>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declaração de responsabilidade exclusiva da contratada sobre a quitação dos encargos trabalhistas e sociais decorrentes do contrato;</w:t>
      </w:r>
    </w:p>
    <w:p w:rsidR="001F4BB1" w:rsidRDefault="00766976">
      <w:pPr>
        <w:keepNext/>
        <w:keepLines/>
        <w:numPr>
          <w:ilvl w:val="2"/>
          <w:numId w:val="2"/>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Os documentos acima mencionados deverão ser apresentados para cada novo empregado que se vincule à pre</w:t>
      </w:r>
      <w:r>
        <w:rPr>
          <w:rFonts w:ascii="Calibri" w:eastAsia="Calibri" w:hAnsi="Calibri" w:cs="Calibri"/>
          <w:color w:val="000000"/>
          <w:sz w:val="22"/>
          <w:szCs w:val="22"/>
        </w:rPr>
        <w:t>stação do contrato administrativo. De igual modo, o desligamento de empregados no curso do contrato de prestação de serviços deve ser devidamente comunicado, com toda a documentação pertinente ao empregado dispensado, à semelhança do que se exige quando do</w:t>
      </w:r>
      <w:r>
        <w:rPr>
          <w:rFonts w:ascii="Calibri" w:eastAsia="Calibri" w:hAnsi="Calibri" w:cs="Calibri"/>
          <w:color w:val="000000"/>
          <w:sz w:val="22"/>
          <w:szCs w:val="22"/>
        </w:rPr>
        <w:t xml:space="preserve"> encerramento do contrato administrativo.</w:t>
      </w:r>
    </w:p>
    <w:p w:rsidR="001F4BB1" w:rsidRDefault="00766976">
      <w:pPr>
        <w:keepNext/>
        <w:keepLines/>
        <w:numPr>
          <w:ilvl w:val="1"/>
          <w:numId w:val="2"/>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Apresentar relação mensal dos empregados que expressamente optarem por não receber o vale transporte.</w:t>
      </w:r>
    </w:p>
    <w:p w:rsidR="001F4BB1" w:rsidRDefault="00766976">
      <w:pPr>
        <w:keepNext/>
        <w:keepLines/>
        <w:numPr>
          <w:ilvl w:val="1"/>
          <w:numId w:val="2"/>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Quando não for possível a verificação da regularidade no Sistema de Cadastro de Fornecedores – SICAF, a empresa </w:t>
      </w:r>
      <w:r>
        <w:rPr>
          <w:rFonts w:ascii="Calibri" w:eastAsia="Calibri" w:hAnsi="Calibri" w:cs="Calibri"/>
          <w:color w:val="000000"/>
          <w:sz w:val="22"/>
          <w:szCs w:val="22"/>
        </w:rPr>
        <w:t>contratada cujos empregados vinculados ao serviço sejam regidos pela CLT deverá entregar ao setor responsável pela fiscalização do contrato, até o dia trinta do mês seguinte ao da prestação dos serviços, os seguintes documentos: 1) prova de regularidade re</w:t>
      </w:r>
      <w:r>
        <w:rPr>
          <w:rFonts w:ascii="Calibri" w:eastAsia="Calibri" w:hAnsi="Calibri" w:cs="Calibri"/>
          <w:color w:val="000000"/>
          <w:sz w:val="22"/>
          <w:szCs w:val="22"/>
        </w:rPr>
        <w:t>lativa à Seguridade Social; 2) certidão conjunta relativa aos tributos federais e à Dívida Ativa da União; 3) certidões que comprovem a regularidade perante as Fazendas Distrital e Municipal do domicílio ou sede do contratado; 4) Certidão de Regularidade d</w:t>
      </w:r>
      <w:r>
        <w:rPr>
          <w:rFonts w:ascii="Calibri" w:eastAsia="Calibri" w:hAnsi="Calibri" w:cs="Calibri"/>
          <w:color w:val="000000"/>
          <w:sz w:val="22"/>
          <w:szCs w:val="22"/>
        </w:rPr>
        <w:t>o FGTS – CRF; e 5) Certidão Negativa de Débitos Trabalhistas – CNDT, conforme alínea "c" do item 10.2 do Anexo VIII-B da IN SEGES/MP n. 5/2017;</w:t>
      </w:r>
    </w:p>
    <w:p w:rsidR="001F4BB1" w:rsidRDefault="00766976">
      <w:pPr>
        <w:keepNext/>
        <w:keepLines/>
        <w:numPr>
          <w:ilvl w:val="1"/>
          <w:numId w:val="2"/>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Substituir, no prazo de </w:t>
      </w:r>
      <w:r>
        <w:rPr>
          <w:rFonts w:ascii="Calibri" w:eastAsia="Calibri" w:hAnsi="Calibri" w:cs="Calibri"/>
          <w:sz w:val="22"/>
          <w:szCs w:val="22"/>
        </w:rPr>
        <w:t>24 (horas)</w:t>
      </w:r>
      <w:r>
        <w:rPr>
          <w:rFonts w:ascii="Calibri" w:eastAsia="Calibri" w:hAnsi="Calibri" w:cs="Calibri"/>
          <w:color w:val="000000"/>
          <w:sz w:val="22"/>
          <w:szCs w:val="22"/>
        </w:rPr>
        <w:t xml:space="preserve">, em caso de eventual ausência, tais como faltas e licenças, o empregado posto a serviço da Contratante, devendo identificar previamente o respectivo substituto ao Fiscal do Contrato; </w:t>
      </w:r>
    </w:p>
    <w:p w:rsidR="001F4BB1" w:rsidRDefault="00766976">
      <w:pPr>
        <w:keepNext/>
        <w:keepLines/>
        <w:numPr>
          <w:ilvl w:val="1"/>
          <w:numId w:val="2"/>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lastRenderedPageBreak/>
        <w:t>Responsabilizar-se pelo cumprimento das obrigações previstas em Acordo,</w:t>
      </w:r>
      <w:r>
        <w:rPr>
          <w:rFonts w:ascii="Calibri" w:eastAsia="Calibri" w:hAnsi="Calibri" w:cs="Calibri"/>
          <w:color w:val="000000"/>
          <w:sz w:val="22"/>
          <w:szCs w:val="22"/>
        </w:rPr>
        <w:t xml:space="preserve"> Convenção, Dissídio Coletivo de Trabalho ou equivalentes das categorias abrangidas pelo contrato, por todas as obrigações trabalhistas, sociais, previdenciárias, tributárias e as demais previstas em legislação específica, cuja inadimplência não transfere </w:t>
      </w:r>
      <w:r>
        <w:rPr>
          <w:rFonts w:ascii="Calibri" w:eastAsia="Calibri" w:hAnsi="Calibri" w:cs="Calibri"/>
          <w:color w:val="000000"/>
          <w:sz w:val="22"/>
          <w:szCs w:val="22"/>
        </w:rPr>
        <w:t xml:space="preserve">a responsabilidade à Contratante; </w:t>
      </w:r>
    </w:p>
    <w:p w:rsidR="001F4BB1" w:rsidRDefault="00766976">
      <w:pPr>
        <w:keepNext/>
        <w:keepLines/>
        <w:spacing w:after="120" w:line="276" w:lineRule="auto"/>
        <w:ind w:left="708" w:firstLine="708"/>
        <w:jc w:val="both"/>
        <w:rPr>
          <w:rFonts w:ascii="Calibri" w:eastAsia="Calibri" w:hAnsi="Calibri" w:cs="Calibri"/>
          <w:color w:val="000000"/>
          <w:sz w:val="22"/>
          <w:szCs w:val="22"/>
        </w:rPr>
      </w:pPr>
      <w:r>
        <w:rPr>
          <w:rFonts w:ascii="Calibri" w:eastAsia="Calibri" w:hAnsi="Calibri" w:cs="Calibri"/>
          <w:color w:val="000000"/>
          <w:sz w:val="22"/>
          <w:szCs w:val="22"/>
        </w:rPr>
        <w:t>13.12.1 Não serão incluídas nas planilhas de custos e formação de preços as disposições contidas em Acordos, Dissídios ou Convenções Coletivas que tratem de pagamento de participação dos trabalhadores nos lucros ou result</w:t>
      </w:r>
      <w:r>
        <w:rPr>
          <w:rFonts w:ascii="Calibri" w:eastAsia="Calibri" w:hAnsi="Calibri" w:cs="Calibri"/>
          <w:color w:val="000000"/>
          <w:sz w:val="22"/>
          <w:szCs w:val="22"/>
        </w:rPr>
        <w:t>ados da empresa contratada, de matéria não trabalhista, de obrigações e direitos que somente se aplicam aos contratos com a Administração Pública, ou que estabeleçam direitos não previstos em lei, tais como valores ou índices obrigatórios de encargos socia</w:t>
      </w:r>
      <w:r>
        <w:rPr>
          <w:rFonts w:ascii="Calibri" w:eastAsia="Calibri" w:hAnsi="Calibri" w:cs="Calibri"/>
          <w:color w:val="000000"/>
          <w:sz w:val="22"/>
          <w:szCs w:val="22"/>
        </w:rPr>
        <w:t xml:space="preserve">is ou previdenciários, bem como de preços para os insumos relacionados ao exercício da atividade. </w:t>
      </w:r>
    </w:p>
    <w:p w:rsidR="001F4BB1" w:rsidRDefault="00766976">
      <w:pPr>
        <w:keepNext/>
        <w:keepLines/>
        <w:numPr>
          <w:ilvl w:val="1"/>
          <w:numId w:val="2"/>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Efetuar o pagamento dos salários dos empregados alocados na execução contratual mediante depósito na conta bancária de titularidade do trabalhador, em agênci</w:t>
      </w:r>
      <w:r>
        <w:rPr>
          <w:rFonts w:ascii="Calibri" w:eastAsia="Calibri" w:hAnsi="Calibri" w:cs="Calibri"/>
          <w:color w:val="000000"/>
          <w:sz w:val="22"/>
          <w:szCs w:val="22"/>
        </w:rPr>
        <w:t>a situada na localidade ou região metropolitana em que ocorre a prestação dos serviços, de modo a possibilitar a conferência do pagamento por parte da Contratante. Em caso de impossibilidade de cumprimento desta disposição, a contratada deverá apresentar j</w:t>
      </w:r>
      <w:r>
        <w:rPr>
          <w:rFonts w:ascii="Calibri" w:eastAsia="Calibri" w:hAnsi="Calibri" w:cs="Calibri"/>
          <w:color w:val="000000"/>
          <w:sz w:val="22"/>
          <w:szCs w:val="22"/>
        </w:rPr>
        <w:t>ustificativa, a fim de que a Administração analise sua plausibilidade e possa verificar a realização do pagamento.</w:t>
      </w:r>
    </w:p>
    <w:p w:rsidR="001F4BB1" w:rsidRDefault="00766976">
      <w:pPr>
        <w:keepNext/>
        <w:keepLines/>
        <w:numPr>
          <w:ilvl w:val="1"/>
          <w:numId w:val="2"/>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Autorizar a Administração contratante, no momento da assinatura do contrato, a fazer o desconto nas faturas e realizar os pagamentos dos salá</w:t>
      </w:r>
      <w:r>
        <w:rPr>
          <w:rFonts w:ascii="Calibri" w:eastAsia="Calibri" w:hAnsi="Calibri" w:cs="Calibri"/>
          <w:color w:val="000000"/>
          <w:sz w:val="22"/>
          <w:szCs w:val="22"/>
        </w:rPr>
        <w:t>rios e demais verbas trabalhistas diretamente aos trabalhadores, bem como das contribuições previdenciárias e do FGTS, quando não demonstrado o cumprimento tempestivo e regular dessas obrigações, até o momento da regularização, sem prejuízo das sanções cab</w:t>
      </w:r>
      <w:r>
        <w:rPr>
          <w:rFonts w:ascii="Calibri" w:eastAsia="Calibri" w:hAnsi="Calibri" w:cs="Calibri"/>
          <w:color w:val="000000"/>
          <w:sz w:val="22"/>
          <w:szCs w:val="22"/>
        </w:rPr>
        <w:t>íveis.</w:t>
      </w:r>
    </w:p>
    <w:p w:rsidR="001F4BB1" w:rsidRDefault="00766976">
      <w:pPr>
        <w:keepNext/>
        <w:keepLines/>
        <w:numPr>
          <w:ilvl w:val="2"/>
          <w:numId w:val="2"/>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Quando não for possível a realização desses pagamentos pela própria Administração (ex.: por falta da documentação pertinente, tais como folha de pagamento, rescisões dos contratos e guias de recolhimento), os valores retidos cautelarmente serão depo</w:t>
      </w:r>
      <w:r>
        <w:rPr>
          <w:rFonts w:ascii="Calibri" w:eastAsia="Calibri" w:hAnsi="Calibri" w:cs="Calibri"/>
          <w:color w:val="000000"/>
          <w:sz w:val="22"/>
          <w:szCs w:val="22"/>
        </w:rPr>
        <w:t xml:space="preserve">sitados junto à Justiça do Trabalho, com o objetivo de serem utilizados exclusivamente no pagamento de salários e das demais verbas trabalhistas, bem como das contribuições sociais e FGTS decorrentes. </w:t>
      </w:r>
    </w:p>
    <w:p w:rsidR="001F4BB1" w:rsidRDefault="00766976">
      <w:pPr>
        <w:keepNext/>
        <w:keepLines/>
        <w:numPr>
          <w:ilvl w:val="1"/>
          <w:numId w:val="2"/>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Não permitir que o empregado designado para trabalhar em um turno preste seus serviços no turno imediatamente subsequente;</w:t>
      </w:r>
    </w:p>
    <w:p w:rsidR="001F4BB1" w:rsidRDefault="00766976">
      <w:pPr>
        <w:keepNext/>
        <w:keepLines/>
        <w:numPr>
          <w:ilvl w:val="1"/>
          <w:numId w:val="2"/>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Atender às solicitações da Contratante quanto à substituição dos empregados alocados, no prazo fixado pelo fiscal do contrato, nos ca</w:t>
      </w:r>
      <w:r>
        <w:rPr>
          <w:rFonts w:ascii="Calibri" w:eastAsia="Calibri" w:hAnsi="Calibri" w:cs="Calibri"/>
          <w:color w:val="000000"/>
          <w:sz w:val="22"/>
          <w:szCs w:val="22"/>
        </w:rPr>
        <w:t>sos em que ficar constatado descumprimento das obrigações relativas à execução do serviço, conforme descrito neste Termo de Referência;</w:t>
      </w:r>
    </w:p>
    <w:p w:rsidR="001F4BB1" w:rsidRDefault="00766976">
      <w:pPr>
        <w:keepNext/>
        <w:keepLines/>
        <w:numPr>
          <w:ilvl w:val="1"/>
          <w:numId w:val="2"/>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Instruir seus empregados quanto à necessidade de acatar as Normas Internas da Administração;</w:t>
      </w:r>
    </w:p>
    <w:p w:rsidR="001F4BB1" w:rsidRDefault="00766976">
      <w:pPr>
        <w:keepNext/>
        <w:keepLines/>
        <w:numPr>
          <w:ilvl w:val="1"/>
          <w:numId w:val="2"/>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Instruir seus empregados a </w:t>
      </w:r>
      <w:r>
        <w:rPr>
          <w:rFonts w:ascii="Calibri" w:eastAsia="Calibri" w:hAnsi="Calibri" w:cs="Calibri"/>
          <w:color w:val="000000"/>
          <w:sz w:val="22"/>
          <w:szCs w:val="22"/>
        </w:rPr>
        <w:t>respeito das atividades a serem desempenhadas, alertando-os a não executar atividades não abrangidas pelo contrato, devendo a Contratada relatar à Contratante toda e qualquer ocorrência neste sentido, a fim de evitar desvio de função;</w:t>
      </w:r>
    </w:p>
    <w:p w:rsidR="001F4BB1" w:rsidRDefault="00766976">
      <w:pPr>
        <w:keepNext/>
        <w:keepLines/>
        <w:numPr>
          <w:ilvl w:val="1"/>
          <w:numId w:val="2"/>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 Instruir seus empreg</w:t>
      </w:r>
      <w:r>
        <w:rPr>
          <w:rFonts w:ascii="Calibri" w:eastAsia="Calibri" w:hAnsi="Calibri" w:cs="Calibri"/>
          <w:color w:val="000000"/>
          <w:sz w:val="22"/>
          <w:szCs w:val="22"/>
        </w:rPr>
        <w:t>ados, no início da execução contratual, quanto à obtenção das informações de seus interesses junto aos órgãos públicos, relativas ao contrato de trabalho e obrigações a ele inerentes, adotando, entre outras, as seguintes medidas:</w:t>
      </w:r>
    </w:p>
    <w:p w:rsidR="001F4BB1" w:rsidRDefault="00766976">
      <w:pPr>
        <w:keepNext/>
        <w:keepLines/>
        <w:numPr>
          <w:ilvl w:val="2"/>
          <w:numId w:val="2"/>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lastRenderedPageBreak/>
        <w:t>viabilizar o acesso de seu</w:t>
      </w:r>
      <w:r>
        <w:rPr>
          <w:rFonts w:ascii="Calibri" w:eastAsia="Calibri" w:hAnsi="Calibri" w:cs="Calibri"/>
          <w:color w:val="000000"/>
          <w:sz w:val="22"/>
          <w:szCs w:val="22"/>
        </w:rPr>
        <w:t>s empregados, via internet, por meio de senha própria, aos sistemas da Previdência Social e da Receita do Brasil, com o objetivo de verificar se as suas contribuições previdenciárias foram recolhidas, no prazo máximo de 60 (sessenta) dias, contados do iníc</w:t>
      </w:r>
      <w:r>
        <w:rPr>
          <w:rFonts w:ascii="Calibri" w:eastAsia="Calibri" w:hAnsi="Calibri" w:cs="Calibri"/>
          <w:color w:val="000000"/>
          <w:sz w:val="22"/>
          <w:szCs w:val="22"/>
        </w:rPr>
        <w:t>io da prestação dos serviços ou da admissão do empregado;</w:t>
      </w:r>
    </w:p>
    <w:p w:rsidR="001F4BB1" w:rsidRDefault="00766976">
      <w:pPr>
        <w:keepNext/>
        <w:keepLines/>
        <w:numPr>
          <w:ilvl w:val="2"/>
          <w:numId w:val="2"/>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viabilizar a emissão do cartão cidadão pela Caixa Econômica Federal para todos os empregados, no prazo máximo de 60 (sessenta) dias, contados do início da prestação dos serviços ou da admissão do em</w:t>
      </w:r>
      <w:r>
        <w:rPr>
          <w:rFonts w:ascii="Calibri" w:eastAsia="Calibri" w:hAnsi="Calibri" w:cs="Calibri"/>
          <w:color w:val="000000"/>
          <w:sz w:val="22"/>
          <w:szCs w:val="22"/>
        </w:rPr>
        <w:t>pregado;</w:t>
      </w:r>
    </w:p>
    <w:p w:rsidR="001F4BB1" w:rsidRDefault="00766976">
      <w:pPr>
        <w:keepNext/>
        <w:keepLines/>
        <w:numPr>
          <w:ilvl w:val="2"/>
          <w:numId w:val="2"/>
        </w:numPr>
        <w:pBdr>
          <w:top w:val="nil"/>
          <w:left w:val="nil"/>
          <w:bottom w:val="nil"/>
          <w:right w:val="nil"/>
          <w:between w:val="nil"/>
        </w:pBd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 oferecer todos os meios necessários aos seus empregados para a obtenção de extratos de recolhimentos de seus direitos sociais, preferencialmente por meio eletrônico, quando disponível.</w:t>
      </w:r>
    </w:p>
    <w:p w:rsidR="001F4BB1" w:rsidRDefault="00766976">
      <w:pPr>
        <w:keepNext/>
        <w:keepLines/>
        <w:numPr>
          <w:ilvl w:val="1"/>
          <w:numId w:val="2"/>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Manter preposto nos locais de prestação de serviço, aceito pe</w:t>
      </w:r>
      <w:r>
        <w:rPr>
          <w:rFonts w:ascii="Calibri" w:eastAsia="Calibri" w:hAnsi="Calibri" w:cs="Calibri"/>
          <w:color w:val="000000"/>
          <w:sz w:val="22"/>
          <w:szCs w:val="22"/>
        </w:rPr>
        <w:t>la Administração, para representá-la na execução do contrato;</w:t>
      </w:r>
    </w:p>
    <w:p w:rsidR="001F4BB1" w:rsidRDefault="00766976">
      <w:pPr>
        <w:keepNext/>
        <w:keepLines/>
        <w:numPr>
          <w:ilvl w:val="1"/>
          <w:numId w:val="2"/>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Relatar à Contratante toda e qualquer irregularidade verificada no decorrer da prestação dos serviços;</w:t>
      </w:r>
    </w:p>
    <w:p w:rsidR="001F4BB1" w:rsidRDefault="00766976">
      <w:pPr>
        <w:keepNext/>
        <w:keepLines/>
        <w:numPr>
          <w:ilvl w:val="1"/>
          <w:numId w:val="2"/>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Fornecer, sempre que solicitados pela Contratante, os comprovantes do cumprimento das obrig</w:t>
      </w:r>
      <w:r>
        <w:rPr>
          <w:rFonts w:ascii="Calibri" w:eastAsia="Calibri" w:hAnsi="Calibri" w:cs="Calibri"/>
          <w:color w:val="000000"/>
          <w:sz w:val="22"/>
          <w:szCs w:val="22"/>
        </w:rPr>
        <w:t>ações previdenciárias, do Fundo de Garantia do Tempo de Serviço - FGTS, e do pagamento dos salários e demais benefícios trabalhistas dos empregados colocados à disposição da Contratante;</w:t>
      </w:r>
    </w:p>
    <w:p w:rsidR="001F4BB1" w:rsidRDefault="00766976">
      <w:pPr>
        <w:keepNext/>
        <w:keepLines/>
        <w:numPr>
          <w:ilvl w:val="2"/>
          <w:numId w:val="2"/>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A ausência da documentação pertinente ou da comprovação do cumpriment</w:t>
      </w:r>
      <w:r>
        <w:rPr>
          <w:rFonts w:ascii="Calibri" w:eastAsia="Calibri" w:hAnsi="Calibri" w:cs="Calibri"/>
          <w:color w:val="000000"/>
          <w:sz w:val="22"/>
          <w:szCs w:val="22"/>
        </w:rPr>
        <w:t>o das obrigações trabalhistas, previdenciárias e relativas ao FGTS implicará a retenção do pagamento da fatura mensal, em valor proporcional ao inadimplemento, mediante prévia comunicação, até que a situação seja regularizada, sem prejuízo das demais sançõ</w:t>
      </w:r>
      <w:r>
        <w:rPr>
          <w:rFonts w:ascii="Calibri" w:eastAsia="Calibri" w:hAnsi="Calibri" w:cs="Calibri"/>
          <w:color w:val="000000"/>
          <w:sz w:val="22"/>
          <w:szCs w:val="22"/>
        </w:rPr>
        <w:t>es cabíveis.</w:t>
      </w:r>
    </w:p>
    <w:p w:rsidR="001F4BB1" w:rsidRDefault="00766976">
      <w:pPr>
        <w:keepNext/>
        <w:keepLines/>
        <w:numPr>
          <w:ilvl w:val="2"/>
          <w:numId w:val="2"/>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Ultrapassado o prazo de 15 (quinze) dias, contados na comunicação mencionada no subitem anterior, sem a regularização da falta, a Administração poderá efetuar o pagamento das obrigações diretamente aos empregados da contratada que tenham participado da exe</w:t>
      </w:r>
      <w:r>
        <w:rPr>
          <w:rFonts w:ascii="Calibri" w:eastAsia="Calibri" w:hAnsi="Calibri" w:cs="Calibri"/>
          <w:color w:val="000000"/>
          <w:sz w:val="22"/>
          <w:szCs w:val="22"/>
        </w:rPr>
        <w:t>cução dos serviços objeto do contrato, sem prejuízo das demais sanções cabíveis.</w:t>
      </w:r>
    </w:p>
    <w:p w:rsidR="001F4BB1" w:rsidRDefault="00766976">
      <w:pPr>
        <w:keepNext/>
        <w:keepLines/>
        <w:numPr>
          <w:ilvl w:val="3"/>
          <w:numId w:val="2"/>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O sindicato representante da categoria do trabalhador deverá ser notificado pela contratante para acompanhar o pagamento das respectivas verbas.</w:t>
      </w:r>
    </w:p>
    <w:p w:rsidR="001F4BB1" w:rsidRDefault="00766976">
      <w:pPr>
        <w:keepNext/>
        <w:keepLines/>
        <w:numPr>
          <w:ilvl w:val="1"/>
          <w:numId w:val="2"/>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Não permitir a utilização de q</w:t>
      </w:r>
      <w:r>
        <w:rPr>
          <w:rFonts w:ascii="Calibri" w:eastAsia="Calibri" w:hAnsi="Calibri" w:cs="Calibri"/>
          <w:color w:val="000000"/>
          <w:sz w:val="22"/>
          <w:szCs w:val="22"/>
        </w:rPr>
        <w:t>ualquer trabalho do menor de dezesseis anos, exceto na condição de aprendiz para os maiores de quatorze anos; nem permitir a utilização do trabalho do menor de dezoito anos em trabalho noturno, perigoso ou insalubre;</w:t>
      </w:r>
    </w:p>
    <w:p w:rsidR="001F4BB1" w:rsidRDefault="00766976">
      <w:pPr>
        <w:keepNext/>
        <w:keepLines/>
        <w:numPr>
          <w:ilvl w:val="1"/>
          <w:numId w:val="2"/>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 Manter durante toda a vigência do cont</w:t>
      </w:r>
      <w:r>
        <w:rPr>
          <w:rFonts w:ascii="Calibri" w:eastAsia="Calibri" w:hAnsi="Calibri" w:cs="Calibri"/>
          <w:color w:val="000000"/>
          <w:sz w:val="22"/>
          <w:szCs w:val="22"/>
        </w:rPr>
        <w:t>rato, em compatibilidade com as obrigações assumidas, todas as condições de habilitação e qualificação exigidas na licitação;</w:t>
      </w:r>
    </w:p>
    <w:p w:rsidR="001F4BB1" w:rsidRDefault="00766976">
      <w:pPr>
        <w:keepNext/>
        <w:keepLines/>
        <w:numPr>
          <w:ilvl w:val="1"/>
          <w:numId w:val="2"/>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Guardar sigilo sobre todas as informações obtidas em decorrência do cumprimento do contrato;</w:t>
      </w:r>
    </w:p>
    <w:p w:rsidR="001F4BB1" w:rsidRDefault="00766976">
      <w:pPr>
        <w:keepNext/>
        <w:keepLines/>
        <w:numPr>
          <w:ilvl w:val="1"/>
          <w:numId w:val="2"/>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Não beneficiar-se da condição de opta</w:t>
      </w:r>
      <w:r>
        <w:rPr>
          <w:rFonts w:ascii="Calibri" w:eastAsia="Calibri" w:hAnsi="Calibri" w:cs="Calibri"/>
          <w:color w:val="000000"/>
          <w:sz w:val="22"/>
          <w:szCs w:val="22"/>
        </w:rPr>
        <w:t>nte pelo Simples Nacional</w:t>
      </w:r>
      <w:r>
        <w:rPr>
          <w:rFonts w:ascii="Calibri" w:eastAsia="Calibri" w:hAnsi="Calibri" w:cs="Calibri"/>
          <w:sz w:val="22"/>
          <w:szCs w:val="22"/>
        </w:rPr>
        <w:t xml:space="preserve">, salvo as exceções previstas no § 5º-C do art. 18 da Lei Complementar no 123, de 14 de dezembro de 2006; </w:t>
      </w:r>
    </w:p>
    <w:p w:rsidR="001F4BB1" w:rsidRDefault="00766976">
      <w:pPr>
        <w:keepNext/>
        <w:keepLines/>
        <w:numPr>
          <w:ilvl w:val="1"/>
          <w:numId w:val="2"/>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Comunicar formalmente à Receita Federal a assinatura do contrato de prestação de serviços mediante cessão de mão de obra, </w:t>
      </w:r>
      <w:r>
        <w:rPr>
          <w:rFonts w:ascii="Calibri" w:eastAsia="Calibri" w:hAnsi="Calibri" w:cs="Calibri"/>
          <w:sz w:val="22"/>
          <w:szCs w:val="22"/>
        </w:rPr>
        <w:t>sa</w:t>
      </w:r>
      <w:r>
        <w:rPr>
          <w:rFonts w:ascii="Calibri" w:eastAsia="Calibri" w:hAnsi="Calibri" w:cs="Calibri"/>
          <w:sz w:val="22"/>
          <w:szCs w:val="22"/>
        </w:rPr>
        <w:t xml:space="preserve">lvo as exceções previstas no § 5º-C do art. 18 da Lei Complementar no 123, de 14 de dezembro de 2006, </w:t>
      </w:r>
      <w:r>
        <w:rPr>
          <w:rFonts w:ascii="Calibri" w:eastAsia="Calibri" w:hAnsi="Calibri" w:cs="Calibri"/>
          <w:color w:val="000000"/>
          <w:sz w:val="22"/>
          <w:szCs w:val="22"/>
        </w:rPr>
        <w:t>para fins de exclusão obrigatória do Simples Nacional a contar do mês seguinte ao da contratação, conforme previsão do art.17, XII, art.30, §1º, II e do a</w:t>
      </w:r>
      <w:r>
        <w:rPr>
          <w:rFonts w:ascii="Calibri" w:eastAsia="Calibri" w:hAnsi="Calibri" w:cs="Calibri"/>
          <w:color w:val="000000"/>
          <w:sz w:val="22"/>
          <w:szCs w:val="22"/>
        </w:rPr>
        <w:t>rt. 31, II, todos da LC 123, de 2006.</w:t>
      </w:r>
    </w:p>
    <w:p w:rsidR="001F4BB1" w:rsidRDefault="00766976">
      <w:pPr>
        <w:keepNext/>
        <w:keepLines/>
        <w:numPr>
          <w:ilvl w:val="2"/>
          <w:numId w:val="2"/>
        </w:numPr>
        <w:pBdr>
          <w:top w:val="nil"/>
          <w:left w:val="nil"/>
          <w:bottom w:val="nil"/>
          <w:right w:val="nil"/>
          <w:between w:val="nil"/>
        </w:pBd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lastRenderedPageBreak/>
        <w:t>Para efeito de comprovação da comunicação, a contratada deverá apresentar cópia do ofício enviado à Receita Federal do Brasil, com comprovante de entrega e recebimento, comunicando a assinatura do contrato de prestação</w:t>
      </w:r>
      <w:r>
        <w:rPr>
          <w:rFonts w:ascii="Calibri" w:eastAsia="Calibri" w:hAnsi="Calibri" w:cs="Calibri"/>
          <w:color w:val="000000"/>
          <w:sz w:val="22"/>
          <w:szCs w:val="22"/>
        </w:rPr>
        <w:t xml:space="preserve"> de serviços mediante cessão de mão de obra, até o último dia útil do mês subsequente ao da ocorrência da situação de vedação.</w:t>
      </w:r>
    </w:p>
    <w:p w:rsidR="001F4BB1" w:rsidRDefault="00766976">
      <w:pPr>
        <w:keepNext/>
        <w:keepLines/>
        <w:numPr>
          <w:ilvl w:val="1"/>
          <w:numId w:val="2"/>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Arcar com o ônus decorrente de eventual equívoco no dimensionamento dos quantitativos de sua proposta, inclusive quanto aos custo</w:t>
      </w:r>
      <w:r>
        <w:rPr>
          <w:rFonts w:ascii="Calibri" w:eastAsia="Calibri" w:hAnsi="Calibri" w:cs="Calibri"/>
          <w:color w:val="000000"/>
          <w:sz w:val="22"/>
          <w:szCs w:val="22"/>
        </w:rPr>
        <w:t>s variáveis decorrentes de fatores futuros e incertos, tais como os valores providos com o quantitativo de vale transporte, devendo complementá-los, caso o previsto inicialmente em sua proposta não seja satisfatório para o atendimento do objeto da licitaçã</w:t>
      </w:r>
      <w:r>
        <w:rPr>
          <w:rFonts w:ascii="Calibri" w:eastAsia="Calibri" w:hAnsi="Calibri" w:cs="Calibri"/>
          <w:color w:val="000000"/>
          <w:sz w:val="22"/>
          <w:szCs w:val="22"/>
        </w:rPr>
        <w:t>o, exceto quando ocorrer algum dos eventos arrolados nos incisos do § 1º do art. 57 da Lei nº 8.666, de 1993.</w:t>
      </w:r>
    </w:p>
    <w:p w:rsidR="001F4BB1" w:rsidRDefault="00766976">
      <w:pPr>
        <w:keepNext/>
        <w:keepLines/>
        <w:numPr>
          <w:ilvl w:val="1"/>
          <w:numId w:val="2"/>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Comunicar ao Fiscal do contrato, no prazo de 24 (vinte e quatro) horas, qualquer ocorrência anormal ou acidente que se verifique no local dos serv</w:t>
      </w:r>
      <w:r>
        <w:rPr>
          <w:rFonts w:ascii="Calibri" w:eastAsia="Calibri" w:hAnsi="Calibri" w:cs="Calibri"/>
          <w:color w:val="000000"/>
          <w:sz w:val="22"/>
          <w:szCs w:val="22"/>
        </w:rPr>
        <w:t>iços.</w:t>
      </w:r>
    </w:p>
    <w:p w:rsidR="001F4BB1" w:rsidRDefault="00766976">
      <w:pPr>
        <w:keepNext/>
        <w:keepLines/>
        <w:numPr>
          <w:ilvl w:val="1"/>
          <w:numId w:val="2"/>
        </w:numPr>
        <w:spacing w:after="120" w:line="276" w:lineRule="auto"/>
        <w:jc w:val="both"/>
        <w:rPr>
          <w:rFonts w:ascii="Calibri" w:eastAsia="Calibri" w:hAnsi="Calibri" w:cs="Calibri"/>
          <w:color w:val="000000"/>
          <w:sz w:val="22"/>
          <w:szCs w:val="22"/>
        </w:rPr>
      </w:pPr>
      <w:r>
        <w:rPr>
          <w:rFonts w:ascii="Calibri" w:eastAsia="Calibri" w:hAnsi="Calibri" w:cs="Calibri"/>
          <w:sz w:val="22"/>
          <w:szCs w:val="22"/>
        </w:rPr>
        <w:t>Prestar todo esclarecimento ou informação solicitada pela Contratante ou por seus prepostos, garantindo-lhes o acesso, a qualquer tempo, ao local dos trabalhos, bem como aos documentos relativos à execução do serviço.</w:t>
      </w:r>
    </w:p>
    <w:p w:rsidR="001F4BB1" w:rsidRDefault="00766976">
      <w:pPr>
        <w:keepNext/>
        <w:keepLines/>
        <w:numPr>
          <w:ilvl w:val="1"/>
          <w:numId w:val="2"/>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Paralisar, por determinação da C</w:t>
      </w:r>
      <w:r>
        <w:rPr>
          <w:rFonts w:ascii="Calibri" w:eastAsia="Calibri" w:hAnsi="Calibri" w:cs="Calibri"/>
          <w:color w:val="000000"/>
          <w:sz w:val="22"/>
          <w:szCs w:val="22"/>
        </w:rPr>
        <w:t>ontratante, qualquer atividade que não esteja sendo executada de acordo com a boa técnica ou que ponha em risco a segurança de pessoas ou bens de terceiros.</w:t>
      </w:r>
    </w:p>
    <w:p w:rsidR="001F4BB1" w:rsidRDefault="00766976">
      <w:pPr>
        <w:keepNext/>
        <w:keepLines/>
        <w:numPr>
          <w:ilvl w:val="1"/>
          <w:numId w:val="2"/>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Promover a guarda, manutenção e vigilância de materiais, ferramentas, e tudo o que for necessário à execução dos serviços, durante a vigência do contrato.</w:t>
      </w:r>
    </w:p>
    <w:p w:rsidR="001F4BB1" w:rsidRDefault="00766976">
      <w:pPr>
        <w:keepNext/>
        <w:keepLines/>
        <w:numPr>
          <w:ilvl w:val="1"/>
          <w:numId w:val="2"/>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Promover a organização técnica e administrativa dos serviços, de modo a conduzi-los eficaz e eficient</w:t>
      </w:r>
      <w:r>
        <w:rPr>
          <w:rFonts w:ascii="Calibri" w:eastAsia="Calibri" w:hAnsi="Calibri" w:cs="Calibri"/>
          <w:color w:val="000000"/>
          <w:sz w:val="22"/>
          <w:szCs w:val="22"/>
        </w:rPr>
        <w:t>emente, de acordo com os documentos e especificações que integram este Termo de Referência, no prazo determinado.</w:t>
      </w:r>
    </w:p>
    <w:p w:rsidR="001F4BB1" w:rsidRDefault="00766976">
      <w:pPr>
        <w:keepNext/>
        <w:keepLines/>
        <w:numPr>
          <w:ilvl w:val="1"/>
          <w:numId w:val="2"/>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Conduzir os trabalhos com estrita observância às normas da legislação pertinente, cumprindo as determinações dos Poderes Públicos, mantendo se</w:t>
      </w:r>
      <w:r>
        <w:rPr>
          <w:rFonts w:ascii="Calibri" w:eastAsia="Calibri" w:hAnsi="Calibri" w:cs="Calibri"/>
          <w:color w:val="000000"/>
          <w:sz w:val="22"/>
          <w:szCs w:val="22"/>
        </w:rPr>
        <w:t>mpre limpo o local dos serviços e nas melhores condições de segurança, higiene e disciplina.</w:t>
      </w:r>
    </w:p>
    <w:p w:rsidR="001F4BB1" w:rsidRDefault="00766976">
      <w:pPr>
        <w:keepNext/>
        <w:keepLines/>
        <w:numPr>
          <w:ilvl w:val="1"/>
          <w:numId w:val="2"/>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Submeter previamente, por escrito, à Contratante, para análise e aprovação, qualquer mudança no método de execução do serviço que fuja das especificações constante</w:t>
      </w:r>
      <w:r>
        <w:rPr>
          <w:rFonts w:ascii="Calibri" w:eastAsia="Calibri" w:hAnsi="Calibri" w:cs="Calibri"/>
          <w:color w:val="000000"/>
          <w:sz w:val="22"/>
          <w:szCs w:val="22"/>
        </w:rPr>
        <w:t>s deste Termo de Referência.</w:t>
      </w:r>
    </w:p>
    <w:p w:rsidR="001F4BB1" w:rsidRDefault="00766976">
      <w:pPr>
        <w:keepNext/>
        <w:keepLines/>
        <w:numPr>
          <w:ilvl w:val="1"/>
          <w:numId w:val="2"/>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Cumprir, durante todo o período de execução do contrato, a reserva de cargos prevista em lei para pessoa com deficiência ou para reabilitado da Previdência Social, bem como as regras de acessibilidade previstas na legislação, q</w:t>
      </w:r>
      <w:r>
        <w:rPr>
          <w:rFonts w:ascii="Calibri" w:eastAsia="Calibri" w:hAnsi="Calibri" w:cs="Calibri"/>
          <w:color w:val="000000"/>
          <w:sz w:val="22"/>
          <w:szCs w:val="22"/>
        </w:rPr>
        <w:t>uando a contratada houver se beneficiado da preferência estabelecida pela Lei nº 13.146, de 2015.</w:t>
      </w:r>
    </w:p>
    <w:p w:rsidR="001F4BB1" w:rsidRDefault="00766976">
      <w:pPr>
        <w:keepNext/>
        <w:keepLines/>
        <w:numPr>
          <w:ilvl w:val="1"/>
          <w:numId w:val="2"/>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Cumprir, além dos postulados legais vigentes de âmbito federal, estadual ou municipal, as normas de segurança da Contratante;</w:t>
      </w:r>
    </w:p>
    <w:p w:rsidR="001F4BB1" w:rsidRDefault="00766976">
      <w:pPr>
        <w:keepNext/>
        <w:keepLines/>
        <w:numPr>
          <w:ilvl w:val="1"/>
          <w:numId w:val="2"/>
        </w:numPr>
        <w:spacing w:after="120" w:line="276" w:lineRule="auto"/>
        <w:jc w:val="both"/>
        <w:rPr>
          <w:rFonts w:ascii="Calibri" w:eastAsia="Calibri" w:hAnsi="Calibri" w:cs="Calibri"/>
          <w:sz w:val="22"/>
          <w:szCs w:val="22"/>
        </w:rPr>
      </w:pPr>
      <w:r>
        <w:rPr>
          <w:rFonts w:ascii="Calibri" w:eastAsia="Calibri" w:hAnsi="Calibri" w:cs="Calibri"/>
          <w:color w:val="000000"/>
          <w:sz w:val="22"/>
          <w:szCs w:val="22"/>
        </w:rPr>
        <w:t xml:space="preserve">Prestar os serviços dentro dos parâmetros e rotinas estabelecidos, fornecendo todos os materiais, equipamentos e utensílios em quantidade, qualidade e tecnologia adequadas, com a </w:t>
      </w:r>
      <w:r>
        <w:rPr>
          <w:rFonts w:ascii="Calibri" w:eastAsia="Calibri" w:hAnsi="Calibri" w:cs="Calibri"/>
          <w:sz w:val="22"/>
          <w:szCs w:val="22"/>
        </w:rPr>
        <w:t>observância às recomendações aceitas pela boa técnica, normas e legislação;</w:t>
      </w:r>
    </w:p>
    <w:p w:rsidR="001F4BB1" w:rsidRDefault="00766976">
      <w:pPr>
        <w:keepNext/>
        <w:keepLines/>
        <w:numPr>
          <w:ilvl w:val="1"/>
          <w:numId w:val="2"/>
        </w:numPr>
        <w:spacing w:after="120" w:line="276" w:lineRule="auto"/>
        <w:jc w:val="both"/>
        <w:rPr>
          <w:rFonts w:ascii="Calibri" w:eastAsia="Calibri" w:hAnsi="Calibri" w:cs="Calibri"/>
          <w:sz w:val="22"/>
          <w:szCs w:val="22"/>
        </w:rPr>
      </w:pPr>
      <w:r>
        <w:rPr>
          <w:rFonts w:ascii="Calibri" w:eastAsia="Calibri" w:hAnsi="Calibri" w:cs="Calibri"/>
          <w:sz w:val="22"/>
          <w:szCs w:val="22"/>
        </w:rPr>
        <w:t>A</w:t>
      </w:r>
      <w:r>
        <w:rPr>
          <w:rFonts w:ascii="Calibri" w:eastAsia="Calibri" w:hAnsi="Calibri" w:cs="Calibri"/>
          <w:sz w:val="22"/>
          <w:szCs w:val="22"/>
        </w:rPr>
        <w:t>ssegurar à CONTRATANTE, em conformidade com o previsto no subitem 6.1, “a”e “b”, do Anexo VII – F da Instrução Normativa SEGES/MP nº 5, de 25/05/2017:</w:t>
      </w:r>
    </w:p>
    <w:p w:rsidR="001F4BB1" w:rsidRDefault="00766976">
      <w:pPr>
        <w:keepNext/>
        <w:keepLines/>
        <w:numPr>
          <w:ilvl w:val="2"/>
          <w:numId w:val="2"/>
        </w:numPr>
        <w:spacing w:after="120" w:line="276" w:lineRule="auto"/>
        <w:jc w:val="both"/>
        <w:rPr>
          <w:rFonts w:ascii="Calibri" w:eastAsia="Calibri" w:hAnsi="Calibri" w:cs="Calibri"/>
          <w:sz w:val="22"/>
          <w:szCs w:val="22"/>
        </w:rPr>
      </w:pPr>
      <w:r>
        <w:rPr>
          <w:rFonts w:ascii="Calibri" w:eastAsia="Calibri" w:hAnsi="Calibri" w:cs="Calibri"/>
          <w:sz w:val="22"/>
          <w:szCs w:val="22"/>
        </w:rPr>
        <w:lastRenderedPageBreak/>
        <w:t xml:space="preserve">O direito de propriedade intelectual dos produtos desenvolvidos, inclusive sobre as eventuais adequações </w:t>
      </w:r>
      <w:r>
        <w:rPr>
          <w:rFonts w:ascii="Calibri" w:eastAsia="Calibri" w:hAnsi="Calibri" w:cs="Calibri"/>
          <w:sz w:val="22"/>
          <w:szCs w:val="22"/>
        </w:rPr>
        <w:t>e atualizações que vierem a ser realizadas, logo após o recebimento de cada parcela, de forma permanente, permitindo à Contratante distribuir, alterar e utilizar os mesmos sem limitações;</w:t>
      </w:r>
    </w:p>
    <w:p w:rsidR="001F4BB1" w:rsidRDefault="00766976">
      <w:pPr>
        <w:keepNext/>
        <w:keepLines/>
        <w:numPr>
          <w:ilvl w:val="2"/>
          <w:numId w:val="2"/>
        </w:numPr>
        <w:spacing w:after="120" w:line="276" w:lineRule="auto"/>
        <w:jc w:val="both"/>
        <w:rPr>
          <w:rFonts w:ascii="Calibri" w:eastAsia="Calibri" w:hAnsi="Calibri" w:cs="Calibri"/>
          <w:sz w:val="22"/>
          <w:szCs w:val="22"/>
        </w:rPr>
      </w:pPr>
      <w:r>
        <w:rPr>
          <w:rFonts w:ascii="Calibri" w:eastAsia="Calibri" w:hAnsi="Calibri" w:cs="Calibri"/>
          <w:sz w:val="22"/>
          <w:szCs w:val="22"/>
        </w:rPr>
        <w:t xml:space="preserve">Os direitos autorais da solução, do projeto, de suas especificações </w:t>
      </w:r>
      <w:r>
        <w:rPr>
          <w:rFonts w:ascii="Calibri" w:eastAsia="Calibri" w:hAnsi="Calibri" w:cs="Calibri"/>
          <w:sz w:val="22"/>
          <w:szCs w:val="22"/>
        </w:rPr>
        <w:t>técnicas, da documentação produzida e congêneres, e de todos os demais produtos gerados na execução do contrato, inclusive aqueles produzidos por terceiros subcontratados, ficando proibida a sua utilização sem que exista autorização expressa da Contratante</w:t>
      </w:r>
      <w:r>
        <w:rPr>
          <w:rFonts w:ascii="Calibri" w:eastAsia="Calibri" w:hAnsi="Calibri" w:cs="Calibri"/>
          <w:sz w:val="22"/>
          <w:szCs w:val="22"/>
        </w:rPr>
        <w:t>, sob pena de multa, sem prejuízo das sanções civis e penais cabíveis.</w:t>
      </w:r>
    </w:p>
    <w:p w:rsidR="001F4BB1" w:rsidRDefault="00766976">
      <w:pPr>
        <w:keepNext/>
        <w:keepLines/>
        <w:numPr>
          <w:ilvl w:val="1"/>
          <w:numId w:val="2"/>
        </w:numPr>
        <w:spacing w:after="120" w:line="276" w:lineRule="auto"/>
        <w:jc w:val="both"/>
        <w:rPr>
          <w:rFonts w:ascii="Calibri" w:eastAsia="Calibri" w:hAnsi="Calibri" w:cs="Calibri"/>
          <w:sz w:val="22"/>
          <w:szCs w:val="22"/>
        </w:rPr>
      </w:pPr>
      <w:r>
        <w:rPr>
          <w:rFonts w:ascii="Calibri" w:eastAsia="Calibri" w:hAnsi="Calibri" w:cs="Calibri"/>
          <w:sz w:val="22"/>
          <w:szCs w:val="22"/>
        </w:rPr>
        <w:t>A cada período de 12 meses de vigência do contrato de trabalho, a contratada deverá encaminhar termo de quitação anual das obrigações trabalhistas, na forma do art. 507-B da CLT, ou com</w:t>
      </w:r>
      <w:r>
        <w:rPr>
          <w:rFonts w:ascii="Calibri" w:eastAsia="Calibri" w:hAnsi="Calibri" w:cs="Calibri"/>
          <w:sz w:val="22"/>
          <w:szCs w:val="22"/>
        </w:rPr>
        <w:t>provar a adoção de providências voltadas à sua obtenção, relativamente aos empregados alocados, em dedicação exclusiva, na prestação de serviços contratados.</w:t>
      </w:r>
    </w:p>
    <w:p w:rsidR="001F4BB1" w:rsidRDefault="00766976">
      <w:pPr>
        <w:keepNext/>
        <w:keepLines/>
        <w:numPr>
          <w:ilvl w:val="2"/>
          <w:numId w:val="2"/>
        </w:numPr>
        <w:spacing w:after="120" w:line="276" w:lineRule="auto"/>
        <w:jc w:val="both"/>
        <w:rPr>
          <w:rFonts w:ascii="Calibri" w:eastAsia="Calibri" w:hAnsi="Calibri" w:cs="Calibri"/>
          <w:sz w:val="22"/>
          <w:szCs w:val="22"/>
        </w:rPr>
      </w:pPr>
      <w:r>
        <w:rPr>
          <w:rFonts w:ascii="Calibri" w:eastAsia="Calibri" w:hAnsi="Calibri" w:cs="Calibri"/>
          <w:sz w:val="22"/>
          <w:szCs w:val="22"/>
        </w:rPr>
        <w:t>O termo de quitação anual efetivado deverá ser firmado junto ao respectivo Sindicato dos Empregado</w:t>
      </w:r>
      <w:r>
        <w:rPr>
          <w:rFonts w:ascii="Calibri" w:eastAsia="Calibri" w:hAnsi="Calibri" w:cs="Calibri"/>
          <w:sz w:val="22"/>
          <w:szCs w:val="22"/>
        </w:rPr>
        <w:t>s e obedecerá ao disposto no art. 507-B, parágrafo único, da CLT.</w:t>
      </w:r>
    </w:p>
    <w:p w:rsidR="001F4BB1" w:rsidRDefault="00766976">
      <w:pPr>
        <w:keepNext/>
        <w:keepLines/>
        <w:numPr>
          <w:ilvl w:val="2"/>
          <w:numId w:val="2"/>
        </w:numPr>
        <w:spacing w:after="120" w:line="276" w:lineRule="auto"/>
        <w:jc w:val="both"/>
        <w:rPr>
          <w:rFonts w:ascii="Calibri" w:eastAsia="Calibri" w:hAnsi="Calibri" w:cs="Calibri"/>
          <w:sz w:val="22"/>
          <w:szCs w:val="22"/>
        </w:rPr>
      </w:pPr>
      <w:r>
        <w:rPr>
          <w:rFonts w:ascii="Calibri" w:eastAsia="Calibri" w:hAnsi="Calibri" w:cs="Calibri"/>
          <w:sz w:val="22"/>
          <w:szCs w:val="22"/>
        </w:rPr>
        <w:t>Para fins de comprovação da adoção das providências a que se refere o presente item, será aceito qualquer meio de prova, tais como: recibo de convocação, declaração de negativa de negociação</w:t>
      </w:r>
      <w:r>
        <w:rPr>
          <w:rFonts w:ascii="Calibri" w:eastAsia="Calibri" w:hAnsi="Calibri" w:cs="Calibri"/>
          <w:sz w:val="22"/>
          <w:szCs w:val="22"/>
        </w:rPr>
        <w:t>, ata de negociação, dentre outros.</w:t>
      </w:r>
    </w:p>
    <w:p w:rsidR="001F4BB1" w:rsidRDefault="00766976">
      <w:pPr>
        <w:keepNext/>
        <w:keepLines/>
        <w:numPr>
          <w:ilvl w:val="2"/>
          <w:numId w:val="2"/>
        </w:numPr>
        <w:spacing w:after="120" w:line="276" w:lineRule="auto"/>
        <w:jc w:val="both"/>
        <w:rPr>
          <w:rFonts w:ascii="Calibri" w:eastAsia="Calibri" w:hAnsi="Calibri" w:cs="Calibri"/>
          <w:sz w:val="22"/>
          <w:szCs w:val="22"/>
        </w:rPr>
      </w:pPr>
      <w:r>
        <w:rPr>
          <w:rFonts w:ascii="Calibri" w:eastAsia="Calibri" w:hAnsi="Calibri" w:cs="Calibri"/>
          <w:sz w:val="22"/>
          <w:szCs w:val="22"/>
        </w:rPr>
        <w:t>Não haverá pagamento adicional pela Contratante à Contratada em razão do cumprimento das obrigações previstas neste item.</w:t>
      </w:r>
    </w:p>
    <w:p w:rsidR="001F4BB1" w:rsidRDefault="001F4BB1">
      <w:pPr>
        <w:keepNext/>
        <w:keepLines/>
        <w:spacing w:after="120" w:line="276" w:lineRule="auto"/>
        <w:jc w:val="both"/>
        <w:rPr>
          <w:rFonts w:ascii="Calibri" w:eastAsia="Calibri" w:hAnsi="Calibri" w:cs="Calibri"/>
          <w:sz w:val="22"/>
          <w:szCs w:val="22"/>
        </w:rPr>
      </w:pPr>
    </w:p>
    <w:p w:rsidR="001F4BB1" w:rsidRDefault="00766976">
      <w:pPr>
        <w:keepNext/>
        <w:keepLines/>
        <w:numPr>
          <w:ilvl w:val="0"/>
          <w:numId w:val="2"/>
        </w:numPr>
        <w:pBdr>
          <w:top w:val="nil"/>
          <w:left w:val="nil"/>
          <w:bottom w:val="nil"/>
          <w:right w:val="nil"/>
          <w:between w:val="nil"/>
        </w:pBdr>
        <w:spacing w:line="276" w:lineRule="auto"/>
        <w:jc w:val="both"/>
        <w:rPr>
          <w:rFonts w:ascii="Calibri" w:eastAsia="Calibri" w:hAnsi="Calibri" w:cs="Calibri"/>
          <w:b/>
          <w:color w:val="000000"/>
          <w:sz w:val="22"/>
          <w:szCs w:val="22"/>
        </w:rPr>
      </w:pPr>
      <w:r>
        <w:rPr>
          <w:rFonts w:ascii="Calibri" w:eastAsia="Calibri" w:hAnsi="Calibri" w:cs="Calibri"/>
          <w:b/>
          <w:color w:val="000000"/>
          <w:sz w:val="22"/>
          <w:szCs w:val="22"/>
        </w:rPr>
        <w:t>DA SUBCONTRATAÇÃO</w:t>
      </w:r>
    </w:p>
    <w:p w:rsidR="001F4BB1" w:rsidRDefault="001F4BB1">
      <w:pPr>
        <w:keepNext/>
        <w:keepLines/>
        <w:pBdr>
          <w:top w:val="nil"/>
          <w:left w:val="nil"/>
          <w:bottom w:val="nil"/>
          <w:right w:val="nil"/>
          <w:between w:val="nil"/>
        </w:pBdr>
        <w:spacing w:line="276" w:lineRule="auto"/>
        <w:ind w:left="444"/>
        <w:jc w:val="both"/>
        <w:rPr>
          <w:rFonts w:ascii="Calibri" w:eastAsia="Calibri" w:hAnsi="Calibri" w:cs="Calibri"/>
          <w:b/>
          <w:color w:val="000000"/>
          <w:sz w:val="22"/>
          <w:szCs w:val="22"/>
        </w:rPr>
      </w:pPr>
    </w:p>
    <w:p w:rsidR="001F4BB1" w:rsidRDefault="00766976">
      <w:pPr>
        <w:keepNext/>
        <w:keepLines/>
        <w:numPr>
          <w:ilvl w:val="1"/>
          <w:numId w:val="2"/>
        </w:numPr>
        <w:pBdr>
          <w:top w:val="nil"/>
          <w:left w:val="nil"/>
          <w:bottom w:val="nil"/>
          <w:right w:val="nil"/>
          <w:between w:val="nil"/>
        </w:pBd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Não será admitida a subcontratação do objeto licitatório.</w:t>
      </w:r>
    </w:p>
    <w:p w:rsidR="001F4BB1" w:rsidRDefault="001F4BB1">
      <w:pPr>
        <w:keepNext/>
        <w:keepLines/>
        <w:spacing w:after="120" w:line="276" w:lineRule="auto"/>
        <w:jc w:val="both"/>
        <w:rPr>
          <w:rFonts w:ascii="Calibri" w:eastAsia="Calibri" w:hAnsi="Calibri" w:cs="Calibri"/>
          <w:color w:val="000000"/>
          <w:sz w:val="22"/>
          <w:szCs w:val="22"/>
        </w:rPr>
      </w:pPr>
    </w:p>
    <w:p w:rsidR="001F4BB1" w:rsidRDefault="00766976">
      <w:pPr>
        <w:keepNext/>
        <w:keepLines/>
        <w:numPr>
          <w:ilvl w:val="0"/>
          <w:numId w:val="2"/>
        </w:numPr>
        <w:pBdr>
          <w:top w:val="nil"/>
          <w:left w:val="nil"/>
          <w:bottom w:val="nil"/>
          <w:right w:val="nil"/>
          <w:between w:val="nil"/>
        </w:pBdr>
        <w:spacing w:line="276" w:lineRule="auto"/>
        <w:jc w:val="both"/>
        <w:rPr>
          <w:rFonts w:ascii="Calibri" w:eastAsia="Calibri" w:hAnsi="Calibri" w:cs="Calibri"/>
          <w:b/>
          <w:color w:val="000000"/>
          <w:sz w:val="22"/>
          <w:szCs w:val="22"/>
        </w:rPr>
      </w:pPr>
      <w:r>
        <w:rPr>
          <w:rFonts w:ascii="Calibri" w:eastAsia="Calibri" w:hAnsi="Calibri" w:cs="Calibri"/>
          <w:b/>
          <w:color w:val="000000"/>
          <w:sz w:val="22"/>
          <w:szCs w:val="22"/>
        </w:rPr>
        <w:t>ALTERAÇÃO SUBJETIVA</w:t>
      </w:r>
    </w:p>
    <w:p w:rsidR="001F4BB1" w:rsidRDefault="001F4BB1">
      <w:pPr>
        <w:keepNext/>
        <w:keepLines/>
        <w:pBdr>
          <w:top w:val="nil"/>
          <w:left w:val="nil"/>
          <w:bottom w:val="nil"/>
          <w:right w:val="nil"/>
          <w:between w:val="nil"/>
        </w:pBdr>
        <w:spacing w:line="276" w:lineRule="auto"/>
        <w:ind w:left="444"/>
        <w:jc w:val="both"/>
        <w:rPr>
          <w:rFonts w:ascii="Calibri" w:eastAsia="Calibri" w:hAnsi="Calibri" w:cs="Calibri"/>
          <w:b/>
          <w:color w:val="000000"/>
          <w:sz w:val="22"/>
          <w:szCs w:val="22"/>
        </w:rPr>
      </w:pPr>
    </w:p>
    <w:p w:rsidR="001F4BB1" w:rsidRDefault="00766976">
      <w:pPr>
        <w:keepNext/>
        <w:keepLines/>
        <w:numPr>
          <w:ilvl w:val="1"/>
          <w:numId w:val="2"/>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É admissível a fusão, cisão ou incorporação da contratada com/em outra pessoa jurídica, desde que sejam observados pela nova pessoa jurídica todos os requisitos de habilitação exigidos na licitação original; sejam mantidas as demais cláusulas e condições d</w:t>
      </w:r>
      <w:r>
        <w:rPr>
          <w:rFonts w:ascii="Calibri" w:eastAsia="Calibri" w:hAnsi="Calibri" w:cs="Calibri"/>
          <w:color w:val="000000"/>
          <w:sz w:val="22"/>
          <w:szCs w:val="22"/>
        </w:rPr>
        <w:t>o contrato; não haja prejuízo à execução do objeto pactuado e haja a anuência expressa da Administração à continuidade do contrato.</w:t>
      </w:r>
    </w:p>
    <w:p w:rsidR="001F4BB1" w:rsidRDefault="001F4BB1">
      <w:pPr>
        <w:keepNext/>
        <w:keepLines/>
        <w:pBdr>
          <w:top w:val="nil"/>
          <w:left w:val="nil"/>
          <w:bottom w:val="nil"/>
          <w:right w:val="nil"/>
          <w:between w:val="nil"/>
        </w:pBdr>
        <w:spacing w:after="120" w:line="276" w:lineRule="auto"/>
        <w:ind w:left="444"/>
        <w:jc w:val="both"/>
        <w:rPr>
          <w:rFonts w:ascii="Calibri" w:eastAsia="Calibri" w:hAnsi="Calibri" w:cs="Calibri"/>
          <w:color w:val="000000"/>
          <w:sz w:val="22"/>
          <w:szCs w:val="22"/>
        </w:rPr>
      </w:pPr>
    </w:p>
    <w:p w:rsidR="001F4BB1" w:rsidRDefault="00766976">
      <w:pPr>
        <w:keepNext/>
        <w:keepLines/>
        <w:numPr>
          <w:ilvl w:val="0"/>
          <w:numId w:val="2"/>
        </w:numPr>
        <w:pBdr>
          <w:top w:val="nil"/>
          <w:left w:val="nil"/>
          <w:bottom w:val="nil"/>
          <w:right w:val="nil"/>
          <w:between w:val="nil"/>
        </w:pBdr>
        <w:spacing w:line="276" w:lineRule="auto"/>
        <w:jc w:val="both"/>
        <w:rPr>
          <w:rFonts w:ascii="Calibri" w:eastAsia="Calibri" w:hAnsi="Calibri" w:cs="Calibri"/>
          <w:b/>
          <w:color w:val="000000"/>
          <w:sz w:val="22"/>
          <w:szCs w:val="22"/>
        </w:rPr>
      </w:pPr>
      <w:r>
        <w:rPr>
          <w:rFonts w:ascii="Calibri" w:eastAsia="Calibri" w:hAnsi="Calibri" w:cs="Calibri"/>
          <w:b/>
          <w:color w:val="000000"/>
          <w:sz w:val="22"/>
          <w:szCs w:val="22"/>
        </w:rPr>
        <w:t xml:space="preserve">CONTROLE E FISCALIZAÇÃO DA EXECUÇÃO </w:t>
      </w:r>
    </w:p>
    <w:p w:rsidR="001F4BB1" w:rsidRDefault="001F4BB1">
      <w:pPr>
        <w:keepNext/>
        <w:keepLines/>
        <w:pBdr>
          <w:top w:val="nil"/>
          <w:left w:val="nil"/>
          <w:bottom w:val="nil"/>
          <w:right w:val="nil"/>
          <w:between w:val="nil"/>
        </w:pBdr>
        <w:spacing w:line="276" w:lineRule="auto"/>
        <w:ind w:left="444"/>
        <w:jc w:val="both"/>
        <w:rPr>
          <w:rFonts w:ascii="Calibri" w:eastAsia="Calibri" w:hAnsi="Calibri" w:cs="Calibri"/>
          <w:b/>
          <w:color w:val="000000"/>
          <w:sz w:val="22"/>
          <w:szCs w:val="22"/>
        </w:rPr>
      </w:pPr>
    </w:p>
    <w:p w:rsidR="001F4BB1" w:rsidRDefault="00766976">
      <w:pPr>
        <w:keepNext/>
        <w:keepLines/>
        <w:numPr>
          <w:ilvl w:val="1"/>
          <w:numId w:val="2"/>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O acompanhamento e a fiscalização da execução do contrato consistem na verificação da conformidade da prestação dos serviços, dos materiais, técnicas e equipamentos empregados, de forma a assegurar o perfeito cumprimento do ajuste, que serão exercidos por </w:t>
      </w:r>
      <w:r>
        <w:rPr>
          <w:rFonts w:ascii="Calibri" w:eastAsia="Calibri" w:hAnsi="Calibri" w:cs="Calibri"/>
          <w:color w:val="000000"/>
          <w:sz w:val="22"/>
          <w:szCs w:val="22"/>
        </w:rPr>
        <w:t>um ou mais representantes da Contratante, especialmente designados, na forma dos arts. 67 e 73 da Lei nº 8.666, de 1993.</w:t>
      </w:r>
    </w:p>
    <w:p w:rsidR="001F4BB1" w:rsidRDefault="00766976">
      <w:pPr>
        <w:keepNext/>
        <w:keepLines/>
        <w:numPr>
          <w:ilvl w:val="1"/>
          <w:numId w:val="2"/>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 As atividades de gestão e fiscalização da execução contratual são o conjunto de ações que tem por objetivo aferir o cumprimento dos re</w:t>
      </w:r>
      <w:r>
        <w:rPr>
          <w:rFonts w:ascii="Calibri" w:eastAsia="Calibri" w:hAnsi="Calibri" w:cs="Calibri"/>
          <w:color w:val="000000"/>
          <w:sz w:val="22"/>
          <w:szCs w:val="22"/>
        </w:rPr>
        <w:t>sultados previstos pela Administração para o serviço contratado, verificar a regularidade das obrigações previdenciárias, fiscais e trabalhistas, bem como prestar apoio à instrução processual e o encaminhamento da documentação pertinente ao setor de contra</w:t>
      </w:r>
      <w:r>
        <w:rPr>
          <w:rFonts w:ascii="Calibri" w:eastAsia="Calibri" w:hAnsi="Calibri" w:cs="Calibri"/>
          <w:color w:val="000000"/>
          <w:sz w:val="22"/>
          <w:szCs w:val="22"/>
        </w:rPr>
        <w:t xml:space="preserve">tos para a formalização dos procedimentos relativos a repactuação, alteração, reequilíbrio, prorrogação, pagamento, eventual aplicação de sanções, extinção do contrato, dentre outras, com vista a assegurar o cumprimento das cláusulas avençadas e a solução </w:t>
      </w:r>
      <w:r>
        <w:rPr>
          <w:rFonts w:ascii="Calibri" w:eastAsia="Calibri" w:hAnsi="Calibri" w:cs="Calibri"/>
          <w:color w:val="000000"/>
          <w:sz w:val="22"/>
          <w:szCs w:val="22"/>
        </w:rPr>
        <w:t>de problemas relativos ao objeto.</w:t>
      </w:r>
    </w:p>
    <w:p w:rsidR="001F4BB1" w:rsidRDefault="00766976">
      <w:pPr>
        <w:keepNext/>
        <w:keepLines/>
        <w:numPr>
          <w:ilvl w:val="1"/>
          <w:numId w:val="2"/>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O conjunto de atividades de gestão e fiscalização compete ao gestor da execução do contrato, podendo ser auxiliado pela fiscalização técnica, administrativa, setorial e pelo público usuário, de acordo com as seguintes disp</w:t>
      </w:r>
      <w:r>
        <w:rPr>
          <w:rFonts w:ascii="Calibri" w:eastAsia="Calibri" w:hAnsi="Calibri" w:cs="Calibri"/>
          <w:color w:val="000000"/>
          <w:sz w:val="22"/>
          <w:szCs w:val="22"/>
        </w:rPr>
        <w:t xml:space="preserve">osições:  </w:t>
      </w:r>
    </w:p>
    <w:p w:rsidR="001F4BB1" w:rsidRDefault="00766976">
      <w:pPr>
        <w:keepNext/>
        <w:keepLines/>
        <w:pBdr>
          <w:top w:val="nil"/>
          <w:left w:val="nil"/>
          <w:bottom w:val="nil"/>
          <w:right w:val="nil"/>
          <w:between w:val="nil"/>
        </w:pBdr>
        <w:spacing w:line="276" w:lineRule="auto"/>
        <w:ind w:left="708"/>
        <w:jc w:val="both"/>
        <w:rPr>
          <w:rFonts w:ascii="Calibri" w:eastAsia="Calibri" w:hAnsi="Calibri" w:cs="Calibri"/>
          <w:color w:val="000000"/>
          <w:sz w:val="22"/>
          <w:szCs w:val="22"/>
        </w:rPr>
      </w:pPr>
      <w:r>
        <w:rPr>
          <w:rFonts w:ascii="Calibri" w:eastAsia="Calibri" w:hAnsi="Calibri" w:cs="Calibri"/>
          <w:color w:val="000000"/>
          <w:sz w:val="22"/>
          <w:szCs w:val="22"/>
        </w:rPr>
        <w:t>I – Gestão da Execução do Contrato: é a coordenação das atividades relacionadas à fiscalização técnica, administrativa, setorial e pelo público usuário, bem como dos atos preparatórios à instrução processual e ao encaminhamento da documentação p</w:t>
      </w:r>
      <w:r>
        <w:rPr>
          <w:rFonts w:ascii="Calibri" w:eastAsia="Calibri" w:hAnsi="Calibri" w:cs="Calibri"/>
          <w:color w:val="000000"/>
          <w:sz w:val="22"/>
          <w:szCs w:val="22"/>
        </w:rPr>
        <w:t xml:space="preserve">ertinente ao setor de contratos para formalização dos procedimentos quanto aos aspectos que envolvam a prorrogação, alteração, reequilíbrio, pagamento, eventual aplicação de sanções, extinção do contrato, dentre outros;  </w:t>
      </w:r>
    </w:p>
    <w:p w:rsidR="001F4BB1" w:rsidRDefault="00766976">
      <w:pPr>
        <w:keepNext/>
        <w:keepLines/>
        <w:pBdr>
          <w:top w:val="nil"/>
          <w:left w:val="nil"/>
          <w:bottom w:val="nil"/>
          <w:right w:val="nil"/>
          <w:between w:val="nil"/>
        </w:pBdr>
        <w:spacing w:line="276" w:lineRule="auto"/>
        <w:ind w:left="708"/>
        <w:jc w:val="both"/>
        <w:rPr>
          <w:rFonts w:ascii="Calibri" w:eastAsia="Calibri" w:hAnsi="Calibri" w:cs="Calibri"/>
          <w:color w:val="000000"/>
          <w:sz w:val="22"/>
          <w:szCs w:val="22"/>
        </w:rPr>
      </w:pPr>
      <w:r>
        <w:rPr>
          <w:rFonts w:ascii="Calibri" w:eastAsia="Calibri" w:hAnsi="Calibri" w:cs="Calibri"/>
          <w:color w:val="000000"/>
          <w:sz w:val="22"/>
          <w:szCs w:val="22"/>
        </w:rPr>
        <w:t>II – Fiscalização Técnica:  é o ac</w:t>
      </w:r>
      <w:r>
        <w:rPr>
          <w:rFonts w:ascii="Calibri" w:eastAsia="Calibri" w:hAnsi="Calibri" w:cs="Calibri"/>
          <w:color w:val="000000"/>
          <w:sz w:val="22"/>
          <w:szCs w:val="22"/>
        </w:rPr>
        <w:t xml:space="preserve">ompanhamento com o objetivo de avaliar a execução do objeto nos moldes contratados e, se for o caso, aferir se a quantidade, qualidade, tempo e modo da prestação dos serviços estão compatíveis com os indicadores de níveis mínimos de desempenho estipulados </w:t>
      </w:r>
      <w:r>
        <w:rPr>
          <w:rFonts w:ascii="Calibri" w:eastAsia="Calibri" w:hAnsi="Calibri" w:cs="Calibri"/>
          <w:color w:val="000000"/>
          <w:sz w:val="22"/>
          <w:szCs w:val="22"/>
        </w:rPr>
        <w:t xml:space="preserve">no ato convocatório, para efeito de pagamento conforme o resultado, podendo ser auxiliado pela fiscalização pelo público usuário;  </w:t>
      </w:r>
    </w:p>
    <w:p w:rsidR="001F4BB1" w:rsidRDefault="00766976">
      <w:pPr>
        <w:keepNext/>
        <w:keepLines/>
        <w:pBdr>
          <w:top w:val="nil"/>
          <w:left w:val="nil"/>
          <w:bottom w:val="nil"/>
          <w:right w:val="nil"/>
          <w:between w:val="nil"/>
        </w:pBdr>
        <w:spacing w:line="276" w:lineRule="auto"/>
        <w:ind w:left="708"/>
        <w:jc w:val="both"/>
        <w:rPr>
          <w:rFonts w:ascii="Calibri" w:eastAsia="Calibri" w:hAnsi="Calibri" w:cs="Calibri"/>
          <w:color w:val="000000"/>
          <w:sz w:val="22"/>
          <w:szCs w:val="22"/>
        </w:rPr>
      </w:pPr>
      <w:r>
        <w:rPr>
          <w:rFonts w:ascii="Calibri" w:eastAsia="Calibri" w:hAnsi="Calibri" w:cs="Calibri"/>
          <w:color w:val="000000"/>
          <w:sz w:val="22"/>
          <w:szCs w:val="22"/>
        </w:rPr>
        <w:t>III – Fiscalização Administrativa:  é o acompanhamento dos aspectos administrativos da execução dos serviços, quanto às obri</w:t>
      </w:r>
      <w:r>
        <w:rPr>
          <w:rFonts w:ascii="Calibri" w:eastAsia="Calibri" w:hAnsi="Calibri" w:cs="Calibri"/>
          <w:color w:val="000000"/>
          <w:sz w:val="22"/>
          <w:szCs w:val="22"/>
        </w:rPr>
        <w:t xml:space="preserve">gações previdenciárias, fiscais e trabalhistas, bem como quanto às providências tempestivas nos casos de inadimplemento;  </w:t>
      </w:r>
    </w:p>
    <w:p w:rsidR="001F4BB1" w:rsidRDefault="00766976">
      <w:pPr>
        <w:keepNext/>
        <w:keepLines/>
        <w:pBdr>
          <w:top w:val="nil"/>
          <w:left w:val="nil"/>
          <w:bottom w:val="nil"/>
          <w:right w:val="nil"/>
          <w:between w:val="nil"/>
        </w:pBdr>
        <w:spacing w:line="276" w:lineRule="auto"/>
        <w:ind w:left="708"/>
        <w:jc w:val="both"/>
        <w:rPr>
          <w:rFonts w:ascii="Calibri" w:eastAsia="Calibri" w:hAnsi="Calibri" w:cs="Calibri"/>
          <w:color w:val="000000"/>
          <w:sz w:val="22"/>
          <w:szCs w:val="22"/>
        </w:rPr>
      </w:pPr>
      <w:r>
        <w:rPr>
          <w:rFonts w:ascii="Calibri" w:eastAsia="Calibri" w:hAnsi="Calibri" w:cs="Calibri"/>
          <w:color w:val="000000"/>
          <w:sz w:val="22"/>
          <w:szCs w:val="22"/>
        </w:rPr>
        <w:t>IV – Fiscalização Setorial: é o acompanhamento da execução do contrato nos aspectos técnicos ou administrativos, quando a prestação d</w:t>
      </w:r>
      <w:r>
        <w:rPr>
          <w:rFonts w:ascii="Calibri" w:eastAsia="Calibri" w:hAnsi="Calibri" w:cs="Calibri"/>
          <w:color w:val="000000"/>
          <w:sz w:val="22"/>
          <w:szCs w:val="22"/>
        </w:rPr>
        <w:t xml:space="preserve">os serviços ocorrer concomitantemente em setores distintos ou em unidades desconcentradas de um mesmo órgão ou entidade; e  </w:t>
      </w:r>
    </w:p>
    <w:p w:rsidR="001F4BB1" w:rsidRDefault="00766976">
      <w:pPr>
        <w:keepNext/>
        <w:keepLines/>
        <w:pBdr>
          <w:top w:val="nil"/>
          <w:left w:val="nil"/>
          <w:bottom w:val="nil"/>
          <w:right w:val="nil"/>
          <w:between w:val="nil"/>
        </w:pBdr>
        <w:spacing w:line="276" w:lineRule="auto"/>
        <w:ind w:left="708"/>
        <w:jc w:val="both"/>
        <w:rPr>
          <w:rFonts w:ascii="Calibri" w:eastAsia="Calibri" w:hAnsi="Calibri" w:cs="Calibri"/>
          <w:color w:val="000000"/>
          <w:sz w:val="22"/>
          <w:szCs w:val="22"/>
        </w:rPr>
      </w:pPr>
      <w:r>
        <w:rPr>
          <w:rFonts w:ascii="Calibri" w:eastAsia="Calibri" w:hAnsi="Calibri" w:cs="Calibri"/>
          <w:color w:val="000000"/>
          <w:sz w:val="22"/>
          <w:szCs w:val="22"/>
        </w:rPr>
        <w:t>V - Fiscalização pelo Público Usuário: é o acompanhamento da execução contratual por pesquisa de satisfação junto ao usuário, com o</w:t>
      </w:r>
      <w:r>
        <w:rPr>
          <w:rFonts w:ascii="Calibri" w:eastAsia="Calibri" w:hAnsi="Calibri" w:cs="Calibri"/>
          <w:color w:val="000000"/>
          <w:sz w:val="22"/>
          <w:szCs w:val="22"/>
        </w:rPr>
        <w:t xml:space="preserve"> objetivo de aferir os resultados da prestação dos serviços, os recursos materiais e os procedimentos utilizados pela contratada, quando for o caso, ou outro fator determinante para a avaliação dos aspectos qualitativos do objeto.  </w:t>
      </w:r>
    </w:p>
    <w:p w:rsidR="001F4BB1" w:rsidRDefault="00766976">
      <w:pPr>
        <w:keepNext/>
        <w:keepLines/>
        <w:numPr>
          <w:ilvl w:val="1"/>
          <w:numId w:val="2"/>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 Quando a contratação exigir fiscalização setorial, o órgão ou entidade deverá designar representantes nesses locais para atuarem como fiscais setoriais. </w:t>
      </w:r>
    </w:p>
    <w:p w:rsidR="001F4BB1" w:rsidRDefault="00766976">
      <w:pPr>
        <w:keepNext/>
        <w:keepLines/>
        <w:numPr>
          <w:ilvl w:val="1"/>
          <w:numId w:val="2"/>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 As atividades de gestão e fiscalização da execução contratual devem ser realizadas de forma preventi</w:t>
      </w:r>
      <w:r>
        <w:rPr>
          <w:rFonts w:ascii="Calibri" w:eastAsia="Calibri" w:hAnsi="Calibri" w:cs="Calibri"/>
          <w:color w:val="000000"/>
          <w:sz w:val="22"/>
          <w:szCs w:val="22"/>
        </w:rPr>
        <w:t>va, rotineira e sistemática, podendo ser exercidas por servidores, equipe de fiscalização ou único servidor, desde que, no exercício dessas atribuições, fique assegurada a distinção dessas atividades e, em razão do volume de trabalho, não comprometa o dese</w:t>
      </w:r>
      <w:r>
        <w:rPr>
          <w:rFonts w:ascii="Calibri" w:eastAsia="Calibri" w:hAnsi="Calibri" w:cs="Calibri"/>
          <w:color w:val="000000"/>
          <w:sz w:val="22"/>
          <w:szCs w:val="22"/>
        </w:rPr>
        <w:t xml:space="preserve">mpenho de todas as ações relacionadas à Gestão do Contrato. </w:t>
      </w:r>
    </w:p>
    <w:p w:rsidR="001F4BB1" w:rsidRDefault="00766976">
      <w:pPr>
        <w:keepNext/>
        <w:keepLines/>
        <w:numPr>
          <w:ilvl w:val="1"/>
          <w:numId w:val="2"/>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 A fiscalização administrativa poderá ser efetivada com base em critérios estatísticos, levando-se em consideração falhas que impactem o contrato como um todo e não apenas erros e falhas eventuai</w:t>
      </w:r>
      <w:r>
        <w:rPr>
          <w:rFonts w:ascii="Calibri" w:eastAsia="Calibri" w:hAnsi="Calibri" w:cs="Calibri"/>
          <w:color w:val="000000"/>
          <w:sz w:val="22"/>
          <w:szCs w:val="22"/>
        </w:rPr>
        <w:t>s no pagamento de alguma vantagem a um determinado empregado.</w:t>
      </w:r>
    </w:p>
    <w:p w:rsidR="001F4BB1" w:rsidRDefault="00766976">
      <w:pPr>
        <w:keepNext/>
        <w:keepLines/>
        <w:numPr>
          <w:ilvl w:val="1"/>
          <w:numId w:val="2"/>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Na fiscalização do cumprimento das obrigações trabalhistas e sociais exigir-se-á, dentre outras, as seguintes comprovações (os documentos poderão ser originais ou cópias autenticadas por cartóri</w:t>
      </w:r>
      <w:r>
        <w:rPr>
          <w:rFonts w:ascii="Calibri" w:eastAsia="Calibri" w:hAnsi="Calibri" w:cs="Calibri"/>
          <w:color w:val="000000"/>
          <w:sz w:val="22"/>
          <w:szCs w:val="22"/>
        </w:rPr>
        <w:t xml:space="preserve">o competente ou por servidor da Administração), no caso de empresas regidas pela Consolidação das Leis do Trabalho (CLT): </w:t>
      </w:r>
    </w:p>
    <w:p w:rsidR="001F4BB1" w:rsidRDefault="00766976">
      <w:pPr>
        <w:keepNext/>
        <w:keepLines/>
        <w:numPr>
          <w:ilvl w:val="0"/>
          <w:numId w:val="6"/>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no primeiro mês da prestação dos serviços, a CONTRATADA deverá apresentar a seguinte documentação:  </w:t>
      </w:r>
    </w:p>
    <w:p w:rsidR="001F4BB1" w:rsidRDefault="00766976">
      <w:pPr>
        <w:keepNext/>
        <w:keepLines/>
        <w:pBdr>
          <w:top w:val="nil"/>
          <w:left w:val="nil"/>
          <w:bottom w:val="nil"/>
          <w:right w:val="nil"/>
          <w:between w:val="nil"/>
        </w:pBdr>
        <w:spacing w:line="276" w:lineRule="auto"/>
        <w:ind w:left="708"/>
        <w:jc w:val="both"/>
        <w:rPr>
          <w:rFonts w:ascii="Calibri" w:eastAsia="Calibri" w:hAnsi="Calibri" w:cs="Calibri"/>
          <w:color w:val="000000"/>
          <w:sz w:val="22"/>
          <w:szCs w:val="22"/>
        </w:rPr>
      </w:pPr>
      <w:r>
        <w:rPr>
          <w:rFonts w:ascii="Calibri" w:eastAsia="Calibri" w:hAnsi="Calibri" w:cs="Calibri"/>
          <w:color w:val="000000"/>
          <w:sz w:val="22"/>
          <w:szCs w:val="22"/>
        </w:rPr>
        <w:t>a.1. relação dos empregados, con</w:t>
      </w:r>
      <w:r>
        <w:rPr>
          <w:rFonts w:ascii="Calibri" w:eastAsia="Calibri" w:hAnsi="Calibri" w:cs="Calibri"/>
          <w:color w:val="000000"/>
          <w:sz w:val="22"/>
          <w:szCs w:val="22"/>
        </w:rPr>
        <w:t xml:space="preserve">tendo nome completo, cargo ou função, horário do posto de trabalho, números da carteira de identidade (RG) e da inscrição no Cadastro de Pessoas Físicas (CPF), com indicação dos responsáveis técnicos pela execução dos serviços, quando for o caso;  </w:t>
      </w:r>
    </w:p>
    <w:p w:rsidR="001F4BB1" w:rsidRDefault="00766976">
      <w:pPr>
        <w:keepNext/>
        <w:keepLines/>
        <w:pBdr>
          <w:top w:val="nil"/>
          <w:left w:val="nil"/>
          <w:bottom w:val="nil"/>
          <w:right w:val="nil"/>
          <w:between w:val="nil"/>
        </w:pBdr>
        <w:spacing w:line="276" w:lineRule="auto"/>
        <w:ind w:left="708"/>
        <w:jc w:val="both"/>
        <w:rPr>
          <w:rFonts w:ascii="Calibri" w:eastAsia="Calibri" w:hAnsi="Calibri" w:cs="Calibri"/>
          <w:color w:val="000000"/>
          <w:sz w:val="22"/>
          <w:szCs w:val="22"/>
        </w:rPr>
      </w:pPr>
      <w:r>
        <w:rPr>
          <w:rFonts w:ascii="Calibri" w:eastAsia="Calibri" w:hAnsi="Calibri" w:cs="Calibri"/>
          <w:color w:val="000000"/>
          <w:sz w:val="22"/>
          <w:szCs w:val="22"/>
        </w:rPr>
        <w:t>a.2. Ca</w:t>
      </w:r>
      <w:r>
        <w:rPr>
          <w:rFonts w:ascii="Calibri" w:eastAsia="Calibri" w:hAnsi="Calibri" w:cs="Calibri"/>
          <w:color w:val="000000"/>
          <w:sz w:val="22"/>
          <w:szCs w:val="22"/>
        </w:rPr>
        <w:t xml:space="preserve">rteira de Trabalho e Previdência Social (CTPS) dos empregados admitidos e dos responsáveis técnicos pela execução dos serviços, quando for o caso, devidamente assinada pela CONTRATADA; e  </w:t>
      </w:r>
    </w:p>
    <w:p w:rsidR="001F4BB1" w:rsidRDefault="00766976">
      <w:pPr>
        <w:keepNext/>
        <w:keepLines/>
        <w:pBdr>
          <w:top w:val="nil"/>
          <w:left w:val="nil"/>
          <w:bottom w:val="nil"/>
          <w:right w:val="nil"/>
          <w:between w:val="nil"/>
        </w:pBdr>
        <w:spacing w:line="276" w:lineRule="auto"/>
        <w:ind w:left="708"/>
        <w:jc w:val="both"/>
        <w:rPr>
          <w:rFonts w:ascii="Calibri" w:eastAsia="Calibri" w:hAnsi="Calibri" w:cs="Calibri"/>
          <w:color w:val="000000"/>
          <w:sz w:val="22"/>
          <w:szCs w:val="22"/>
        </w:rPr>
      </w:pPr>
      <w:r>
        <w:rPr>
          <w:rFonts w:ascii="Calibri" w:eastAsia="Calibri" w:hAnsi="Calibri" w:cs="Calibri"/>
          <w:color w:val="000000"/>
          <w:sz w:val="22"/>
          <w:szCs w:val="22"/>
        </w:rPr>
        <w:t>a.3. exames médicos admissionais dos empregados da CONTRATADA que p</w:t>
      </w:r>
      <w:r>
        <w:rPr>
          <w:rFonts w:ascii="Calibri" w:eastAsia="Calibri" w:hAnsi="Calibri" w:cs="Calibri"/>
          <w:color w:val="000000"/>
          <w:sz w:val="22"/>
          <w:szCs w:val="22"/>
        </w:rPr>
        <w:t xml:space="preserve">restarão os serviços.  </w:t>
      </w:r>
    </w:p>
    <w:p w:rsidR="001F4BB1" w:rsidRDefault="00766976">
      <w:pPr>
        <w:keepNext/>
        <w:keepLines/>
        <w:numPr>
          <w:ilvl w:val="0"/>
          <w:numId w:val="6"/>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entrega até o dia trinta do mês seguinte ao da prestação dos serviços ao setor responsável pela fiscalização do contrato dos seguintes documentos, quando não for possível a verificação da regularidade destes no Sistema de Cadastro d</w:t>
      </w:r>
      <w:r>
        <w:rPr>
          <w:rFonts w:ascii="Calibri" w:eastAsia="Calibri" w:hAnsi="Calibri" w:cs="Calibri"/>
          <w:color w:val="000000"/>
          <w:sz w:val="22"/>
          <w:szCs w:val="22"/>
        </w:rPr>
        <w:t xml:space="preserve">e Fornecedores (SICAF): </w:t>
      </w:r>
    </w:p>
    <w:p w:rsidR="001F4BB1" w:rsidRDefault="00766976">
      <w:pPr>
        <w:keepNext/>
        <w:keepLines/>
        <w:pBdr>
          <w:top w:val="nil"/>
          <w:left w:val="nil"/>
          <w:bottom w:val="nil"/>
          <w:right w:val="nil"/>
          <w:between w:val="nil"/>
        </w:pBdr>
        <w:spacing w:line="276" w:lineRule="auto"/>
        <w:ind w:left="708"/>
        <w:jc w:val="both"/>
        <w:rPr>
          <w:rFonts w:ascii="Calibri" w:eastAsia="Calibri" w:hAnsi="Calibri" w:cs="Calibri"/>
          <w:color w:val="000000"/>
          <w:sz w:val="22"/>
          <w:szCs w:val="22"/>
        </w:rPr>
      </w:pPr>
      <w:r>
        <w:rPr>
          <w:rFonts w:ascii="Calibri" w:eastAsia="Calibri" w:hAnsi="Calibri" w:cs="Calibri"/>
          <w:color w:val="000000"/>
          <w:sz w:val="22"/>
          <w:szCs w:val="22"/>
        </w:rPr>
        <w:t xml:space="preserve">b.1. Certidão Negativa de Débitos relativos a Créditos Tributários Federais e à Dívida Ativa da União (CND);  </w:t>
      </w:r>
    </w:p>
    <w:p w:rsidR="001F4BB1" w:rsidRDefault="00766976">
      <w:pPr>
        <w:keepNext/>
        <w:keepLines/>
        <w:pBdr>
          <w:top w:val="nil"/>
          <w:left w:val="nil"/>
          <w:bottom w:val="nil"/>
          <w:right w:val="nil"/>
          <w:between w:val="nil"/>
        </w:pBdr>
        <w:spacing w:line="276" w:lineRule="auto"/>
        <w:ind w:left="708"/>
        <w:jc w:val="both"/>
        <w:rPr>
          <w:rFonts w:ascii="Calibri" w:eastAsia="Calibri" w:hAnsi="Calibri" w:cs="Calibri"/>
          <w:color w:val="000000"/>
          <w:sz w:val="22"/>
          <w:szCs w:val="22"/>
        </w:rPr>
      </w:pPr>
      <w:r>
        <w:rPr>
          <w:rFonts w:ascii="Calibri" w:eastAsia="Calibri" w:hAnsi="Calibri" w:cs="Calibri"/>
          <w:color w:val="000000"/>
          <w:sz w:val="22"/>
          <w:szCs w:val="22"/>
        </w:rPr>
        <w:t xml:space="preserve">b.2. certidões que comprovem a regularidade perante as Fazendas Estadual, Distrital e Municipal do domicílio ou sede do contratado;  </w:t>
      </w:r>
    </w:p>
    <w:p w:rsidR="001F4BB1" w:rsidRDefault="00766976">
      <w:pPr>
        <w:keepNext/>
        <w:keepLines/>
        <w:pBdr>
          <w:top w:val="nil"/>
          <w:left w:val="nil"/>
          <w:bottom w:val="nil"/>
          <w:right w:val="nil"/>
          <w:between w:val="nil"/>
        </w:pBdr>
        <w:spacing w:line="276" w:lineRule="auto"/>
        <w:ind w:left="708"/>
        <w:jc w:val="both"/>
        <w:rPr>
          <w:rFonts w:ascii="Calibri" w:eastAsia="Calibri" w:hAnsi="Calibri" w:cs="Calibri"/>
          <w:color w:val="000000"/>
          <w:sz w:val="22"/>
          <w:szCs w:val="22"/>
        </w:rPr>
      </w:pPr>
      <w:r>
        <w:rPr>
          <w:rFonts w:ascii="Calibri" w:eastAsia="Calibri" w:hAnsi="Calibri" w:cs="Calibri"/>
          <w:color w:val="000000"/>
          <w:sz w:val="22"/>
          <w:szCs w:val="22"/>
        </w:rPr>
        <w:t xml:space="preserve">b.3. Certidão de Regularidade do FGTS (CRF); e  </w:t>
      </w:r>
    </w:p>
    <w:p w:rsidR="001F4BB1" w:rsidRDefault="00766976">
      <w:pPr>
        <w:keepNext/>
        <w:keepLines/>
        <w:pBdr>
          <w:top w:val="nil"/>
          <w:left w:val="nil"/>
          <w:bottom w:val="nil"/>
          <w:right w:val="nil"/>
          <w:between w:val="nil"/>
        </w:pBdr>
        <w:spacing w:line="276" w:lineRule="auto"/>
        <w:ind w:left="708"/>
        <w:jc w:val="both"/>
        <w:rPr>
          <w:rFonts w:ascii="Calibri" w:eastAsia="Calibri" w:hAnsi="Calibri" w:cs="Calibri"/>
          <w:color w:val="000000"/>
          <w:sz w:val="22"/>
          <w:szCs w:val="22"/>
        </w:rPr>
      </w:pPr>
      <w:r>
        <w:rPr>
          <w:rFonts w:ascii="Calibri" w:eastAsia="Calibri" w:hAnsi="Calibri" w:cs="Calibri"/>
          <w:color w:val="000000"/>
          <w:sz w:val="22"/>
          <w:szCs w:val="22"/>
        </w:rPr>
        <w:t xml:space="preserve">b.4. Certidão Negativa de Débitos Trabalhistas (CNDT).  </w:t>
      </w:r>
    </w:p>
    <w:p w:rsidR="001F4BB1" w:rsidRDefault="00766976">
      <w:pPr>
        <w:keepNext/>
        <w:keepLines/>
        <w:numPr>
          <w:ilvl w:val="0"/>
          <w:numId w:val="6"/>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entrega, quando </w:t>
      </w:r>
      <w:r>
        <w:rPr>
          <w:rFonts w:ascii="Calibri" w:eastAsia="Calibri" w:hAnsi="Calibri" w:cs="Calibri"/>
          <w:color w:val="000000"/>
          <w:sz w:val="22"/>
          <w:szCs w:val="22"/>
        </w:rPr>
        <w:t xml:space="preserve">solicitado pela CONTRATANTE, de quaisquer dos seguintes documentos:  </w:t>
      </w:r>
    </w:p>
    <w:p w:rsidR="001F4BB1" w:rsidRDefault="00766976">
      <w:pPr>
        <w:keepNext/>
        <w:keepLines/>
        <w:pBdr>
          <w:top w:val="nil"/>
          <w:left w:val="nil"/>
          <w:bottom w:val="nil"/>
          <w:right w:val="nil"/>
          <w:between w:val="nil"/>
        </w:pBdr>
        <w:spacing w:line="276" w:lineRule="auto"/>
        <w:ind w:left="284" w:firstLine="72"/>
        <w:jc w:val="both"/>
        <w:rPr>
          <w:rFonts w:ascii="Calibri" w:eastAsia="Calibri" w:hAnsi="Calibri" w:cs="Calibri"/>
          <w:color w:val="000000"/>
          <w:sz w:val="22"/>
          <w:szCs w:val="22"/>
        </w:rPr>
      </w:pPr>
      <w:r>
        <w:rPr>
          <w:rFonts w:ascii="Calibri" w:eastAsia="Calibri" w:hAnsi="Calibri" w:cs="Calibri"/>
          <w:color w:val="000000"/>
          <w:sz w:val="22"/>
          <w:szCs w:val="22"/>
        </w:rPr>
        <w:t xml:space="preserve">c.1. extrato da conta do INSS e do FGTS de qualquer empregado, a critério da CONTRATANTE; </w:t>
      </w:r>
    </w:p>
    <w:p w:rsidR="001F4BB1" w:rsidRDefault="00766976">
      <w:pPr>
        <w:keepNext/>
        <w:keepLines/>
        <w:pBdr>
          <w:top w:val="nil"/>
          <w:left w:val="nil"/>
          <w:bottom w:val="nil"/>
          <w:right w:val="nil"/>
          <w:between w:val="nil"/>
        </w:pBdr>
        <w:spacing w:line="276" w:lineRule="auto"/>
        <w:ind w:left="284" w:firstLine="72"/>
        <w:jc w:val="both"/>
        <w:rPr>
          <w:rFonts w:ascii="Calibri" w:eastAsia="Calibri" w:hAnsi="Calibri" w:cs="Calibri"/>
          <w:color w:val="000000"/>
          <w:sz w:val="22"/>
          <w:szCs w:val="22"/>
        </w:rPr>
      </w:pPr>
      <w:r>
        <w:rPr>
          <w:rFonts w:ascii="Calibri" w:eastAsia="Calibri" w:hAnsi="Calibri" w:cs="Calibri"/>
          <w:color w:val="000000"/>
          <w:sz w:val="22"/>
          <w:szCs w:val="22"/>
        </w:rPr>
        <w:t>c.2. cópia da folha de pagamento analítica de qualquer mês da prestação dos serviços, em que co</w:t>
      </w:r>
      <w:r>
        <w:rPr>
          <w:rFonts w:ascii="Calibri" w:eastAsia="Calibri" w:hAnsi="Calibri" w:cs="Calibri"/>
          <w:color w:val="000000"/>
          <w:sz w:val="22"/>
          <w:szCs w:val="22"/>
        </w:rPr>
        <w:t>nste como tomador CONTRATANTE;</w:t>
      </w:r>
    </w:p>
    <w:p w:rsidR="001F4BB1" w:rsidRDefault="00766976">
      <w:pPr>
        <w:keepNext/>
        <w:keepLines/>
        <w:pBdr>
          <w:top w:val="nil"/>
          <w:left w:val="nil"/>
          <w:bottom w:val="nil"/>
          <w:right w:val="nil"/>
          <w:between w:val="nil"/>
        </w:pBdr>
        <w:spacing w:line="276" w:lineRule="auto"/>
        <w:ind w:left="284" w:firstLine="72"/>
        <w:jc w:val="both"/>
        <w:rPr>
          <w:rFonts w:ascii="Calibri" w:eastAsia="Calibri" w:hAnsi="Calibri" w:cs="Calibri"/>
          <w:color w:val="000000"/>
          <w:sz w:val="22"/>
          <w:szCs w:val="22"/>
        </w:rPr>
      </w:pPr>
      <w:r>
        <w:rPr>
          <w:rFonts w:ascii="Calibri" w:eastAsia="Calibri" w:hAnsi="Calibri" w:cs="Calibri"/>
          <w:color w:val="000000"/>
          <w:sz w:val="22"/>
          <w:szCs w:val="22"/>
        </w:rPr>
        <w:t xml:space="preserve">c.3. cópia dos contracheques dos empregados relativos a qualquer mês da prestação dos serviços ou, ainda, quando necessário, cópia de recibos de depósitos bancários;  </w:t>
      </w:r>
    </w:p>
    <w:p w:rsidR="001F4BB1" w:rsidRDefault="00766976">
      <w:pPr>
        <w:keepNext/>
        <w:keepLines/>
        <w:pBdr>
          <w:top w:val="nil"/>
          <w:left w:val="nil"/>
          <w:bottom w:val="nil"/>
          <w:right w:val="nil"/>
          <w:between w:val="nil"/>
        </w:pBdr>
        <w:spacing w:line="276" w:lineRule="auto"/>
        <w:ind w:left="284" w:firstLine="72"/>
        <w:jc w:val="both"/>
        <w:rPr>
          <w:rFonts w:ascii="Calibri" w:eastAsia="Calibri" w:hAnsi="Calibri" w:cs="Calibri"/>
          <w:color w:val="000000"/>
          <w:sz w:val="22"/>
          <w:szCs w:val="22"/>
        </w:rPr>
      </w:pPr>
      <w:r>
        <w:rPr>
          <w:rFonts w:ascii="Calibri" w:eastAsia="Calibri" w:hAnsi="Calibri" w:cs="Calibri"/>
          <w:color w:val="000000"/>
          <w:sz w:val="22"/>
          <w:szCs w:val="22"/>
        </w:rPr>
        <w:t>c.4. comprovantes de entrega de benefícios suplementares (vale-transporte, vale-alimentação, entre outros), a que estiver obrigada por força de lei ou de Convenção ou Acordo Coletivo de Trabalho, relativos a qualquer mês da prestação dos serviços e de qual</w:t>
      </w:r>
      <w:r>
        <w:rPr>
          <w:rFonts w:ascii="Calibri" w:eastAsia="Calibri" w:hAnsi="Calibri" w:cs="Calibri"/>
          <w:color w:val="000000"/>
          <w:sz w:val="22"/>
          <w:szCs w:val="22"/>
        </w:rPr>
        <w:t xml:space="preserve">quer empregado; e  </w:t>
      </w:r>
    </w:p>
    <w:p w:rsidR="001F4BB1" w:rsidRDefault="00766976">
      <w:pPr>
        <w:keepNext/>
        <w:keepLines/>
        <w:pBdr>
          <w:top w:val="nil"/>
          <w:left w:val="nil"/>
          <w:bottom w:val="nil"/>
          <w:right w:val="nil"/>
          <w:between w:val="nil"/>
        </w:pBdr>
        <w:spacing w:line="276" w:lineRule="auto"/>
        <w:ind w:left="284" w:firstLine="72"/>
        <w:jc w:val="both"/>
        <w:rPr>
          <w:rFonts w:ascii="Calibri" w:eastAsia="Calibri" w:hAnsi="Calibri" w:cs="Calibri"/>
          <w:color w:val="000000"/>
          <w:sz w:val="22"/>
          <w:szCs w:val="22"/>
        </w:rPr>
      </w:pPr>
      <w:r>
        <w:rPr>
          <w:rFonts w:ascii="Calibri" w:eastAsia="Calibri" w:hAnsi="Calibri" w:cs="Calibri"/>
          <w:color w:val="000000"/>
          <w:sz w:val="22"/>
          <w:szCs w:val="22"/>
        </w:rPr>
        <w:t xml:space="preserve">c.5. comprovantes de realização de eventuais cursos de treinamento e reciclagem que forem exigidos por lei ou pelo contrato.  </w:t>
      </w:r>
    </w:p>
    <w:p w:rsidR="001F4BB1" w:rsidRDefault="00766976">
      <w:pPr>
        <w:keepNext/>
        <w:keepLines/>
        <w:pBdr>
          <w:top w:val="nil"/>
          <w:left w:val="nil"/>
          <w:bottom w:val="nil"/>
          <w:right w:val="nil"/>
          <w:between w:val="nil"/>
        </w:pBdr>
        <w:spacing w:line="276" w:lineRule="auto"/>
        <w:ind w:left="284" w:firstLine="72"/>
        <w:jc w:val="both"/>
        <w:rPr>
          <w:rFonts w:ascii="Calibri" w:eastAsia="Calibri" w:hAnsi="Calibri" w:cs="Calibri"/>
          <w:color w:val="000000"/>
          <w:sz w:val="22"/>
          <w:szCs w:val="22"/>
        </w:rPr>
      </w:pPr>
      <w:r>
        <w:rPr>
          <w:rFonts w:ascii="Calibri" w:eastAsia="Calibri" w:hAnsi="Calibri" w:cs="Calibri"/>
          <w:color w:val="000000"/>
          <w:sz w:val="22"/>
          <w:szCs w:val="22"/>
        </w:rPr>
        <w:t xml:space="preserve">d) entrega de cópia da documentação abaixo relacionada, quando da extinção ou rescisão do contrato, após o último mês de prestação dos serviços, no prazo definido no contrato:  </w:t>
      </w:r>
    </w:p>
    <w:p w:rsidR="001F4BB1" w:rsidRDefault="00766976">
      <w:pPr>
        <w:keepNext/>
        <w:keepLines/>
        <w:pBdr>
          <w:top w:val="nil"/>
          <w:left w:val="nil"/>
          <w:bottom w:val="nil"/>
          <w:right w:val="nil"/>
          <w:between w:val="nil"/>
        </w:pBdr>
        <w:spacing w:line="276" w:lineRule="auto"/>
        <w:ind w:left="284" w:firstLine="72"/>
        <w:jc w:val="both"/>
        <w:rPr>
          <w:rFonts w:ascii="Calibri" w:eastAsia="Calibri" w:hAnsi="Calibri" w:cs="Calibri"/>
          <w:color w:val="000000"/>
          <w:sz w:val="22"/>
          <w:szCs w:val="22"/>
        </w:rPr>
      </w:pPr>
      <w:r>
        <w:rPr>
          <w:rFonts w:ascii="Calibri" w:eastAsia="Calibri" w:hAnsi="Calibri" w:cs="Calibri"/>
          <w:color w:val="000000"/>
          <w:sz w:val="22"/>
          <w:szCs w:val="22"/>
        </w:rPr>
        <w:t>d.1. termos de rescisão dos contratos de trabalho dos empregados prestadores d</w:t>
      </w:r>
      <w:r>
        <w:rPr>
          <w:rFonts w:ascii="Calibri" w:eastAsia="Calibri" w:hAnsi="Calibri" w:cs="Calibri"/>
          <w:color w:val="000000"/>
          <w:sz w:val="22"/>
          <w:szCs w:val="22"/>
        </w:rPr>
        <w:t xml:space="preserve">e serviço, devidamente homologados, quando exigível pelo sindicato da categoria; </w:t>
      </w:r>
    </w:p>
    <w:p w:rsidR="001F4BB1" w:rsidRDefault="00766976">
      <w:pPr>
        <w:keepNext/>
        <w:keepLines/>
        <w:pBdr>
          <w:top w:val="nil"/>
          <w:left w:val="nil"/>
          <w:bottom w:val="nil"/>
          <w:right w:val="nil"/>
          <w:between w:val="nil"/>
        </w:pBdr>
        <w:spacing w:line="276" w:lineRule="auto"/>
        <w:ind w:left="284" w:firstLine="72"/>
        <w:jc w:val="both"/>
        <w:rPr>
          <w:rFonts w:ascii="Calibri" w:eastAsia="Calibri" w:hAnsi="Calibri" w:cs="Calibri"/>
          <w:color w:val="000000"/>
          <w:sz w:val="22"/>
          <w:szCs w:val="22"/>
        </w:rPr>
      </w:pPr>
      <w:r>
        <w:rPr>
          <w:rFonts w:ascii="Calibri" w:eastAsia="Calibri" w:hAnsi="Calibri" w:cs="Calibri"/>
          <w:color w:val="000000"/>
          <w:sz w:val="22"/>
          <w:szCs w:val="22"/>
        </w:rPr>
        <w:t xml:space="preserve">d.2. guias de recolhimento da contribuição previdenciária e do FGTS, referentes às rescisões contratuais;  </w:t>
      </w:r>
    </w:p>
    <w:p w:rsidR="001F4BB1" w:rsidRDefault="00766976">
      <w:pPr>
        <w:keepNext/>
        <w:keepLines/>
        <w:pBdr>
          <w:top w:val="nil"/>
          <w:left w:val="nil"/>
          <w:bottom w:val="nil"/>
          <w:right w:val="nil"/>
          <w:between w:val="nil"/>
        </w:pBdr>
        <w:spacing w:line="276" w:lineRule="auto"/>
        <w:ind w:left="284" w:firstLine="72"/>
        <w:jc w:val="both"/>
        <w:rPr>
          <w:rFonts w:ascii="Calibri" w:eastAsia="Calibri" w:hAnsi="Calibri" w:cs="Calibri"/>
          <w:color w:val="000000"/>
          <w:sz w:val="22"/>
          <w:szCs w:val="22"/>
        </w:rPr>
      </w:pPr>
      <w:r>
        <w:rPr>
          <w:rFonts w:ascii="Calibri" w:eastAsia="Calibri" w:hAnsi="Calibri" w:cs="Calibri"/>
          <w:color w:val="000000"/>
          <w:sz w:val="22"/>
          <w:szCs w:val="22"/>
        </w:rPr>
        <w:t>d.3. extratos dos depósitos efetuados nas contas vinculadas indivi</w:t>
      </w:r>
      <w:r>
        <w:rPr>
          <w:rFonts w:ascii="Calibri" w:eastAsia="Calibri" w:hAnsi="Calibri" w:cs="Calibri"/>
          <w:color w:val="000000"/>
          <w:sz w:val="22"/>
          <w:szCs w:val="22"/>
        </w:rPr>
        <w:t xml:space="preserve">duais do FGTS de cada empregado dispensado;  </w:t>
      </w:r>
    </w:p>
    <w:p w:rsidR="001F4BB1" w:rsidRDefault="00766976">
      <w:pPr>
        <w:keepNext/>
        <w:keepLines/>
        <w:pBdr>
          <w:top w:val="nil"/>
          <w:left w:val="nil"/>
          <w:bottom w:val="nil"/>
          <w:right w:val="nil"/>
          <w:between w:val="nil"/>
        </w:pBdr>
        <w:spacing w:line="276" w:lineRule="auto"/>
        <w:ind w:left="284" w:firstLine="72"/>
        <w:jc w:val="both"/>
        <w:rPr>
          <w:rFonts w:ascii="Calibri" w:eastAsia="Calibri" w:hAnsi="Calibri" w:cs="Calibri"/>
          <w:color w:val="000000"/>
          <w:sz w:val="22"/>
          <w:szCs w:val="22"/>
        </w:rPr>
      </w:pPr>
      <w:r>
        <w:rPr>
          <w:rFonts w:ascii="Calibri" w:eastAsia="Calibri" w:hAnsi="Calibri" w:cs="Calibri"/>
          <w:color w:val="000000"/>
          <w:sz w:val="22"/>
          <w:szCs w:val="22"/>
        </w:rPr>
        <w:t xml:space="preserve">d.4. exames médicos demissionais dos empregados dispensados.  </w:t>
      </w:r>
    </w:p>
    <w:p w:rsidR="001F4BB1" w:rsidRDefault="00766976">
      <w:pPr>
        <w:keepNext/>
        <w:keepLines/>
        <w:numPr>
          <w:ilvl w:val="1"/>
          <w:numId w:val="2"/>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A CONTRATANTE deverá analisar a documentação solicitada na alínea “d” acima no prazo de 30 (trinta) dias após o recebimento dos documentos, prorrog</w:t>
      </w:r>
      <w:r>
        <w:rPr>
          <w:rFonts w:ascii="Calibri" w:eastAsia="Calibri" w:hAnsi="Calibri" w:cs="Calibri"/>
          <w:color w:val="000000"/>
          <w:sz w:val="22"/>
          <w:szCs w:val="22"/>
        </w:rPr>
        <w:t>áveis por mais 30 (trinta) dias, justificadamente.</w:t>
      </w:r>
    </w:p>
    <w:p w:rsidR="001F4BB1" w:rsidRDefault="00766976">
      <w:pPr>
        <w:keepNext/>
        <w:keepLines/>
        <w:numPr>
          <w:ilvl w:val="1"/>
          <w:numId w:val="2"/>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No caso de sociedades diversas, tais como as Organizações Sociais, será exigida a comprovação de atendimento a eventuais obrigações decorrentes da legislação que rege as respectivas organizações. </w:t>
      </w:r>
    </w:p>
    <w:p w:rsidR="001F4BB1" w:rsidRDefault="00766976">
      <w:pPr>
        <w:keepNext/>
        <w:keepLines/>
        <w:numPr>
          <w:ilvl w:val="1"/>
          <w:numId w:val="2"/>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Sempre q</w:t>
      </w:r>
      <w:r>
        <w:rPr>
          <w:rFonts w:ascii="Calibri" w:eastAsia="Calibri" w:hAnsi="Calibri" w:cs="Calibri"/>
          <w:color w:val="000000"/>
          <w:sz w:val="22"/>
          <w:szCs w:val="22"/>
        </w:rPr>
        <w:t xml:space="preserve">ue houver admissão de novos empregados pela contratada, os documentos elencados no subitem 16.7 acima deverão ser apresentados. </w:t>
      </w:r>
    </w:p>
    <w:p w:rsidR="001F4BB1" w:rsidRDefault="00766976">
      <w:pPr>
        <w:keepNext/>
        <w:keepLines/>
        <w:numPr>
          <w:ilvl w:val="1"/>
          <w:numId w:val="2"/>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 Em caso de indício de irregularidade no recolhimento das contribuições previdenciárias, os fiscais ou gestores do contrato dev</w:t>
      </w:r>
      <w:r>
        <w:rPr>
          <w:rFonts w:ascii="Calibri" w:eastAsia="Calibri" w:hAnsi="Calibri" w:cs="Calibri"/>
          <w:color w:val="000000"/>
          <w:sz w:val="22"/>
          <w:szCs w:val="22"/>
        </w:rPr>
        <w:t xml:space="preserve">erão oficiar à Receita Federal do Brasil (RFB). </w:t>
      </w:r>
    </w:p>
    <w:p w:rsidR="001F4BB1" w:rsidRDefault="00766976">
      <w:pPr>
        <w:keepNext/>
        <w:keepLines/>
        <w:numPr>
          <w:ilvl w:val="1"/>
          <w:numId w:val="2"/>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 Em caso de indício de irregularidade no recolhimento da contribuição para o FGTS, os fiscais ou gestores do contrato deverão oficiar ao Ministério do Trabalho. </w:t>
      </w:r>
    </w:p>
    <w:p w:rsidR="001F4BB1" w:rsidRDefault="00766976">
      <w:pPr>
        <w:keepNext/>
        <w:keepLines/>
        <w:numPr>
          <w:ilvl w:val="1"/>
          <w:numId w:val="2"/>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 O descumprimento das obrigações trabalhistas</w:t>
      </w:r>
      <w:r>
        <w:rPr>
          <w:rFonts w:ascii="Calibri" w:eastAsia="Calibri" w:hAnsi="Calibri" w:cs="Calibri"/>
          <w:color w:val="000000"/>
          <w:sz w:val="22"/>
          <w:szCs w:val="22"/>
        </w:rPr>
        <w:t xml:space="preserve"> ou a não manutenção das condições de habilitação pela CONTRATADA poderá dar ensejo à rescisão contratual, sem prejuízo das demais sanções. </w:t>
      </w:r>
    </w:p>
    <w:p w:rsidR="001F4BB1" w:rsidRDefault="00766976">
      <w:pPr>
        <w:keepNext/>
        <w:keepLines/>
        <w:numPr>
          <w:ilvl w:val="1"/>
          <w:numId w:val="2"/>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 A CONTRATANTE poderá conceder prazo para que a CONTRATADA regularize suas obrigações trabalhistas ou suas condiçõe</w:t>
      </w:r>
      <w:r>
        <w:rPr>
          <w:rFonts w:ascii="Calibri" w:eastAsia="Calibri" w:hAnsi="Calibri" w:cs="Calibri"/>
          <w:color w:val="000000"/>
          <w:sz w:val="22"/>
          <w:szCs w:val="22"/>
        </w:rPr>
        <w:t xml:space="preserve">s de habilitação, sob pena de rescisão contratual, quando não identificar má-fé ou a incapacidade de correção. </w:t>
      </w:r>
    </w:p>
    <w:p w:rsidR="001F4BB1" w:rsidRDefault="00766976">
      <w:pPr>
        <w:keepNext/>
        <w:keepLines/>
        <w:numPr>
          <w:ilvl w:val="1"/>
          <w:numId w:val="2"/>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 Além das disposições acima citadas, a fiscalização administrativa observará, ainda, as seguintes diretrizes:</w:t>
      </w:r>
    </w:p>
    <w:p w:rsidR="001F4BB1" w:rsidRDefault="00766976">
      <w:pPr>
        <w:keepNext/>
        <w:keepLines/>
        <w:numPr>
          <w:ilvl w:val="1"/>
          <w:numId w:val="2"/>
        </w:numPr>
        <w:pBdr>
          <w:top w:val="nil"/>
          <w:left w:val="nil"/>
          <w:bottom w:val="nil"/>
          <w:right w:val="nil"/>
          <w:between w:val="nil"/>
        </w:pBd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Fiscalização inicial (no momento em que a prestação de serviços é iniciada):</w:t>
      </w:r>
    </w:p>
    <w:p w:rsidR="001F4BB1" w:rsidRDefault="00766976">
      <w:pPr>
        <w:keepNext/>
        <w:keepLines/>
        <w:spacing w:after="280" w:line="276" w:lineRule="auto"/>
        <w:ind w:left="1418"/>
        <w:jc w:val="both"/>
        <w:rPr>
          <w:rFonts w:ascii="Calibri" w:eastAsia="Calibri" w:hAnsi="Calibri" w:cs="Calibri"/>
          <w:sz w:val="22"/>
          <w:szCs w:val="22"/>
        </w:rPr>
      </w:pPr>
      <w:r>
        <w:rPr>
          <w:rFonts w:ascii="Calibri" w:eastAsia="Calibri" w:hAnsi="Calibri" w:cs="Calibri"/>
          <w:sz w:val="22"/>
          <w:szCs w:val="22"/>
        </w:rPr>
        <w:t>a) Será elaborada planilha-resumo de todo o contrato administrativo, com informações sobre todos os empregados terceirizados que prestam serviços, com os seguintes dados: nome com</w:t>
      </w:r>
      <w:r>
        <w:rPr>
          <w:rFonts w:ascii="Calibri" w:eastAsia="Calibri" w:hAnsi="Calibri" w:cs="Calibri"/>
          <w:sz w:val="22"/>
          <w:szCs w:val="22"/>
        </w:rPr>
        <w:t>pleto, número de inscrição no CPF, função exercida, salário, adicionais, gratificações, benefícios recebidos, sua especificação e quantidade (vale-transporte, auxílio-alimentação), horário de trabalho, férias, licenças, faltas, ocorrências e horas extras t</w:t>
      </w:r>
      <w:r>
        <w:rPr>
          <w:rFonts w:ascii="Calibri" w:eastAsia="Calibri" w:hAnsi="Calibri" w:cs="Calibri"/>
          <w:sz w:val="22"/>
          <w:szCs w:val="22"/>
        </w:rPr>
        <w:t>rabalhadas;</w:t>
      </w:r>
    </w:p>
    <w:p w:rsidR="001F4BB1" w:rsidRDefault="00766976">
      <w:pPr>
        <w:keepNext/>
        <w:keepLines/>
        <w:spacing w:after="280" w:line="276" w:lineRule="auto"/>
        <w:ind w:left="1418"/>
        <w:jc w:val="both"/>
        <w:rPr>
          <w:rFonts w:ascii="Calibri" w:eastAsia="Calibri" w:hAnsi="Calibri" w:cs="Calibri"/>
          <w:sz w:val="22"/>
          <w:szCs w:val="22"/>
        </w:rPr>
      </w:pPr>
      <w:r>
        <w:rPr>
          <w:rFonts w:ascii="Calibri" w:eastAsia="Calibri" w:hAnsi="Calibri" w:cs="Calibri"/>
          <w:sz w:val="22"/>
          <w:szCs w:val="22"/>
        </w:rPr>
        <w:t>b) Todas as anotações contidas na CTPS dos empregados serão conferidas, a fim de que se possa verificar se as informações nelas inseridas coincidem com as informações fornecidas pela CONTRATADA e pelo empregado;</w:t>
      </w:r>
    </w:p>
    <w:p w:rsidR="001F4BB1" w:rsidRDefault="00766976">
      <w:pPr>
        <w:keepNext/>
        <w:keepLines/>
        <w:spacing w:after="280" w:line="276" w:lineRule="auto"/>
        <w:ind w:left="1418"/>
        <w:jc w:val="both"/>
        <w:rPr>
          <w:rFonts w:ascii="Calibri" w:eastAsia="Calibri" w:hAnsi="Calibri" w:cs="Calibri"/>
          <w:sz w:val="22"/>
          <w:szCs w:val="22"/>
        </w:rPr>
      </w:pPr>
      <w:r>
        <w:rPr>
          <w:rFonts w:ascii="Calibri" w:eastAsia="Calibri" w:hAnsi="Calibri" w:cs="Calibri"/>
          <w:sz w:val="22"/>
          <w:szCs w:val="22"/>
        </w:rPr>
        <w:t>c) O número de terceirizados por</w:t>
      </w:r>
      <w:r>
        <w:rPr>
          <w:rFonts w:ascii="Calibri" w:eastAsia="Calibri" w:hAnsi="Calibri" w:cs="Calibri"/>
          <w:sz w:val="22"/>
          <w:szCs w:val="22"/>
        </w:rPr>
        <w:t xml:space="preserve"> função deve coincidir com o previsto no contrato administrativo;</w:t>
      </w:r>
    </w:p>
    <w:p w:rsidR="001F4BB1" w:rsidRDefault="00766976">
      <w:pPr>
        <w:keepNext/>
        <w:keepLines/>
        <w:spacing w:after="280" w:line="276" w:lineRule="auto"/>
        <w:ind w:left="1418"/>
        <w:jc w:val="both"/>
        <w:rPr>
          <w:rFonts w:ascii="Calibri" w:eastAsia="Calibri" w:hAnsi="Calibri" w:cs="Calibri"/>
          <w:sz w:val="22"/>
          <w:szCs w:val="22"/>
        </w:rPr>
      </w:pPr>
      <w:r>
        <w:rPr>
          <w:rFonts w:ascii="Calibri" w:eastAsia="Calibri" w:hAnsi="Calibri" w:cs="Calibri"/>
          <w:sz w:val="22"/>
          <w:szCs w:val="22"/>
        </w:rPr>
        <w:t>d) O salário não pode ser inferior ao previsto no contrato administrativo e na Convenção Coletiva de Trabalho da Categoria (CCT);</w:t>
      </w:r>
    </w:p>
    <w:p w:rsidR="001F4BB1" w:rsidRDefault="00766976">
      <w:pPr>
        <w:keepNext/>
        <w:keepLines/>
        <w:spacing w:after="280" w:line="276" w:lineRule="auto"/>
        <w:ind w:left="1418"/>
        <w:jc w:val="both"/>
        <w:rPr>
          <w:rFonts w:ascii="Calibri" w:eastAsia="Calibri" w:hAnsi="Calibri" w:cs="Calibri"/>
          <w:sz w:val="22"/>
          <w:szCs w:val="22"/>
        </w:rPr>
      </w:pPr>
      <w:r>
        <w:rPr>
          <w:rFonts w:ascii="Calibri" w:eastAsia="Calibri" w:hAnsi="Calibri" w:cs="Calibri"/>
          <w:sz w:val="22"/>
          <w:szCs w:val="22"/>
        </w:rPr>
        <w:t>e) Serão consultadas eventuais obrigações adicionais constan</w:t>
      </w:r>
      <w:r>
        <w:rPr>
          <w:rFonts w:ascii="Calibri" w:eastAsia="Calibri" w:hAnsi="Calibri" w:cs="Calibri"/>
          <w:sz w:val="22"/>
          <w:szCs w:val="22"/>
        </w:rPr>
        <w:t>tes na CCT para a CONTRATADA;</w:t>
      </w:r>
    </w:p>
    <w:p w:rsidR="001F4BB1" w:rsidRDefault="00766976">
      <w:pPr>
        <w:keepNext/>
        <w:keepLines/>
        <w:spacing w:after="280" w:line="276" w:lineRule="auto"/>
        <w:ind w:left="1418"/>
        <w:jc w:val="both"/>
        <w:rPr>
          <w:rFonts w:ascii="Calibri" w:eastAsia="Calibri" w:hAnsi="Calibri" w:cs="Calibri"/>
          <w:sz w:val="22"/>
          <w:szCs w:val="22"/>
        </w:rPr>
      </w:pPr>
      <w:r>
        <w:rPr>
          <w:rFonts w:ascii="Calibri" w:eastAsia="Calibri" w:hAnsi="Calibri" w:cs="Calibri"/>
          <w:sz w:val="22"/>
          <w:szCs w:val="22"/>
        </w:rPr>
        <w:t>f) Será verificada a existência de condições insalubres ou de periculosidade no local de trabalho que obriguem a empresa a fornecer determinados Equipamentos de Proteção Individual (EPI).</w:t>
      </w:r>
    </w:p>
    <w:p w:rsidR="001F4BB1" w:rsidRDefault="00766976">
      <w:pPr>
        <w:keepNext/>
        <w:keepLines/>
        <w:spacing w:after="280" w:line="276" w:lineRule="auto"/>
        <w:ind w:left="1418"/>
        <w:jc w:val="both"/>
        <w:rPr>
          <w:rFonts w:ascii="Calibri" w:eastAsia="Calibri" w:hAnsi="Calibri" w:cs="Calibri"/>
          <w:sz w:val="22"/>
          <w:szCs w:val="22"/>
        </w:rPr>
      </w:pPr>
      <w:r>
        <w:rPr>
          <w:rFonts w:ascii="Calibri" w:eastAsia="Calibri" w:hAnsi="Calibri" w:cs="Calibri"/>
          <w:sz w:val="22"/>
          <w:szCs w:val="22"/>
        </w:rPr>
        <w:t>g) No primeiro mês da prestação dos se</w:t>
      </w:r>
      <w:r>
        <w:rPr>
          <w:rFonts w:ascii="Calibri" w:eastAsia="Calibri" w:hAnsi="Calibri" w:cs="Calibri"/>
          <w:sz w:val="22"/>
          <w:szCs w:val="22"/>
        </w:rPr>
        <w:t>rviços, a contratada deverá apresentar a seguinte documentação:</w:t>
      </w:r>
    </w:p>
    <w:p w:rsidR="001F4BB1" w:rsidRDefault="00766976">
      <w:pPr>
        <w:keepNext/>
        <w:keepLines/>
        <w:spacing w:after="280" w:line="276" w:lineRule="auto"/>
        <w:ind w:left="1418"/>
        <w:jc w:val="both"/>
        <w:rPr>
          <w:rFonts w:ascii="Calibri" w:eastAsia="Calibri" w:hAnsi="Calibri" w:cs="Calibri"/>
          <w:sz w:val="22"/>
          <w:szCs w:val="22"/>
        </w:rPr>
      </w:pPr>
      <w:r>
        <w:rPr>
          <w:rFonts w:ascii="Calibri" w:eastAsia="Calibri" w:hAnsi="Calibri" w:cs="Calibri"/>
          <w:sz w:val="22"/>
          <w:szCs w:val="22"/>
        </w:rPr>
        <w:t>g.1. relação dos empregados, com nome completo, cargo ou função, horário do posto de trabalho, números da carteira de identidade (RG) e inscrição no Cadastro de Pessoas Físicas (CPF), e indica</w:t>
      </w:r>
      <w:r>
        <w:rPr>
          <w:rFonts w:ascii="Calibri" w:eastAsia="Calibri" w:hAnsi="Calibri" w:cs="Calibri"/>
          <w:sz w:val="22"/>
          <w:szCs w:val="22"/>
        </w:rPr>
        <w:t>ção dos responsáveis técnicos pela execução dos serviços, quando for o caso;</w:t>
      </w:r>
    </w:p>
    <w:p w:rsidR="001F4BB1" w:rsidRDefault="00766976">
      <w:pPr>
        <w:keepNext/>
        <w:keepLines/>
        <w:spacing w:after="280" w:line="276" w:lineRule="auto"/>
        <w:ind w:left="1418"/>
        <w:jc w:val="both"/>
        <w:rPr>
          <w:rFonts w:ascii="Calibri" w:eastAsia="Calibri" w:hAnsi="Calibri" w:cs="Calibri"/>
          <w:sz w:val="22"/>
          <w:szCs w:val="22"/>
        </w:rPr>
      </w:pPr>
      <w:r>
        <w:rPr>
          <w:rFonts w:ascii="Calibri" w:eastAsia="Calibri" w:hAnsi="Calibri" w:cs="Calibri"/>
          <w:sz w:val="22"/>
          <w:szCs w:val="22"/>
        </w:rPr>
        <w:t>g.2. CTPS dos empregados admitidos e dos responsáveis técnicos pela execução dos serviços, quando for o caso, devidamente assinadas pela contratada;</w:t>
      </w:r>
    </w:p>
    <w:p w:rsidR="001F4BB1" w:rsidRDefault="00766976">
      <w:pPr>
        <w:keepNext/>
        <w:keepLines/>
        <w:spacing w:after="280" w:line="276" w:lineRule="auto"/>
        <w:ind w:left="1418"/>
        <w:jc w:val="both"/>
        <w:rPr>
          <w:rFonts w:ascii="Calibri" w:eastAsia="Calibri" w:hAnsi="Calibri" w:cs="Calibri"/>
          <w:sz w:val="22"/>
          <w:szCs w:val="22"/>
        </w:rPr>
      </w:pPr>
      <w:r>
        <w:rPr>
          <w:rFonts w:ascii="Calibri" w:eastAsia="Calibri" w:hAnsi="Calibri" w:cs="Calibri"/>
          <w:sz w:val="22"/>
          <w:szCs w:val="22"/>
        </w:rPr>
        <w:t>g.3. exames médicos admissiona</w:t>
      </w:r>
      <w:r>
        <w:rPr>
          <w:rFonts w:ascii="Calibri" w:eastAsia="Calibri" w:hAnsi="Calibri" w:cs="Calibri"/>
          <w:sz w:val="22"/>
          <w:szCs w:val="22"/>
        </w:rPr>
        <w:t xml:space="preserve">is dos empregados da contratada que prestarão os serviços; </w:t>
      </w:r>
    </w:p>
    <w:p w:rsidR="001F4BB1" w:rsidRDefault="00766976">
      <w:pPr>
        <w:keepNext/>
        <w:keepLines/>
        <w:spacing w:after="280" w:line="276" w:lineRule="auto"/>
        <w:ind w:left="1418"/>
        <w:jc w:val="both"/>
        <w:rPr>
          <w:rFonts w:ascii="Calibri" w:eastAsia="Calibri" w:hAnsi="Calibri" w:cs="Calibri"/>
          <w:sz w:val="22"/>
          <w:szCs w:val="22"/>
        </w:rPr>
      </w:pPr>
      <w:r>
        <w:rPr>
          <w:rFonts w:ascii="Calibri" w:eastAsia="Calibri" w:hAnsi="Calibri" w:cs="Calibri"/>
          <w:sz w:val="22"/>
          <w:szCs w:val="22"/>
        </w:rPr>
        <w:lastRenderedPageBreak/>
        <w:t>g.4. declaração de responsabilidade exclusiva da contratada sobre a quitação dos encargos trabalhistas e sociais decorrentes do contrato.</w:t>
      </w:r>
    </w:p>
    <w:p w:rsidR="001F4BB1" w:rsidRDefault="00766976">
      <w:pPr>
        <w:keepNext/>
        <w:keepLines/>
        <w:spacing w:after="280" w:line="276" w:lineRule="auto"/>
        <w:ind w:left="1418"/>
        <w:jc w:val="both"/>
        <w:rPr>
          <w:rFonts w:ascii="Calibri" w:eastAsia="Calibri" w:hAnsi="Calibri" w:cs="Calibri"/>
          <w:sz w:val="22"/>
          <w:szCs w:val="22"/>
        </w:rPr>
      </w:pPr>
      <w:r>
        <w:rPr>
          <w:rFonts w:ascii="Calibri" w:eastAsia="Calibri" w:hAnsi="Calibri" w:cs="Calibri"/>
          <w:sz w:val="22"/>
          <w:szCs w:val="22"/>
        </w:rPr>
        <w:t>g.5. Formulário ou Declaração de Opção ou não pelo Vale Tr</w:t>
      </w:r>
      <w:r>
        <w:rPr>
          <w:rFonts w:ascii="Calibri" w:eastAsia="Calibri" w:hAnsi="Calibri" w:cs="Calibri"/>
          <w:sz w:val="22"/>
          <w:szCs w:val="22"/>
        </w:rPr>
        <w:t>ansporte dos empregados terceirizados que prestam serviço na UFF;</w:t>
      </w:r>
    </w:p>
    <w:p w:rsidR="001F4BB1" w:rsidRDefault="00766976">
      <w:pPr>
        <w:keepNext/>
        <w:keepLines/>
        <w:spacing w:after="280" w:line="276" w:lineRule="auto"/>
        <w:ind w:left="1418"/>
        <w:jc w:val="both"/>
        <w:rPr>
          <w:rFonts w:ascii="Calibri" w:eastAsia="Calibri" w:hAnsi="Calibri" w:cs="Calibri"/>
          <w:sz w:val="22"/>
          <w:szCs w:val="22"/>
        </w:rPr>
      </w:pPr>
      <w:r>
        <w:rPr>
          <w:rFonts w:ascii="Calibri" w:eastAsia="Calibri" w:hAnsi="Calibri" w:cs="Calibri"/>
          <w:sz w:val="22"/>
          <w:szCs w:val="22"/>
        </w:rPr>
        <w:t>g.6. Comprovante de recebimento individual de uniforme dos funcionários terceirizados que prestam serviço na UFF;</w:t>
      </w:r>
    </w:p>
    <w:p w:rsidR="001F4BB1" w:rsidRDefault="00766976">
      <w:pPr>
        <w:keepNext/>
        <w:keepLines/>
        <w:spacing w:after="280" w:line="276" w:lineRule="auto"/>
        <w:ind w:left="1418"/>
        <w:jc w:val="both"/>
        <w:rPr>
          <w:rFonts w:ascii="Calibri" w:eastAsia="Calibri" w:hAnsi="Calibri" w:cs="Calibri"/>
          <w:sz w:val="22"/>
          <w:szCs w:val="22"/>
        </w:rPr>
      </w:pPr>
      <w:r>
        <w:rPr>
          <w:rFonts w:ascii="Calibri" w:eastAsia="Calibri" w:hAnsi="Calibri" w:cs="Calibri"/>
          <w:sz w:val="22"/>
          <w:szCs w:val="22"/>
        </w:rPr>
        <w:t>g.7. Comprovante de recebimento individual de EPI dos funcionários terceiriz</w:t>
      </w:r>
      <w:r>
        <w:rPr>
          <w:rFonts w:ascii="Calibri" w:eastAsia="Calibri" w:hAnsi="Calibri" w:cs="Calibri"/>
          <w:sz w:val="22"/>
          <w:szCs w:val="22"/>
        </w:rPr>
        <w:t>ados que prestam serviço na UFF;</w:t>
      </w:r>
    </w:p>
    <w:p w:rsidR="001F4BB1" w:rsidRDefault="00766976">
      <w:pPr>
        <w:keepNext/>
        <w:keepLines/>
        <w:spacing w:after="280" w:line="276" w:lineRule="auto"/>
        <w:ind w:left="1418"/>
        <w:jc w:val="both"/>
        <w:rPr>
          <w:rFonts w:ascii="Calibri" w:eastAsia="Calibri" w:hAnsi="Calibri" w:cs="Calibri"/>
          <w:sz w:val="22"/>
          <w:szCs w:val="22"/>
        </w:rPr>
      </w:pPr>
      <w:r>
        <w:rPr>
          <w:rFonts w:ascii="Calibri" w:eastAsia="Calibri" w:hAnsi="Calibri" w:cs="Calibri"/>
          <w:sz w:val="22"/>
          <w:szCs w:val="22"/>
        </w:rPr>
        <w:t>g.8. Comprovante de pagamento de Vale Alimentação;</w:t>
      </w:r>
    </w:p>
    <w:p w:rsidR="001F4BB1" w:rsidRDefault="00766976">
      <w:pPr>
        <w:keepNext/>
        <w:keepLines/>
        <w:spacing w:after="280" w:line="276" w:lineRule="auto"/>
        <w:ind w:left="1418"/>
        <w:jc w:val="both"/>
        <w:rPr>
          <w:rFonts w:ascii="Calibri" w:eastAsia="Calibri" w:hAnsi="Calibri" w:cs="Calibri"/>
          <w:sz w:val="22"/>
          <w:szCs w:val="22"/>
        </w:rPr>
      </w:pPr>
      <w:r>
        <w:rPr>
          <w:rFonts w:ascii="Calibri" w:eastAsia="Calibri" w:hAnsi="Calibri" w:cs="Calibri"/>
          <w:sz w:val="22"/>
          <w:szCs w:val="22"/>
        </w:rPr>
        <w:t>g.9. Comprovante de pagamento de Vale Transporte e</w:t>
      </w:r>
    </w:p>
    <w:p w:rsidR="001F4BB1" w:rsidRDefault="00766976">
      <w:pPr>
        <w:keepNext/>
        <w:keepLines/>
        <w:spacing w:after="280" w:line="276" w:lineRule="auto"/>
        <w:ind w:left="1418"/>
        <w:jc w:val="both"/>
        <w:rPr>
          <w:rFonts w:ascii="Calibri" w:eastAsia="Calibri" w:hAnsi="Calibri" w:cs="Calibri"/>
          <w:sz w:val="22"/>
          <w:szCs w:val="22"/>
        </w:rPr>
      </w:pPr>
      <w:bookmarkStart w:id="5" w:name="_heading=h.2et92p0" w:colFirst="0" w:colLast="0"/>
      <w:bookmarkEnd w:id="5"/>
      <w:r>
        <w:rPr>
          <w:rFonts w:ascii="Calibri" w:eastAsia="Calibri" w:hAnsi="Calibri" w:cs="Calibri"/>
          <w:sz w:val="22"/>
          <w:szCs w:val="22"/>
        </w:rPr>
        <w:t>g.10. RAIS (envio anual).</w:t>
      </w:r>
    </w:p>
    <w:p w:rsidR="001F4BB1" w:rsidRDefault="00766976">
      <w:pPr>
        <w:keepNext/>
        <w:keepLines/>
        <w:numPr>
          <w:ilvl w:val="2"/>
          <w:numId w:val="8"/>
        </w:numPr>
        <w:pBdr>
          <w:top w:val="nil"/>
          <w:left w:val="nil"/>
          <w:bottom w:val="nil"/>
          <w:right w:val="nil"/>
          <w:between w:val="nil"/>
        </w:pBdr>
        <w:spacing w:line="276" w:lineRule="auto"/>
        <w:ind w:left="284" w:hanging="11"/>
        <w:jc w:val="both"/>
        <w:rPr>
          <w:rFonts w:ascii="Calibri" w:eastAsia="Calibri" w:hAnsi="Calibri" w:cs="Calibri"/>
          <w:color w:val="000000"/>
          <w:sz w:val="22"/>
          <w:szCs w:val="22"/>
        </w:rPr>
      </w:pPr>
      <w:r>
        <w:rPr>
          <w:rFonts w:ascii="Calibri" w:eastAsia="Calibri" w:hAnsi="Calibri" w:cs="Calibri"/>
          <w:b/>
          <w:color w:val="000000"/>
          <w:sz w:val="22"/>
          <w:szCs w:val="22"/>
        </w:rPr>
        <w:t>Fiscalização mensal</w:t>
      </w:r>
      <w:r>
        <w:rPr>
          <w:rFonts w:ascii="Calibri" w:eastAsia="Calibri" w:hAnsi="Calibri" w:cs="Calibri"/>
          <w:color w:val="000000"/>
          <w:sz w:val="22"/>
          <w:szCs w:val="22"/>
        </w:rPr>
        <w:t>:</w:t>
      </w:r>
    </w:p>
    <w:p w:rsidR="001F4BB1" w:rsidRDefault="00766976">
      <w:pPr>
        <w:keepNext/>
        <w:keepLines/>
        <w:numPr>
          <w:ilvl w:val="0"/>
          <w:numId w:val="7"/>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Folha Analítica (Competência: mês de prestação de serviços);</w:t>
      </w:r>
    </w:p>
    <w:p w:rsidR="001F4BB1" w:rsidRDefault="00766976">
      <w:pPr>
        <w:keepNext/>
        <w:keepLines/>
        <w:numPr>
          <w:ilvl w:val="0"/>
          <w:numId w:val="7"/>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Recibo de Entrega do Cadastro Geral de Empregados e Desempregados - CAGED (Competência: mês anterior à prestação de serviços);</w:t>
      </w:r>
    </w:p>
    <w:p w:rsidR="001F4BB1" w:rsidRDefault="00766976">
      <w:pPr>
        <w:keepNext/>
        <w:keepLines/>
        <w:numPr>
          <w:ilvl w:val="0"/>
          <w:numId w:val="7"/>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Guia de Recolhimento do FGTS e respectivo comprovante de pagamento (Competência: mês anterior à prestação de serviços);</w:t>
      </w:r>
    </w:p>
    <w:p w:rsidR="001F4BB1" w:rsidRDefault="00766976">
      <w:pPr>
        <w:keepNext/>
        <w:keepLines/>
        <w:numPr>
          <w:ilvl w:val="0"/>
          <w:numId w:val="7"/>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Documento</w:t>
      </w:r>
      <w:r>
        <w:rPr>
          <w:rFonts w:ascii="Calibri" w:eastAsia="Calibri" w:hAnsi="Calibri" w:cs="Calibri"/>
          <w:color w:val="000000"/>
          <w:sz w:val="22"/>
          <w:szCs w:val="22"/>
        </w:rPr>
        <w:t xml:space="preserve"> de Arrecadação de Receitas Federais (DARF) - Contribuição Previdenciária e seu respectivo Comprovante de pagamento (Competência: mês anterior à prestação de serviços);</w:t>
      </w:r>
    </w:p>
    <w:p w:rsidR="001F4BB1" w:rsidRDefault="00766976">
      <w:pPr>
        <w:keepNext/>
        <w:keepLines/>
        <w:numPr>
          <w:ilvl w:val="0"/>
          <w:numId w:val="7"/>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Protocolo de Envio de Arquivos - Conectividade Social (Competência: mês anterior à pres</w:t>
      </w:r>
      <w:r>
        <w:rPr>
          <w:rFonts w:ascii="Calibri" w:eastAsia="Calibri" w:hAnsi="Calibri" w:cs="Calibri"/>
          <w:color w:val="000000"/>
          <w:sz w:val="22"/>
          <w:szCs w:val="22"/>
        </w:rPr>
        <w:t>tação de serviços);</w:t>
      </w:r>
    </w:p>
    <w:p w:rsidR="001F4BB1" w:rsidRDefault="00766976">
      <w:pPr>
        <w:keepNext/>
        <w:keepLines/>
        <w:numPr>
          <w:ilvl w:val="0"/>
          <w:numId w:val="7"/>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GFIP - SEFIP - Relação dos Trabalhadores constantes no arquivo SEFIP (Competência: mês anterior à prestação de serviços);</w:t>
      </w:r>
    </w:p>
    <w:p w:rsidR="001F4BB1" w:rsidRDefault="00766976">
      <w:pPr>
        <w:keepNext/>
        <w:keepLines/>
        <w:numPr>
          <w:ilvl w:val="0"/>
          <w:numId w:val="7"/>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GFIP - SEFIP - Relação de Tomador/Obra - RET (Competência: mês anterior à prestação de serviços);</w:t>
      </w:r>
    </w:p>
    <w:p w:rsidR="001F4BB1" w:rsidRDefault="00766976">
      <w:pPr>
        <w:keepNext/>
        <w:keepLines/>
        <w:numPr>
          <w:ilvl w:val="0"/>
          <w:numId w:val="7"/>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GFIP - SEFIP - C</w:t>
      </w:r>
      <w:r>
        <w:rPr>
          <w:rFonts w:ascii="Calibri" w:eastAsia="Calibri" w:hAnsi="Calibri" w:cs="Calibri"/>
          <w:color w:val="000000"/>
          <w:sz w:val="22"/>
          <w:szCs w:val="22"/>
        </w:rPr>
        <w:t>omprovante de Declaração de Contribuições a Recolher a Previdência Social e a outras entidades e ao Fundo por FPAS (Competência: mês anterior à prestação de serviços);</w:t>
      </w:r>
    </w:p>
    <w:p w:rsidR="001F4BB1" w:rsidRDefault="00766976">
      <w:pPr>
        <w:keepNext/>
        <w:keepLines/>
        <w:numPr>
          <w:ilvl w:val="0"/>
          <w:numId w:val="7"/>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GFIP - SEFIP - Relatório Analítico da GRF (Competência: mês anterior à prestação de serv</w:t>
      </w:r>
      <w:r>
        <w:rPr>
          <w:rFonts w:ascii="Calibri" w:eastAsia="Calibri" w:hAnsi="Calibri" w:cs="Calibri"/>
          <w:color w:val="000000"/>
          <w:sz w:val="22"/>
          <w:szCs w:val="22"/>
        </w:rPr>
        <w:t>iços);</w:t>
      </w:r>
    </w:p>
    <w:p w:rsidR="001F4BB1" w:rsidRDefault="00766976">
      <w:pPr>
        <w:keepNext/>
        <w:keepLines/>
        <w:numPr>
          <w:ilvl w:val="0"/>
          <w:numId w:val="7"/>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Comprovante de Pagamento do Vale Alimentação (Competência: mês de prestação de serviços);</w:t>
      </w:r>
    </w:p>
    <w:p w:rsidR="001F4BB1" w:rsidRDefault="00766976">
      <w:pPr>
        <w:keepNext/>
        <w:keepLines/>
        <w:numPr>
          <w:ilvl w:val="0"/>
          <w:numId w:val="7"/>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Comprovante de Pagamento do Vale Transporte (Competência: mês de prestação de serviços);</w:t>
      </w:r>
    </w:p>
    <w:p w:rsidR="001F4BB1" w:rsidRDefault="00766976">
      <w:pPr>
        <w:keepNext/>
        <w:keepLines/>
        <w:numPr>
          <w:ilvl w:val="0"/>
          <w:numId w:val="7"/>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Folhas de Ponto (Competência: mês de prestação de serviços);</w:t>
      </w:r>
    </w:p>
    <w:p w:rsidR="001F4BB1" w:rsidRDefault="00766976">
      <w:pPr>
        <w:keepNext/>
        <w:keepLines/>
        <w:numPr>
          <w:ilvl w:val="0"/>
          <w:numId w:val="7"/>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Formulári</w:t>
      </w:r>
      <w:r>
        <w:rPr>
          <w:rFonts w:ascii="Calibri" w:eastAsia="Calibri" w:hAnsi="Calibri" w:cs="Calibri"/>
          <w:color w:val="000000"/>
          <w:sz w:val="22"/>
          <w:szCs w:val="22"/>
        </w:rPr>
        <w:t>os de Substituição de postos (Competência: mês de prestação de serviços);</w:t>
      </w:r>
    </w:p>
    <w:p w:rsidR="001F4BB1" w:rsidRDefault="00766976">
      <w:pPr>
        <w:keepNext/>
        <w:keepLines/>
        <w:numPr>
          <w:ilvl w:val="0"/>
          <w:numId w:val="7"/>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Comprovante de Pagamento de Salários (</w:t>
      </w:r>
      <w:r>
        <w:rPr>
          <w:rFonts w:ascii="Calibri" w:eastAsia="Calibri" w:hAnsi="Calibri" w:cs="Calibri"/>
          <w:color w:val="FF0000"/>
          <w:sz w:val="22"/>
          <w:szCs w:val="22"/>
        </w:rPr>
        <w:t>Competência: mês de prestação de serviços</w:t>
      </w:r>
      <w:r>
        <w:rPr>
          <w:rFonts w:ascii="Calibri" w:eastAsia="Calibri" w:hAnsi="Calibri" w:cs="Calibri"/>
          <w:color w:val="000000"/>
          <w:sz w:val="22"/>
          <w:szCs w:val="22"/>
        </w:rPr>
        <w:t>);</w:t>
      </w:r>
    </w:p>
    <w:p w:rsidR="001F4BB1" w:rsidRDefault="00766976">
      <w:pPr>
        <w:keepNext/>
        <w:keepLines/>
        <w:numPr>
          <w:ilvl w:val="0"/>
          <w:numId w:val="7"/>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Contracheques assinados (</w:t>
      </w:r>
      <w:r>
        <w:rPr>
          <w:rFonts w:ascii="Calibri" w:eastAsia="Calibri" w:hAnsi="Calibri" w:cs="Calibri"/>
          <w:color w:val="FF0000"/>
          <w:sz w:val="22"/>
          <w:szCs w:val="22"/>
        </w:rPr>
        <w:t>Competência: mês de prestação de serviços</w:t>
      </w:r>
      <w:r>
        <w:rPr>
          <w:rFonts w:ascii="Calibri" w:eastAsia="Calibri" w:hAnsi="Calibri" w:cs="Calibri"/>
          <w:color w:val="000000"/>
          <w:sz w:val="22"/>
          <w:szCs w:val="22"/>
        </w:rPr>
        <w:t>);</w:t>
      </w:r>
    </w:p>
    <w:p w:rsidR="001F4BB1" w:rsidRDefault="00766976">
      <w:pPr>
        <w:keepNext/>
        <w:keepLines/>
        <w:numPr>
          <w:ilvl w:val="0"/>
          <w:numId w:val="7"/>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Comprovante do adicional de férias na forma da lei (quando da ocorrência das férias);</w:t>
      </w:r>
    </w:p>
    <w:p w:rsidR="001F4BB1" w:rsidRDefault="00766976">
      <w:pPr>
        <w:keepNext/>
        <w:keepLines/>
        <w:numPr>
          <w:ilvl w:val="0"/>
          <w:numId w:val="7"/>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Certidão Negativa de Débitos relativos a Créditos Tributários Federais e à Dívida Ativa da União (CND) (Validade mínima: até o final do mês de prestação de serviços);</w:t>
      </w:r>
    </w:p>
    <w:p w:rsidR="001F4BB1" w:rsidRDefault="00766976">
      <w:pPr>
        <w:keepNext/>
        <w:keepLines/>
        <w:numPr>
          <w:ilvl w:val="0"/>
          <w:numId w:val="7"/>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Cer</w:t>
      </w:r>
      <w:r>
        <w:rPr>
          <w:rFonts w:ascii="Calibri" w:eastAsia="Calibri" w:hAnsi="Calibri" w:cs="Calibri"/>
          <w:color w:val="000000"/>
          <w:sz w:val="22"/>
          <w:szCs w:val="22"/>
        </w:rPr>
        <w:t>tidões que comprovem a regularidade perante as Fazendas Estadual, Distrital e Municipal do domicílio ou sede do contratado (Validade mínima: até o final do mês de prestação de serviços);</w:t>
      </w:r>
    </w:p>
    <w:p w:rsidR="001F4BB1" w:rsidRDefault="00766976">
      <w:pPr>
        <w:keepNext/>
        <w:keepLines/>
        <w:numPr>
          <w:ilvl w:val="0"/>
          <w:numId w:val="7"/>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Certidão de Regularidade do FGTS (CRF) (Validade mínima: até o final </w:t>
      </w:r>
      <w:r>
        <w:rPr>
          <w:rFonts w:ascii="Calibri" w:eastAsia="Calibri" w:hAnsi="Calibri" w:cs="Calibri"/>
          <w:color w:val="000000"/>
          <w:sz w:val="22"/>
          <w:szCs w:val="22"/>
        </w:rPr>
        <w:t xml:space="preserve">do mês de prestação de serviços); </w:t>
      </w:r>
    </w:p>
    <w:p w:rsidR="001F4BB1" w:rsidRDefault="00766976">
      <w:pPr>
        <w:keepNext/>
        <w:keepLines/>
        <w:numPr>
          <w:ilvl w:val="0"/>
          <w:numId w:val="7"/>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Certidão Negativa de Débitos Trabalhistas (CNDT) (Validade mínima: até o final do mês de prestação de serviços).</w:t>
      </w:r>
    </w:p>
    <w:p w:rsidR="001F4BB1" w:rsidRDefault="00766976">
      <w:pPr>
        <w:keepNext/>
        <w:keepLines/>
        <w:numPr>
          <w:ilvl w:val="0"/>
          <w:numId w:val="7"/>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Deve ser feita a retenção da contribuição previdenciária no valor de 11% (onze por cento) sobre o valor da f</w:t>
      </w:r>
      <w:r>
        <w:rPr>
          <w:rFonts w:ascii="Calibri" w:eastAsia="Calibri" w:hAnsi="Calibri" w:cs="Calibri"/>
          <w:color w:val="000000"/>
          <w:sz w:val="22"/>
          <w:szCs w:val="22"/>
        </w:rPr>
        <w:t>atura e dos impostos incidentes sobre a prestação do serviço;</w:t>
      </w:r>
    </w:p>
    <w:p w:rsidR="001F4BB1" w:rsidRDefault="00766976">
      <w:pPr>
        <w:keepNext/>
        <w:keepLines/>
        <w:numPr>
          <w:ilvl w:val="0"/>
          <w:numId w:val="7"/>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Deve ser consultada a situação da empresa junto ao SICAF;</w:t>
      </w:r>
    </w:p>
    <w:p w:rsidR="001F4BB1" w:rsidRDefault="00766976">
      <w:pPr>
        <w:keepNext/>
        <w:keepLines/>
        <w:numPr>
          <w:ilvl w:val="0"/>
          <w:numId w:val="7"/>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Serão exigidos a Certidão Negativa de Débito (CND) relativa a Créditos Tributários Federais e à Dívida Ativa da União, o Certificado de </w:t>
      </w:r>
      <w:r>
        <w:rPr>
          <w:rFonts w:ascii="Calibri" w:eastAsia="Calibri" w:hAnsi="Calibri" w:cs="Calibri"/>
          <w:color w:val="000000"/>
          <w:sz w:val="22"/>
          <w:szCs w:val="22"/>
        </w:rPr>
        <w:t>Regularidade do FGTS (CRF) e a Certidão Negativa de Débitos Trabalhistas (CNDT), caso esses documentos não estejam regularizados no SICAF;</w:t>
      </w:r>
    </w:p>
    <w:p w:rsidR="001F4BB1" w:rsidRDefault="00766976">
      <w:pPr>
        <w:keepNext/>
        <w:keepLines/>
        <w:numPr>
          <w:ilvl w:val="0"/>
          <w:numId w:val="7"/>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Deverá ser exigida, quando couber, comprovação de que a empresa mantém reserva de cargos para pessoa com deficiência ou para reabilitado da Previdência Social, conforme disposto no art. 66-A da Lei nº 8.666, de 1993.</w:t>
      </w:r>
    </w:p>
    <w:p w:rsidR="001F4BB1" w:rsidRDefault="001F4BB1">
      <w:pPr>
        <w:keepNext/>
        <w:keepLines/>
        <w:pBdr>
          <w:top w:val="nil"/>
          <w:left w:val="nil"/>
          <w:bottom w:val="nil"/>
          <w:right w:val="nil"/>
          <w:between w:val="nil"/>
        </w:pBdr>
        <w:spacing w:line="276" w:lineRule="auto"/>
        <w:ind w:left="633"/>
        <w:jc w:val="both"/>
        <w:rPr>
          <w:rFonts w:eastAsia="Arial" w:cs="Arial"/>
          <w:color w:val="000000"/>
          <w:szCs w:val="20"/>
        </w:rPr>
      </w:pPr>
      <w:bookmarkStart w:id="6" w:name="_heading=h.tyjcwt" w:colFirst="0" w:colLast="0"/>
      <w:bookmarkEnd w:id="6"/>
    </w:p>
    <w:p w:rsidR="001F4BB1" w:rsidRDefault="00766976">
      <w:pPr>
        <w:keepNext/>
        <w:keepLines/>
        <w:numPr>
          <w:ilvl w:val="2"/>
          <w:numId w:val="8"/>
        </w:numPr>
        <w:pBdr>
          <w:top w:val="nil"/>
          <w:left w:val="nil"/>
          <w:bottom w:val="nil"/>
          <w:right w:val="nil"/>
          <w:between w:val="nil"/>
        </w:pBdr>
        <w:spacing w:after="120" w:line="276" w:lineRule="auto"/>
        <w:ind w:left="284" w:hanging="11"/>
        <w:jc w:val="both"/>
        <w:rPr>
          <w:rFonts w:ascii="Calibri" w:eastAsia="Calibri" w:hAnsi="Calibri" w:cs="Calibri"/>
          <w:b/>
          <w:color w:val="000000"/>
          <w:sz w:val="22"/>
          <w:szCs w:val="22"/>
        </w:rPr>
      </w:pPr>
      <w:r>
        <w:rPr>
          <w:rFonts w:ascii="Calibri" w:eastAsia="Calibri" w:hAnsi="Calibri" w:cs="Calibri"/>
          <w:b/>
          <w:color w:val="000000"/>
          <w:sz w:val="22"/>
          <w:szCs w:val="22"/>
        </w:rPr>
        <w:t>Fiscalização diária:</w:t>
      </w:r>
    </w:p>
    <w:p w:rsidR="001F4BB1" w:rsidRDefault="00766976">
      <w:pPr>
        <w:keepNext/>
        <w:keepLines/>
        <w:spacing w:after="280" w:line="276" w:lineRule="auto"/>
        <w:ind w:left="709"/>
        <w:jc w:val="both"/>
        <w:rPr>
          <w:rFonts w:ascii="Calibri" w:eastAsia="Calibri" w:hAnsi="Calibri" w:cs="Calibri"/>
          <w:sz w:val="22"/>
          <w:szCs w:val="22"/>
        </w:rPr>
      </w:pPr>
      <w:r>
        <w:rPr>
          <w:rFonts w:ascii="Calibri" w:eastAsia="Calibri" w:hAnsi="Calibri" w:cs="Calibri"/>
          <w:sz w:val="22"/>
          <w:szCs w:val="22"/>
        </w:rPr>
        <w:t xml:space="preserve">a) Devem ser evitadas ordens diretas da CONTRATANTE dirigidas aos terceirizados. As solicitações de serviços devem ser dirigidas ao preposto da empresa. Da mesma forma, eventuais reclamações ou cobranças relacionadas aos empregados terceirizados devem ser </w:t>
      </w:r>
      <w:r>
        <w:rPr>
          <w:rFonts w:ascii="Calibri" w:eastAsia="Calibri" w:hAnsi="Calibri" w:cs="Calibri"/>
          <w:sz w:val="22"/>
          <w:szCs w:val="22"/>
        </w:rPr>
        <w:t>dirigidas ao preposto.</w:t>
      </w:r>
    </w:p>
    <w:p w:rsidR="001F4BB1" w:rsidRDefault="00766976">
      <w:pPr>
        <w:keepNext/>
        <w:keepLines/>
        <w:spacing w:after="280" w:line="276" w:lineRule="auto"/>
        <w:ind w:left="709"/>
        <w:jc w:val="both"/>
        <w:rPr>
          <w:rFonts w:ascii="Calibri" w:eastAsia="Calibri" w:hAnsi="Calibri" w:cs="Calibri"/>
          <w:sz w:val="22"/>
          <w:szCs w:val="22"/>
        </w:rPr>
      </w:pPr>
      <w:r>
        <w:rPr>
          <w:rFonts w:ascii="Calibri" w:eastAsia="Calibri" w:hAnsi="Calibri" w:cs="Calibri"/>
          <w:sz w:val="22"/>
          <w:szCs w:val="22"/>
        </w:rPr>
        <w:t>b) Toda e qualquer alteração na forma de prestação do serviço, como a negociação de folgas ou a compensação de jornada, deve ser evitada, uma vez que essa conduta é exclusiva da CONTRATADA.</w:t>
      </w:r>
    </w:p>
    <w:p w:rsidR="001F4BB1" w:rsidRDefault="00766976">
      <w:pPr>
        <w:keepNext/>
        <w:keepLines/>
        <w:spacing w:after="280" w:line="276" w:lineRule="auto"/>
        <w:ind w:left="709"/>
        <w:jc w:val="both"/>
        <w:rPr>
          <w:rFonts w:ascii="Calibri" w:eastAsia="Calibri" w:hAnsi="Calibri" w:cs="Calibri"/>
          <w:sz w:val="22"/>
          <w:szCs w:val="22"/>
        </w:rPr>
      </w:pPr>
      <w:r>
        <w:rPr>
          <w:rFonts w:ascii="Calibri" w:eastAsia="Calibri" w:hAnsi="Calibri" w:cs="Calibri"/>
          <w:sz w:val="22"/>
          <w:szCs w:val="22"/>
        </w:rPr>
        <w:t>c) Devem ser conferidos, por amostragem, di</w:t>
      </w:r>
      <w:r>
        <w:rPr>
          <w:rFonts w:ascii="Calibri" w:eastAsia="Calibri" w:hAnsi="Calibri" w:cs="Calibri"/>
          <w:sz w:val="22"/>
          <w:szCs w:val="22"/>
        </w:rPr>
        <w:t>ariamente, os empregados terceirizados que estão prestando serviços e em quais funções, e se estão cumprindo a jornada de trabalho.</w:t>
      </w:r>
    </w:p>
    <w:p w:rsidR="001F4BB1" w:rsidRDefault="00766976">
      <w:pPr>
        <w:keepNext/>
        <w:keepLines/>
        <w:numPr>
          <w:ilvl w:val="1"/>
          <w:numId w:val="2"/>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A Contratada deverá encaminhar os seguintes documentos</w:t>
      </w:r>
      <w:r>
        <w:rPr>
          <w:rFonts w:ascii="Calibri" w:eastAsia="Calibri" w:hAnsi="Calibri" w:cs="Calibri"/>
          <w:color w:val="222222"/>
          <w:sz w:val="24"/>
        </w:rPr>
        <w:t xml:space="preserve"> </w:t>
      </w:r>
      <w:r>
        <w:rPr>
          <w:rFonts w:ascii="Calibri" w:eastAsia="Calibri" w:hAnsi="Calibri" w:cs="Calibri"/>
          <w:color w:val="000000"/>
          <w:sz w:val="22"/>
          <w:szCs w:val="22"/>
        </w:rPr>
        <w:t xml:space="preserve">quando da </w:t>
      </w:r>
      <w:r>
        <w:rPr>
          <w:rFonts w:ascii="Calibri" w:eastAsia="Calibri" w:hAnsi="Calibri" w:cs="Calibri"/>
          <w:b/>
          <w:color w:val="000000"/>
          <w:sz w:val="22"/>
          <w:szCs w:val="22"/>
          <w:u w:val="single"/>
        </w:rPr>
        <w:t>ocorrência de admissões e rescisões</w:t>
      </w:r>
      <w:r>
        <w:rPr>
          <w:rFonts w:ascii="Calibri" w:eastAsia="Calibri" w:hAnsi="Calibri" w:cs="Calibri"/>
          <w:color w:val="000000"/>
          <w:sz w:val="22"/>
          <w:szCs w:val="22"/>
        </w:rPr>
        <w:t xml:space="preserve"> (envio até o dia 10 do mês subsequente ao da ocorrência do fato): </w:t>
      </w:r>
    </w:p>
    <w:p w:rsidR="001F4BB1" w:rsidRDefault="00766976">
      <w:pPr>
        <w:keepNext/>
        <w:keepLines/>
        <w:numPr>
          <w:ilvl w:val="2"/>
          <w:numId w:val="2"/>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Páginas de qualificação e contrato de trabalho da Carteira de Trabalho CTPS (quando da admissão e da demissão); </w:t>
      </w:r>
    </w:p>
    <w:p w:rsidR="001F4BB1" w:rsidRDefault="00766976">
      <w:pPr>
        <w:keepNext/>
        <w:keepLines/>
        <w:numPr>
          <w:ilvl w:val="2"/>
          <w:numId w:val="2"/>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Registro de Empregado em Livro ou similar (quando da admissão e da demissão);</w:t>
      </w:r>
    </w:p>
    <w:p w:rsidR="001F4BB1" w:rsidRDefault="00766976">
      <w:pPr>
        <w:keepNext/>
        <w:keepLines/>
        <w:numPr>
          <w:ilvl w:val="2"/>
          <w:numId w:val="2"/>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Exames dos funcionários contratados (quando da admissão e da demissão);</w:t>
      </w:r>
    </w:p>
    <w:p w:rsidR="001F4BB1" w:rsidRDefault="00766976">
      <w:pPr>
        <w:keepNext/>
        <w:keepLines/>
        <w:numPr>
          <w:ilvl w:val="2"/>
          <w:numId w:val="2"/>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Comprovantes de recebimento individual de uniformes e Equipamentos de Proteção Individual (quando da admis</w:t>
      </w:r>
      <w:r>
        <w:rPr>
          <w:rFonts w:ascii="Calibri" w:eastAsia="Calibri" w:hAnsi="Calibri" w:cs="Calibri"/>
          <w:color w:val="000000"/>
          <w:sz w:val="22"/>
          <w:szCs w:val="22"/>
        </w:rPr>
        <w:t>são e/ou quando efetuada troca);</w:t>
      </w:r>
    </w:p>
    <w:p w:rsidR="001F4BB1" w:rsidRDefault="00766976">
      <w:pPr>
        <w:keepNext/>
        <w:keepLines/>
        <w:numPr>
          <w:ilvl w:val="2"/>
          <w:numId w:val="2"/>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Declaração de Opção ou não pelo Vale Transporte (quando da admissão);</w:t>
      </w:r>
    </w:p>
    <w:p w:rsidR="001F4BB1" w:rsidRDefault="00766976">
      <w:pPr>
        <w:keepNext/>
        <w:keepLines/>
        <w:numPr>
          <w:ilvl w:val="2"/>
          <w:numId w:val="2"/>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Termos de rescisão e quitação dos contratos de trabalho dos empregados prestadores de serviço, devidamente homologados, quando exigível pelo sindicato da</w:t>
      </w:r>
      <w:r>
        <w:rPr>
          <w:rFonts w:ascii="Calibri" w:eastAsia="Calibri" w:hAnsi="Calibri" w:cs="Calibri"/>
          <w:color w:val="000000"/>
          <w:sz w:val="22"/>
          <w:szCs w:val="22"/>
        </w:rPr>
        <w:t xml:space="preserve"> categoria (quando da demissão);</w:t>
      </w:r>
    </w:p>
    <w:p w:rsidR="001F4BB1" w:rsidRDefault="00766976">
      <w:pPr>
        <w:keepNext/>
        <w:keepLines/>
        <w:numPr>
          <w:ilvl w:val="2"/>
          <w:numId w:val="2"/>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Guias de recolhimento da contribuição previdenciária e do FGTS, referentes às rescisões contratuais;</w:t>
      </w:r>
    </w:p>
    <w:p w:rsidR="001F4BB1" w:rsidRDefault="00766976">
      <w:pPr>
        <w:keepNext/>
        <w:keepLines/>
        <w:numPr>
          <w:ilvl w:val="2"/>
          <w:numId w:val="2"/>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Extratos dos depósitos efetuados nas individuais do FGTS de cada empregado dispensado;</w:t>
      </w:r>
    </w:p>
    <w:p w:rsidR="001F4BB1" w:rsidRDefault="00766976">
      <w:pPr>
        <w:keepNext/>
        <w:keepLines/>
        <w:numPr>
          <w:ilvl w:val="2"/>
          <w:numId w:val="2"/>
        </w:numPr>
        <w:pBdr>
          <w:top w:val="nil"/>
          <w:left w:val="nil"/>
          <w:bottom w:val="nil"/>
          <w:right w:val="nil"/>
          <w:between w:val="nil"/>
        </w:pBdr>
        <w:spacing w:line="276" w:lineRule="auto"/>
        <w:jc w:val="both"/>
        <w:rPr>
          <w:rFonts w:ascii="Calibri" w:eastAsia="Calibri" w:hAnsi="Calibri" w:cs="Calibri"/>
          <w:color w:val="000000"/>
          <w:sz w:val="22"/>
          <w:szCs w:val="22"/>
        </w:rPr>
      </w:pPr>
      <w:bookmarkStart w:id="7" w:name="_heading=h.3dy6vkm" w:colFirst="0" w:colLast="0"/>
      <w:bookmarkEnd w:id="7"/>
      <w:r>
        <w:rPr>
          <w:rFonts w:ascii="Calibri" w:eastAsia="Calibri" w:hAnsi="Calibri" w:cs="Calibri"/>
          <w:color w:val="000000"/>
          <w:sz w:val="22"/>
          <w:szCs w:val="22"/>
        </w:rPr>
        <w:t>Exames médicos demissionais dos emp</w:t>
      </w:r>
      <w:r>
        <w:rPr>
          <w:rFonts w:ascii="Calibri" w:eastAsia="Calibri" w:hAnsi="Calibri" w:cs="Calibri"/>
          <w:color w:val="000000"/>
          <w:sz w:val="22"/>
          <w:szCs w:val="22"/>
        </w:rPr>
        <w:t>regados dispensados.</w:t>
      </w:r>
    </w:p>
    <w:p w:rsidR="001F4BB1" w:rsidRDefault="00766976">
      <w:pPr>
        <w:keepNext/>
        <w:keepLines/>
        <w:numPr>
          <w:ilvl w:val="1"/>
          <w:numId w:val="2"/>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Cabe, ainda, à fiscalização do contrato, verificar se a CONTRATADA observa a legislação relativa à concessão de férias e licenças aos empregados, respeita a estabilidade provisória de seus empregados e observa a data-base da categoria </w:t>
      </w:r>
      <w:r>
        <w:rPr>
          <w:rFonts w:ascii="Calibri" w:eastAsia="Calibri" w:hAnsi="Calibri" w:cs="Calibri"/>
          <w:color w:val="000000"/>
          <w:sz w:val="22"/>
          <w:szCs w:val="22"/>
        </w:rPr>
        <w:t>prevista na CCT, concedendo os reajustes dos empregados no dia e percentual previstos.</w:t>
      </w:r>
    </w:p>
    <w:p w:rsidR="001F4BB1" w:rsidRDefault="00766976">
      <w:pPr>
        <w:keepNext/>
        <w:keepLines/>
        <w:pBdr>
          <w:top w:val="nil"/>
          <w:left w:val="nil"/>
          <w:bottom w:val="nil"/>
          <w:right w:val="nil"/>
          <w:between w:val="nil"/>
        </w:pBdr>
        <w:spacing w:line="276" w:lineRule="auto"/>
        <w:ind w:left="360"/>
        <w:jc w:val="both"/>
        <w:rPr>
          <w:rFonts w:ascii="Calibri" w:eastAsia="Calibri" w:hAnsi="Calibri" w:cs="Calibri"/>
          <w:color w:val="000000"/>
          <w:sz w:val="22"/>
          <w:szCs w:val="22"/>
        </w:rPr>
      </w:pPr>
      <w:r>
        <w:rPr>
          <w:rFonts w:ascii="Calibri" w:eastAsia="Calibri" w:hAnsi="Calibri" w:cs="Calibri"/>
          <w:color w:val="000000"/>
          <w:sz w:val="22"/>
          <w:szCs w:val="22"/>
        </w:rPr>
        <w:lastRenderedPageBreak/>
        <w:t>16.17.1 O gestor deverá verificar a necessidade de se proceder a repactuação do contrato, inclusive quanto à necessidade de solicitação da contratada.</w:t>
      </w:r>
    </w:p>
    <w:p w:rsidR="001F4BB1" w:rsidRDefault="00766976">
      <w:pPr>
        <w:keepNext/>
        <w:keepLines/>
        <w:numPr>
          <w:ilvl w:val="1"/>
          <w:numId w:val="2"/>
        </w:numPr>
        <w:pBdr>
          <w:top w:val="nil"/>
          <w:left w:val="nil"/>
          <w:bottom w:val="nil"/>
          <w:right w:val="nil"/>
          <w:between w:val="nil"/>
        </w:pBd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A CONTRATANTE deverá solicitar, por amostragem, aos empregados, seus extratos da conta do FGTS e que verifiquem se as contribuições previdenciárias e do FGTS estão sendo recolhidas em seus nomes.</w:t>
      </w:r>
    </w:p>
    <w:p w:rsidR="001F4BB1" w:rsidRDefault="00766976">
      <w:pPr>
        <w:keepNext/>
        <w:keepLines/>
        <w:spacing w:after="280" w:line="276" w:lineRule="auto"/>
        <w:ind w:left="426"/>
        <w:jc w:val="both"/>
        <w:rPr>
          <w:rFonts w:ascii="Calibri" w:eastAsia="Calibri" w:hAnsi="Calibri" w:cs="Calibri"/>
          <w:sz w:val="22"/>
          <w:szCs w:val="22"/>
        </w:rPr>
      </w:pPr>
      <w:r>
        <w:rPr>
          <w:rFonts w:ascii="Calibri" w:eastAsia="Calibri" w:hAnsi="Calibri" w:cs="Calibri"/>
          <w:sz w:val="22"/>
          <w:szCs w:val="22"/>
        </w:rPr>
        <w:t xml:space="preserve">16.18.1   Ao final de um ano, todos os empregados devem ter </w:t>
      </w:r>
      <w:r>
        <w:rPr>
          <w:rFonts w:ascii="Calibri" w:eastAsia="Calibri" w:hAnsi="Calibri" w:cs="Calibri"/>
          <w:sz w:val="22"/>
          <w:szCs w:val="22"/>
        </w:rPr>
        <w:t>seus extratos avaliados.</w:t>
      </w:r>
    </w:p>
    <w:p w:rsidR="001F4BB1" w:rsidRDefault="00766976">
      <w:pPr>
        <w:keepNext/>
        <w:keepLines/>
        <w:numPr>
          <w:ilvl w:val="1"/>
          <w:numId w:val="2"/>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A CONTRATADA deverá entregar, no prazo de 5 (cinco) dias, quando solicitado pela CONTRATANTE quaisquer dos seguintes documentos:</w:t>
      </w:r>
    </w:p>
    <w:p w:rsidR="001F4BB1" w:rsidRDefault="00766976">
      <w:pPr>
        <w:keepNext/>
        <w:keepLines/>
        <w:numPr>
          <w:ilvl w:val="2"/>
          <w:numId w:val="2"/>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extrato da conta do INSS e do FGTS de qualquer empregado, a critério da CONTRATANTE;</w:t>
      </w:r>
    </w:p>
    <w:p w:rsidR="001F4BB1" w:rsidRDefault="00766976">
      <w:pPr>
        <w:keepNext/>
        <w:keepLines/>
        <w:numPr>
          <w:ilvl w:val="2"/>
          <w:numId w:val="2"/>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cópia da folha de pagamento analítica de qualquer mês da prestação dos serviços, em que conste como tomador a CONTRATANTE;</w:t>
      </w:r>
    </w:p>
    <w:p w:rsidR="001F4BB1" w:rsidRDefault="00766976">
      <w:pPr>
        <w:keepNext/>
        <w:keepLines/>
        <w:numPr>
          <w:ilvl w:val="2"/>
          <w:numId w:val="2"/>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cópia dos contracheques assinados dos empregados relativos a qualquer mês da prestação dos serviços ou, ainda, quando necessário, cóp</w:t>
      </w:r>
      <w:r>
        <w:rPr>
          <w:rFonts w:ascii="Calibri" w:eastAsia="Calibri" w:hAnsi="Calibri" w:cs="Calibri"/>
          <w:color w:val="000000"/>
          <w:sz w:val="22"/>
          <w:szCs w:val="22"/>
        </w:rPr>
        <w:t xml:space="preserve">ia de recibos de depósitos bancários; </w:t>
      </w:r>
    </w:p>
    <w:p w:rsidR="001F4BB1" w:rsidRDefault="00766976">
      <w:pPr>
        <w:keepNext/>
        <w:keepLines/>
        <w:numPr>
          <w:ilvl w:val="1"/>
          <w:numId w:val="2"/>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comprovantes de entrega de benefícios suplementares (vale-transporte, vale-alimentação, entre outros), a que estiver obrigada por força de lei, Acordo, Convenção ou Dissídio Coletivo de Trabalho, relativos a qualquer </w:t>
      </w:r>
      <w:r>
        <w:rPr>
          <w:rFonts w:ascii="Calibri" w:eastAsia="Calibri" w:hAnsi="Calibri" w:cs="Calibri"/>
          <w:color w:val="000000"/>
          <w:sz w:val="22"/>
          <w:szCs w:val="22"/>
        </w:rPr>
        <w:t>mês da prestação dos serviços e de qualquer empregado.</w:t>
      </w:r>
    </w:p>
    <w:p w:rsidR="001F4BB1" w:rsidRDefault="00766976">
      <w:pPr>
        <w:keepNext/>
        <w:keepLines/>
        <w:numPr>
          <w:ilvl w:val="1"/>
          <w:numId w:val="2"/>
        </w:numPr>
        <w:pBdr>
          <w:top w:val="nil"/>
          <w:left w:val="nil"/>
          <w:bottom w:val="nil"/>
          <w:right w:val="nil"/>
          <w:between w:val="nil"/>
        </w:pBdr>
        <w:spacing w:after="28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A fiscalização técnica dos contratos avaliará constantemente a execução do objeto e utilizará o Instrumento de Medição de Resultado (IMR), conforme modelo previsto no Anexo XI, ou outro instrumento sub</w:t>
      </w:r>
      <w:r>
        <w:rPr>
          <w:rFonts w:ascii="Calibri" w:eastAsia="Calibri" w:hAnsi="Calibri" w:cs="Calibri"/>
          <w:color w:val="000000"/>
          <w:sz w:val="22"/>
          <w:szCs w:val="22"/>
        </w:rPr>
        <w:t>stituto para aferição da qualidade da prestação dos serviços, devendo haver o redimensionamento no pagamento com base nos indicadores estabelecidos, sempre que a CONTRATADA:</w:t>
      </w:r>
    </w:p>
    <w:p w:rsidR="001F4BB1" w:rsidRDefault="00766976">
      <w:pPr>
        <w:keepNext/>
        <w:keepLines/>
        <w:spacing w:after="280" w:line="276" w:lineRule="auto"/>
        <w:ind w:left="709"/>
        <w:jc w:val="both"/>
        <w:rPr>
          <w:rFonts w:ascii="Calibri" w:eastAsia="Calibri" w:hAnsi="Calibri" w:cs="Calibri"/>
          <w:sz w:val="22"/>
          <w:szCs w:val="22"/>
        </w:rPr>
      </w:pPr>
      <w:r>
        <w:rPr>
          <w:rFonts w:ascii="Calibri" w:eastAsia="Calibri" w:hAnsi="Calibri" w:cs="Calibri"/>
          <w:sz w:val="22"/>
          <w:szCs w:val="22"/>
        </w:rPr>
        <w:t>a) não produzir os resultados, deixar de executar, ou não executar com a qualidade</w:t>
      </w:r>
      <w:r>
        <w:rPr>
          <w:rFonts w:ascii="Calibri" w:eastAsia="Calibri" w:hAnsi="Calibri" w:cs="Calibri"/>
          <w:sz w:val="22"/>
          <w:szCs w:val="22"/>
        </w:rPr>
        <w:t xml:space="preserve"> mínima exigida as atividades contratadas; ou</w:t>
      </w:r>
    </w:p>
    <w:p w:rsidR="001F4BB1" w:rsidRDefault="00766976">
      <w:pPr>
        <w:keepNext/>
        <w:keepLines/>
        <w:spacing w:after="280" w:line="276" w:lineRule="auto"/>
        <w:ind w:left="709"/>
        <w:jc w:val="both"/>
        <w:rPr>
          <w:rFonts w:ascii="Calibri" w:eastAsia="Calibri" w:hAnsi="Calibri" w:cs="Calibri"/>
          <w:sz w:val="22"/>
          <w:szCs w:val="22"/>
        </w:rPr>
      </w:pPr>
      <w:r>
        <w:rPr>
          <w:rFonts w:ascii="Calibri" w:eastAsia="Calibri" w:hAnsi="Calibri" w:cs="Calibri"/>
          <w:sz w:val="22"/>
          <w:szCs w:val="22"/>
        </w:rPr>
        <w:t>b) deixar de utilizar materiais e recursos humanos exigidos para a execução do serviço, ou utilizá-los com qualidade ou quantidade inferior à demandada.</w:t>
      </w:r>
    </w:p>
    <w:p w:rsidR="001F4BB1" w:rsidRDefault="00766976">
      <w:pPr>
        <w:keepNext/>
        <w:keepLines/>
        <w:spacing w:after="280" w:line="276" w:lineRule="auto"/>
        <w:ind w:left="426"/>
        <w:jc w:val="both"/>
        <w:rPr>
          <w:rFonts w:ascii="Calibri" w:eastAsia="Calibri" w:hAnsi="Calibri" w:cs="Calibri"/>
          <w:sz w:val="22"/>
          <w:szCs w:val="22"/>
        </w:rPr>
      </w:pPr>
      <w:r>
        <w:rPr>
          <w:rFonts w:ascii="Calibri" w:eastAsia="Calibri" w:hAnsi="Calibri" w:cs="Calibri"/>
          <w:sz w:val="22"/>
          <w:szCs w:val="22"/>
        </w:rPr>
        <w:t>16.20.1 A utilização do IMR não impede a aplicação concomitante de outros mecanismos para a avaliação da prestação dos serviços.</w:t>
      </w:r>
    </w:p>
    <w:p w:rsidR="001F4BB1" w:rsidRDefault="00766976">
      <w:pPr>
        <w:keepNext/>
        <w:keepLines/>
        <w:numPr>
          <w:ilvl w:val="1"/>
          <w:numId w:val="2"/>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Durante a execução do objeto, o fiscal técnico deverá monitorar constantemente o nível de qualidade dos serviços para evitar a </w:t>
      </w:r>
      <w:r>
        <w:rPr>
          <w:rFonts w:ascii="Calibri" w:eastAsia="Calibri" w:hAnsi="Calibri" w:cs="Calibri"/>
          <w:color w:val="000000"/>
          <w:sz w:val="22"/>
          <w:szCs w:val="22"/>
        </w:rPr>
        <w:t xml:space="preserve">sua degeneração, devendo intervir para requerer à CONTRATADA a correção das faltas, falhas e irregularidades constatadas. </w:t>
      </w:r>
    </w:p>
    <w:p w:rsidR="001F4BB1" w:rsidRDefault="00766976">
      <w:pPr>
        <w:keepNext/>
        <w:keepLines/>
        <w:numPr>
          <w:ilvl w:val="1"/>
          <w:numId w:val="2"/>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O fiscal técnico deverá apresentar ao preposto da CONTRATADA a avaliação da execução do objeto ou, se for o caso, a avaliação de dese</w:t>
      </w:r>
      <w:r>
        <w:rPr>
          <w:rFonts w:ascii="Calibri" w:eastAsia="Calibri" w:hAnsi="Calibri" w:cs="Calibri"/>
          <w:color w:val="000000"/>
          <w:sz w:val="22"/>
          <w:szCs w:val="22"/>
        </w:rPr>
        <w:t xml:space="preserve">mpenho e qualidade da prestação dos serviços realizada. </w:t>
      </w:r>
    </w:p>
    <w:p w:rsidR="001F4BB1" w:rsidRDefault="00766976">
      <w:pPr>
        <w:keepNext/>
        <w:keepLines/>
        <w:numPr>
          <w:ilvl w:val="1"/>
          <w:numId w:val="2"/>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Em hipótese alguma, será admitido que a própria CONTRATADA materialize a avaliação de desempenho e qualidade da prestação dos serviços realizada. </w:t>
      </w:r>
    </w:p>
    <w:p w:rsidR="001F4BB1" w:rsidRDefault="00766976">
      <w:pPr>
        <w:keepNext/>
        <w:keepLines/>
        <w:numPr>
          <w:ilvl w:val="1"/>
          <w:numId w:val="2"/>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A CONTRATADA poderá apresentar justificativa para a </w:t>
      </w:r>
      <w:r>
        <w:rPr>
          <w:rFonts w:ascii="Calibri" w:eastAsia="Calibri" w:hAnsi="Calibri" w:cs="Calibri"/>
          <w:color w:val="000000"/>
          <w:sz w:val="22"/>
          <w:szCs w:val="22"/>
        </w:rPr>
        <w:t xml:space="preserve">prestação do serviço com menor nível de conformidade, que poderá ser aceita pelo fiscal técnico, desde que comprovada a excepcionalidade da ocorrência, resultante exclusivamente de fatores imprevisíveis e alheios ao controle do prestador. </w:t>
      </w:r>
    </w:p>
    <w:p w:rsidR="001F4BB1" w:rsidRDefault="00766976">
      <w:pPr>
        <w:keepNext/>
        <w:keepLines/>
        <w:numPr>
          <w:ilvl w:val="1"/>
          <w:numId w:val="2"/>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Na hipótese de comportamento contínuo de desconformidade da prestação do serviço em relação à qualidade exigida, bem como quando esta ultrapassar os níveis mínimos toleráveis previstos nos indicadores, além dos fatores redutores, devem ser aplicadas as san</w:t>
      </w:r>
      <w:r>
        <w:rPr>
          <w:rFonts w:ascii="Calibri" w:eastAsia="Calibri" w:hAnsi="Calibri" w:cs="Calibri"/>
          <w:color w:val="000000"/>
          <w:sz w:val="22"/>
          <w:szCs w:val="22"/>
        </w:rPr>
        <w:t xml:space="preserve">ções à CONTRATADA de acordo com as regras previstas no ato convocatório. </w:t>
      </w:r>
    </w:p>
    <w:p w:rsidR="001F4BB1" w:rsidRDefault="00766976">
      <w:pPr>
        <w:keepNext/>
        <w:keepLines/>
        <w:numPr>
          <w:ilvl w:val="1"/>
          <w:numId w:val="2"/>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lastRenderedPageBreak/>
        <w:t>O fiscal técnico poderá realizar avaliação diária, semanal ou mensal, desde que o período escolhido seja suficiente para avaliar ou, se for o caso, aferir o desempenho e qualidade da</w:t>
      </w:r>
      <w:r>
        <w:rPr>
          <w:rFonts w:ascii="Calibri" w:eastAsia="Calibri" w:hAnsi="Calibri" w:cs="Calibri"/>
          <w:color w:val="000000"/>
          <w:sz w:val="22"/>
          <w:szCs w:val="22"/>
        </w:rPr>
        <w:t xml:space="preserve"> prestação dos serviços. </w:t>
      </w:r>
    </w:p>
    <w:p w:rsidR="001F4BB1" w:rsidRDefault="00766976">
      <w:pPr>
        <w:keepNext/>
        <w:keepLines/>
        <w:numPr>
          <w:ilvl w:val="1"/>
          <w:numId w:val="2"/>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O representante da Contratante deverá ter a qualificação necessária para o acompanhamento e controle da execução dos serviços e do contrato.</w:t>
      </w:r>
    </w:p>
    <w:p w:rsidR="001F4BB1" w:rsidRDefault="00766976">
      <w:pPr>
        <w:keepNext/>
        <w:keepLines/>
        <w:numPr>
          <w:ilvl w:val="1"/>
          <w:numId w:val="2"/>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A verificação da adequação da prestação do serviço deverá ser realizada com base nos crit</w:t>
      </w:r>
      <w:r>
        <w:rPr>
          <w:rFonts w:ascii="Calibri" w:eastAsia="Calibri" w:hAnsi="Calibri" w:cs="Calibri"/>
          <w:color w:val="000000"/>
          <w:sz w:val="22"/>
          <w:szCs w:val="22"/>
        </w:rPr>
        <w:t>érios previstos neste Termo de Referência.</w:t>
      </w:r>
    </w:p>
    <w:p w:rsidR="001F4BB1" w:rsidRDefault="00766976">
      <w:pPr>
        <w:keepNext/>
        <w:keepLines/>
        <w:numPr>
          <w:ilvl w:val="1"/>
          <w:numId w:val="2"/>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A fiscalização do contrato, ao verificar que houve subdimensionamento da produtividade pactuada, sem perda da qualidade na execução do serviço, deverá comunicar à autoridade responsável para que esta promova a ade</w:t>
      </w:r>
      <w:r>
        <w:rPr>
          <w:rFonts w:ascii="Calibri" w:eastAsia="Calibri" w:hAnsi="Calibri" w:cs="Calibri"/>
          <w:color w:val="000000"/>
          <w:sz w:val="22"/>
          <w:szCs w:val="22"/>
        </w:rPr>
        <w:t xml:space="preserve">quação contratual à produtividade efetivamente realizada, respeitando-se os limites de alteração dos valores contratuais previstos no § 1º do art. 65 da Lei nº 8.666, de 1993. </w:t>
      </w:r>
    </w:p>
    <w:p w:rsidR="001F4BB1" w:rsidRDefault="00766976">
      <w:pPr>
        <w:keepNext/>
        <w:keepLines/>
        <w:numPr>
          <w:ilvl w:val="1"/>
          <w:numId w:val="2"/>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A conformidade do material a ser utilizado na execução dos serviços deverá ser </w:t>
      </w:r>
      <w:r>
        <w:rPr>
          <w:rFonts w:ascii="Calibri" w:eastAsia="Calibri" w:hAnsi="Calibri" w:cs="Calibri"/>
          <w:color w:val="000000"/>
          <w:sz w:val="22"/>
          <w:szCs w:val="22"/>
        </w:rPr>
        <w:t>verificada juntamente com o documento da CONTRATADA que contenha sua relação detalhada, de acordo com o estabelecido neste Termo de Referência e na proposta, informando as respectivas quantidades e especificações técnicas, tais como: marca, qualidade e for</w:t>
      </w:r>
      <w:r>
        <w:rPr>
          <w:rFonts w:ascii="Calibri" w:eastAsia="Calibri" w:hAnsi="Calibri" w:cs="Calibri"/>
          <w:color w:val="000000"/>
          <w:sz w:val="22"/>
          <w:szCs w:val="22"/>
        </w:rPr>
        <w:t xml:space="preserve">ma de uso. </w:t>
      </w:r>
    </w:p>
    <w:p w:rsidR="001F4BB1" w:rsidRDefault="00766976">
      <w:pPr>
        <w:keepNext/>
        <w:keepLines/>
        <w:numPr>
          <w:ilvl w:val="1"/>
          <w:numId w:val="2"/>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O representante da CONTRATANTE deverá promover o registro das ocorrências verificadas, adotando as providências necessárias ao fiel cumprimento das cláusulas contratuais, conforme o disposto nos §§ 1º e 2º do art. 67 da Lei nº 8.666, de 1993. </w:t>
      </w:r>
    </w:p>
    <w:p w:rsidR="001F4BB1" w:rsidRDefault="00766976">
      <w:pPr>
        <w:keepNext/>
        <w:keepLines/>
        <w:numPr>
          <w:ilvl w:val="1"/>
          <w:numId w:val="2"/>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O descumprimento total ou parcial das obrigações e responsabilidades assumidas pela CONTRATADA, incluindo o descumprimento das obrigações trabalhistas, não recolhimento das contribuições sociais, previdenciárias ou para com o FGTS ou a não manutenção das c</w:t>
      </w:r>
      <w:r>
        <w:rPr>
          <w:rFonts w:ascii="Calibri" w:eastAsia="Calibri" w:hAnsi="Calibri" w:cs="Calibri"/>
          <w:color w:val="000000"/>
          <w:sz w:val="22"/>
          <w:szCs w:val="22"/>
        </w:rPr>
        <w:t xml:space="preserve">ondições de habilitação, ensejará a aplicação de sanções administrativas, previstas no instrumento convocatório e na legislação vigente, podendo culminar em rescisão contratual, por ato unilateral e escrito da CONTRATANTE, conforme disposto nos arts. 77 e </w:t>
      </w:r>
      <w:r>
        <w:rPr>
          <w:rFonts w:ascii="Calibri" w:eastAsia="Calibri" w:hAnsi="Calibri" w:cs="Calibri"/>
          <w:color w:val="000000"/>
          <w:sz w:val="22"/>
          <w:szCs w:val="22"/>
        </w:rPr>
        <w:t xml:space="preserve">80 da Lei nº 8.666, de 1993. </w:t>
      </w:r>
    </w:p>
    <w:p w:rsidR="001F4BB1" w:rsidRDefault="00766976">
      <w:pPr>
        <w:keepNext/>
        <w:keepLines/>
        <w:numPr>
          <w:ilvl w:val="1"/>
          <w:numId w:val="2"/>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Caso não seja apresentada a documentação comprobatória do cumprimento das obrigações trabalhistas, previdenciárias e para com o FGTS, a CONTRATANTE comunicará o fato à CONTRATADA e reterá o pagamento da fatura mensal, em valor</w:t>
      </w:r>
      <w:r>
        <w:rPr>
          <w:rFonts w:ascii="Calibri" w:eastAsia="Calibri" w:hAnsi="Calibri" w:cs="Calibri"/>
          <w:color w:val="000000"/>
          <w:sz w:val="22"/>
          <w:szCs w:val="22"/>
        </w:rPr>
        <w:t xml:space="preserve"> proporcional ao inadimplemento, até que a situação seja regularizada. </w:t>
      </w:r>
    </w:p>
    <w:p w:rsidR="001F4BB1" w:rsidRDefault="00766976">
      <w:pPr>
        <w:keepNext/>
        <w:keepLines/>
        <w:numPr>
          <w:ilvl w:val="2"/>
          <w:numId w:val="2"/>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Não havendo quitação das obrigações por parte da CONTRATADA no prazo de quinze dias, a CONTRATANTE poderá efetuar o pagamento das obrigações diretamente aos empregados da contratada que tenham participado da execução dos serviços objeto do contrato. </w:t>
      </w:r>
    </w:p>
    <w:p w:rsidR="001F4BB1" w:rsidRDefault="00766976">
      <w:pPr>
        <w:keepNext/>
        <w:keepLines/>
        <w:numPr>
          <w:ilvl w:val="2"/>
          <w:numId w:val="2"/>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O sin</w:t>
      </w:r>
      <w:r>
        <w:rPr>
          <w:rFonts w:ascii="Calibri" w:eastAsia="Calibri" w:hAnsi="Calibri" w:cs="Calibri"/>
          <w:color w:val="000000"/>
          <w:sz w:val="22"/>
          <w:szCs w:val="22"/>
        </w:rPr>
        <w:t xml:space="preserve">dicato representante da categoria do trabalhador deverá ser notificado pela CONTRATANTE para acompanhar o pagamento das verbas mencionadas. </w:t>
      </w:r>
    </w:p>
    <w:p w:rsidR="001F4BB1" w:rsidRDefault="00766976">
      <w:pPr>
        <w:keepNext/>
        <w:keepLines/>
        <w:numPr>
          <w:ilvl w:val="2"/>
          <w:numId w:val="2"/>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Tais pagamentos não configuram vínculo empregatício ou implicam a assunção de responsabilidade por quaisquer obriga</w:t>
      </w:r>
      <w:r>
        <w:rPr>
          <w:rFonts w:ascii="Calibri" w:eastAsia="Calibri" w:hAnsi="Calibri" w:cs="Calibri"/>
          <w:color w:val="000000"/>
          <w:sz w:val="22"/>
          <w:szCs w:val="22"/>
        </w:rPr>
        <w:t xml:space="preserve">ções dele decorrentes entre a contratante e os empregados da contratada. </w:t>
      </w:r>
    </w:p>
    <w:p w:rsidR="001F4BB1" w:rsidRDefault="00766976">
      <w:pPr>
        <w:keepNext/>
        <w:keepLines/>
        <w:numPr>
          <w:ilvl w:val="1"/>
          <w:numId w:val="2"/>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O contrato só será considerado integralmente cumprido após a comprovação, pela CONTRATADA, do pagamento de todas as obrigações trabalhistas, sociais e previdenciárias e para com o FG</w:t>
      </w:r>
      <w:r>
        <w:rPr>
          <w:rFonts w:ascii="Calibri" w:eastAsia="Calibri" w:hAnsi="Calibri" w:cs="Calibri"/>
          <w:color w:val="000000"/>
          <w:sz w:val="22"/>
          <w:szCs w:val="22"/>
        </w:rPr>
        <w:t xml:space="preserve">TS referentes à mão de obra alocada em sua execução, inclusive quanto às verbas rescisórias. </w:t>
      </w:r>
    </w:p>
    <w:p w:rsidR="001F4BB1" w:rsidRDefault="00766976">
      <w:pPr>
        <w:keepNext/>
        <w:keepLines/>
        <w:numPr>
          <w:ilvl w:val="1"/>
          <w:numId w:val="2"/>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A fiscalização de que trata este Termo de Referência não exclui nem reduz a responsabilidade da CONTRATADA, inclusive perante terceiros, por qualquer irregularida</w:t>
      </w:r>
      <w:r>
        <w:rPr>
          <w:rFonts w:ascii="Calibri" w:eastAsia="Calibri" w:hAnsi="Calibri" w:cs="Calibri"/>
          <w:color w:val="000000"/>
          <w:sz w:val="22"/>
          <w:szCs w:val="22"/>
        </w:rPr>
        <w:t>de, ainda que resultante de imperfeições técnicas, vícios redibitórios, ou emprego de material inadequado ou de qualidade inferior e, na ocorrência desta, não implica corresponsabilidade da CONTRATANTE ou de seus agentes, gestores e fiscais, de conformidad</w:t>
      </w:r>
      <w:r>
        <w:rPr>
          <w:rFonts w:ascii="Calibri" w:eastAsia="Calibri" w:hAnsi="Calibri" w:cs="Calibri"/>
          <w:color w:val="000000"/>
          <w:sz w:val="22"/>
          <w:szCs w:val="22"/>
        </w:rPr>
        <w:t>e com o art. 70 da Lei nº 8.666, de 1993.</w:t>
      </w:r>
    </w:p>
    <w:p w:rsidR="001F4BB1" w:rsidRDefault="00766976">
      <w:pPr>
        <w:keepNext/>
        <w:keepLines/>
        <w:numPr>
          <w:ilvl w:val="1"/>
          <w:numId w:val="2"/>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lastRenderedPageBreak/>
        <w:t>As disposições previstas neste Termo de Referência não excluem o disposto no Anexo VIII da Instrução Normativa SLTI/MP nº 05, de 2017, aplicável no que for pertinente à contratação.</w:t>
      </w:r>
    </w:p>
    <w:p w:rsidR="001F4BB1" w:rsidRDefault="001F4BB1">
      <w:pPr>
        <w:keepNext/>
        <w:keepLines/>
        <w:pBdr>
          <w:top w:val="nil"/>
          <w:left w:val="nil"/>
          <w:bottom w:val="nil"/>
          <w:right w:val="nil"/>
          <w:between w:val="nil"/>
        </w:pBdr>
        <w:spacing w:after="120" w:line="276" w:lineRule="auto"/>
        <w:ind w:left="444"/>
        <w:jc w:val="both"/>
        <w:rPr>
          <w:rFonts w:ascii="Calibri" w:eastAsia="Calibri" w:hAnsi="Calibri" w:cs="Calibri"/>
          <w:color w:val="000000"/>
          <w:sz w:val="22"/>
          <w:szCs w:val="22"/>
        </w:rPr>
      </w:pPr>
    </w:p>
    <w:p w:rsidR="001F4BB1" w:rsidRDefault="00766976">
      <w:pPr>
        <w:keepNext/>
        <w:keepLines/>
        <w:numPr>
          <w:ilvl w:val="0"/>
          <w:numId w:val="2"/>
        </w:numPr>
        <w:pBdr>
          <w:top w:val="nil"/>
          <w:left w:val="nil"/>
          <w:bottom w:val="nil"/>
          <w:right w:val="nil"/>
          <w:between w:val="nil"/>
        </w:pBdr>
        <w:spacing w:line="276" w:lineRule="auto"/>
        <w:jc w:val="both"/>
        <w:rPr>
          <w:rFonts w:ascii="Calibri" w:eastAsia="Calibri" w:hAnsi="Calibri" w:cs="Calibri"/>
          <w:b/>
          <w:color w:val="000000"/>
          <w:sz w:val="22"/>
          <w:szCs w:val="22"/>
        </w:rPr>
      </w:pPr>
      <w:r>
        <w:rPr>
          <w:rFonts w:ascii="Calibri" w:eastAsia="Calibri" w:hAnsi="Calibri" w:cs="Calibri"/>
          <w:b/>
          <w:color w:val="000000"/>
          <w:sz w:val="22"/>
          <w:szCs w:val="22"/>
        </w:rPr>
        <w:t xml:space="preserve">DO RECEBIMENTO E ACEITAÇÃO DO OBJETO </w:t>
      </w:r>
    </w:p>
    <w:p w:rsidR="001F4BB1" w:rsidRDefault="00766976">
      <w:pPr>
        <w:keepNext/>
        <w:keepLines/>
        <w:numPr>
          <w:ilvl w:val="1"/>
          <w:numId w:val="2"/>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  A emissão da Nota Fiscal/Fatura deve ser precedida do recebimento definitivo dos serviços, nos termos abaixo. </w:t>
      </w:r>
    </w:p>
    <w:p w:rsidR="001F4BB1" w:rsidRDefault="00766976">
      <w:pPr>
        <w:keepNext/>
        <w:keepLines/>
        <w:numPr>
          <w:ilvl w:val="1"/>
          <w:numId w:val="2"/>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  No prazo de até 5 dias corridos do adimplemento da parcela, a CONTRATADA deverá entregar toda a documen</w:t>
      </w:r>
      <w:r>
        <w:rPr>
          <w:rFonts w:ascii="Calibri" w:eastAsia="Calibri" w:hAnsi="Calibri" w:cs="Calibri"/>
          <w:color w:val="000000"/>
          <w:sz w:val="22"/>
          <w:szCs w:val="22"/>
        </w:rPr>
        <w:t xml:space="preserve">tação comprobatória do cumprimento da obrigação contratual;  </w:t>
      </w:r>
    </w:p>
    <w:p w:rsidR="001F4BB1" w:rsidRDefault="00766976">
      <w:pPr>
        <w:keepNext/>
        <w:keepLines/>
        <w:numPr>
          <w:ilvl w:val="1"/>
          <w:numId w:val="2"/>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O recebimento provisório será realizado pelo fiscal técnico, administrativo e setorial ou pela equipe de fiscalização após a entrega da documentação acima, da seguinte forma:</w:t>
      </w:r>
    </w:p>
    <w:p w:rsidR="001F4BB1" w:rsidRDefault="00766976">
      <w:pPr>
        <w:keepNext/>
        <w:keepLines/>
        <w:numPr>
          <w:ilvl w:val="2"/>
          <w:numId w:val="2"/>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A contratante reali</w:t>
      </w:r>
      <w:r>
        <w:rPr>
          <w:rFonts w:ascii="Calibri" w:eastAsia="Calibri" w:hAnsi="Calibri" w:cs="Calibri"/>
          <w:color w:val="000000"/>
          <w:sz w:val="22"/>
          <w:szCs w:val="22"/>
        </w:rPr>
        <w:t>zará inspeção minuciosa de todos os serviços executados, por meio de profissionais técnicos competentes, acompanhados dos profissionais encarregados pelo serviço, com a finalidade de verificar a adequação dos serviços e constatar e relacionar os arremates,</w:t>
      </w:r>
      <w:r>
        <w:rPr>
          <w:rFonts w:ascii="Calibri" w:eastAsia="Calibri" w:hAnsi="Calibri" w:cs="Calibri"/>
          <w:color w:val="000000"/>
          <w:sz w:val="22"/>
          <w:szCs w:val="22"/>
        </w:rPr>
        <w:t xml:space="preserve"> retoques e revisões finais que se fizerem necessários.</w:t>
      </w:r>
    </w:p>
    <w:p w:rsidR="001F4BB1" w:rsidRDefault="00766976">
      <w:pPr>
        <w:keepNext/>
        <w:keepLines/>
        <w:numPr>
          <w:ilvl w:val="3"/>
          <w:numId w:val="2"/>
        </w:numPr>
        <w:pBdr>
          <w:top w:val="nil"/>
          <w:left w:val="nil"/>
          <w:bottom w:val="nil"/>
          <w:right w:val="nil"/>
          <w:between w:val="nil"/>
        </w:pBdr>
        <w:spacing w:after="120" w:line="276" w:lineRule="auto"/>
        <w:jc w:val="both"/>
        <w:rPr>
          <w:rFonts w:ascii="Calibri" w:eastAsia="Calibri" w:hAnsi="Calibri" w:cs="Calibri"/>
          <w:strike/>
          <w:color w:val="000000"/>
          <w:sz w:val="22"/>
          <w:szCs w:val="22"/>
        </w:rPr>
      </w:pPr>
      <w:r>
        <w:rPr>
          <w:rFonts w:ascii="Calibri" w:eastAsia="Calibri" w:hAnsi="Calibri" w:cs="Calibri"/>
          <w:color w:val="000000"/>
          <w:sz w:val="22"/>
          <w:szCs w:val="22"/>
          <w:highlight w:val="white"/>
        </w:rPr>
        <w:t>Para efeito de recebimento provisório, ao final de cada período mensal, o fiscal técnico do contrato deverá apurar o resultado das avaliações da execução do objeto e, se for o caso, a análise do desempenho e qualidade da prestação dos serviços realizados e</w:t>
      </w:r>
      <w:r>
        <w:rPr>
          <w:rFonts w:ascii="Calibri" w:eastAsia="Calibri" w:hAnsi="Calibri" w:cs="Calibri"/>
          <w:color w:val="000000"/>
          <w:sz w:val="22"/>
          <w:szCs w:val="22"/>
          <w:highlight w:val="white"/>
        </w:rPr>
        <w:t>m consonância com os indicadores previstos no ato convocatório, que poderá resultar no redimensionamento de valores a serem pagos à contratada, registrando em relatório a ser encaminhado ao gestor do contrato.</w:t>
      </w:r>
    </w:p>
    <w:p w:rsidR="001F4BB1" w:rsidRDefault="00766976">
      <w:pPr>
        <w:keepNext/>
        <w:keepLines/>
        <w:numPr>
          <w:ilvl w:val="3"/>
          <w:numId w:val="2"/>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A Contratada fica obrigada a reparar, corrigir, remover, reconstruir ou substituir, às suas expensas, no todo ou em parte, o objeto em que se verificarem vícios, defeitos ou incorreções resultantes da execução ou materiais empregados, cabendo à fiscalizaçã</w:t>
      </w:r>
      <w:r>
        <w:rPr>
          <w:rFonts w:ascii="Calibri" w:eastAsia="Calibri" w:hAnsi="Calibri" w:cs="Calibri"/>
          <w:color w:val="000000"/>
          <w:sz w:val="22"/>
          <w:szCs w:val="22"/>
        </w:rPr>
        <w:t>o não atestar a última e/ou única medição de serviços até que sejam sanadas todas as eventuais pendências que possam vir a ser apontadas no Recebimento Provisório.</w:t>
      </w:r>
    </w:p>
    <w:p w:rsidR="001F4BB1" w:rsidRDefault="00766976">
      <w:pPr>
        <w:keepNext/>
        <w:keepLines/>
        <w:numPr>
          <w:ilvl w:val="3"/>
          <w:numId w:val="2"/>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O recebimento provisório também ficará sujeito, quando cabível, à conclusão de todos os test</w:t>
      </w:r>
      <w:r>
        <w:rPr>
          <w:rFonts w:ascii="Calibri" w:eastAsia="Calibri" w:hAnsi="Calibri" w:cs="Calibri"/>
          <w:color w:val="000000"/>
          <w:sz w:val="22"/>
          <w:szCs w:val="22"/>
        </w:rPr>
        <w:t>es de campo e à entrega dos Manuais e Instruções exigíveis.</w:t>
      </w:r>
    </w:p>
    <w:p w:rsidR="001F4BB1" w:rsidRDefault="00766976">
      <w:pPr>
        <w:keepNext/>
        <w:keepLines/>
        <w:numPr>
          <w:ilvl w:val="3"/>
          <w:numId w:val="2"/>
        </w:numPr>
        <w:pBdr>
          <w:top w:val="nil"/>
          <w:left w:val="nil"/>
          <w:bottom w:val="nil"/>
          <w:right w:val="nil"/>
          <w:between w:val="nil"/>
        </w:pBd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Da mesma forma, ao final de cada período de faturamento mensal, o fiscal administrativo deverá verificar as rotinas previstas no Anexo VIII-B da IN SEGES/MP nº 5/2017, no que forem aplicáveis à pr</w:t>
      </w:r>
      <w:r>
        <w:rPr>
          <w:rFonts w:ascii="Calibri" w:eastAsia="Calibri" w:hAnsi="Calibri" w:cs="Calibri"/>
          <w:color w:val="000000"/>
          <w:sz w:val="22"/>
          <w:szCs w:val="22"/>
        </w:rPr>
        <w:t>esente contratação, emitindo relatório que será encaminhado ao gestor do contrato;</w:t>
      </w:r>
    </w:p>
    <w:p w:rsidR="001F4BB1" w:rsidRDefault="00766976">
      <w:pPr>
        <w:keepNext/>
        <w:keepLines/>
        <w:numPr>
          <w:ilvl w:val="2"/>
          <w:numId w:val="2"/>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No prazo de até 10 dias corridos a partir do recebimento dos documentos da CONTRATADA, cada fiscal ou a equipe de fiscalização deverá elaborar Relatório Circunstanciado em c</w:t>
      </w:r>
      <w:r>
        <w:rPr>
          <w:rFonts w:ascii="Calibri" w:eastAsia="Calibri" w:hAnsi="Calibri" w:cs="Calibri"/>
          <w:color w:val="000000"/>
          <w:sz w:val="22"/>
          <w:szCs w:val="22"/>
        </w:rPr>
        <w:t xml:space="preserve">onsonância com suas atribuições, e encaminhá-lo ao gestor do contrato. </w:t>
      </w:r>
    </w:p>
    <w:p w:rsidR="001F4BB1" w:rsidRDefault="00766976">
      <w:pPr>
        <w:keepNext/>
        <w:keepLines/>
        <w:numPr>
          <w:ilvl w:val="3"/>
          <w:numId w:val="2"/>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quando a fiscalização for exercida por um único servidor, o relatório circunstanciado deverá conter o registro, a análise e a conclusão acerca das ocorrências na execução do contrato, </w:t>
      </w:r>
      <w:r>
        <w:rPr>
          <w:rFonts w:ascii="Calibri" w:eastAsia="Calibri" w:hAnsi="Calibri" w:cs="Calibri"/>
          <w:color w:val="000000"/>
          <w:sz w:val="22"/>
          <w:szCs w:val="22"/>
        </w:rPr>
        <w:t>em relação à fiscalização técnica e administrativa e demais documentos que julgar necessários, devendo encaminhá-los ao gestor do contrato para recebimento definitivo.</w:t>
      </w:r>
    </w:p>
    <w:p w:rsidR="001F4BB1" w:rsidRDefault="00766976">
      <w:pPr>
        <w:keepNext/>
        <w:keepLines/>
        <w:numPr>
          <w:ilvl w:val="3"/>
          <w:numId w:val="2"/>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Será considerado como ocorrido o recebimento provisório com a entrega do relatório circu</w:t>
      </w:r>
      <w:r>
        <w:rPr>
          <w:rFonts w:ascii="Calibri" w:eastAsia="Calibri" w:hAnsi="Calibri" w:cs="Calibri"/>
          <w:color w:val="000000"/>
          <w:sz w:val="22"/>
          <w:szCs w:val="22"/>
        </w:rPr>
        <w:t xml:space="preserve">nstanciado ou, em havendo mais de um a ser feito, com a entrega do último. </w:t>
      </w:r>
    </w:p>
    <w:p w:rsidR="001F4BB1" w:rsidRDefault="00766976">
      <w:pPr>
        <w:keepNext/>
        <w:keepLines/>
        <w:numPr>
          <w:ilvl w:val="4"/>
          <w:numId w:val="2"/>
        </w:numPr>
        <w:pBdr>
          <w:top w:val="nil"/>
          <w:left w:val="nil"/>
          <w:bottom w:val="nil"/>
          <w:right w:val="nil"/>
          <w:between w:val="nil"/>
        </w:pBd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Na hipótese de a verificação a que se refere o parágrafo anterior não ser procedida tempestivamente, reputar-se-á como realizada, consumando-se o recebimento provisório no dia do esgotamento do prazo.</w:t>
      </w:r>
    </w:p>
    <w:p w:rsidR="001F4BB1" w:rsidRDefault="00766976">
      <w:pPr>
        <w:keepNext/>
        <w:keepLines/>
        <w:numPr>
          <w:ilvl w:val="1"/>
          <w:numId w:val="2"/>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lastRenderedPageBreak/>
        <w:t>No prazo de até 10 (dez) dias corridos a partir do rece</w:t>
      </w:r>
      <w:r>
        <w:rPr>
          <w:rFonts w:ascii="Calibri" w:eastAsia="Calibri" w:hAnsi="Calibri" w:cs="Calibri"/>
          <w:color w:val="000000"/>
          <w:sz w:val="22"/>
          <w:szCs w:val="22"/>
        </w:rPr>
        <w:t xml:space="preserve">bimento provisório dos serviços, o Gestor do Contrato deverá providenciar o recebimento definitivo, ato que concretiza o ateste da execução dos serviços, obedecendo as seguintes diretrizes: </w:t>
      </w:r>
    </w:p>
    <w:p w:rsidR="001F4BB1" w:rsidRDefault="00766976">
      <w:pPr>
        <w:keepNext/>
        <w:keepLines/>
        <w:numPr>
          <w:ilvl w:val="2"/>
          <w:numId w:val="2"/>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Realizar a análise dos relatórios e de toda a documentação aprese</w:t>
      </w:r>
      <w:r>
        <w:rPr>
          <w:rFonts w:ascii="Calibri" w:eastAsia="Calibri" w:hAnsi="Calibri" w:cs="Calibri"/>
          <w:color w:val="000000"/>
          <w:sz w:val="22"/>
          <w:szCs w:val="22"/>
        </w:rPr>
        <w:t xml:space="preserve">ntada pela fiscalização e, caso haja irregularidades que impeçam a liquidação e o pagamento da despesa, indicar as cláusulas contratuais pertinentes, solicitando à CONTRATADA, por escrito, as respectivas correções; </w:t>
      </w:r>
    </w:p>
    <w:p w:rsidR="001F4BB1" w:rsidRDefault="00766976">
      <w:pPr>
        <w:keepNext/>
        <w:keepLines/>
        <w:numPr>
          <w:ilvl w:val="2"/>
          <w:numId w:val="2"/>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Emitir Termo Circunstanciado para efeito</w:t>
      </w:r>
      <w:r>
        <w:rPr>
          <w:rFonts w:ascii="Calibri" w:eastAsia="Calibri" w:hAnsi="Calibri" w:cs="Calibri"/>
          <w:color w:val="000000"/>
          <w:sz w:val="22"/>
          <w:szCs w:val="22"/>
        </w:rPr>
        <w:t xml:space="preserve"> de recebimento definitivo dos serviços prestados, com base nos relatórios e documentações apresentadas; e </w:t>
      </w:r>
    </w:p>
    <w:p w:rsidR="001F4BB1" w:rsidRDefault="00766976">
      <w:pPr>
        <w:keepNext/>
        <w:keepLines/>
        <w:numPr>
          <w:ilvl w:val="2"/>
          <w:numId w:val="2"/>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Comunicar a empresa para que emita a Nota Fiscal ou Fatura, com o valor exato dimensionado pela fiscalização, com base no Instrumento de Medição de </w:t>
      </w:r>
      <w:r>
        <w:rPr>
          <w:rFonts w:ascii="Calibri" w:eastAsia="Calibri" w:hAnsi="Calibri" w:cs="Calibri"/>
          <w:color w:val="000000"/>
          <w:sz w:val="22"/>
          <w:szCs w:val="22"/>
        </w:rPr>
        <w:t>Resultado (IMR), ou instrumento substituto.</w:t>
      </w:r>
    </w:p>
    <w:p w:rsidR="001F4BB1" w:rsidRDefault="00766976">
      <w:pPr>
        <w:keepNext/>
        <w:keepLines/>
        <w:numPr>
          <w:ilvl w:val="1"/>
          <w:numId w:val="2"/>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O recebimento provisório ou definitivo do objeto não exclui a responsabilidade da Contratada pelos prejuízos resultantes da incorreta execução do contrato, ou, em qualquer época, das garantias concedidas e das re</w:t>
      </w:r>
      <w:r>
        <w:rPr>
          <w:rFonts w:ascii="Calibri" w:eastAsia="Calibri" w:hAnsi="Calibri" w:cs="Calibri"/>
          <w:color w:val="000000"/>
          <w:sz w:val="22"/>
          <w:szCs w:val="22"/>
        </w:rPr>
        <w:t>sponsabilidades assumidas em contrato e por força das disposições legais em vigor (Lei n° 10.406, de 2002).</w:t>
      </w:r>
    </w:p>
    <w:p w:rsidR="001F4BB1" w:rsidRDefault="00766976">
      <w:pPr>
        <w:keepNext/>
        <w:keepLines/>
        <w:numPr>
          <w:ilvl w:val="1"/>
          <w:numId w:val="2"/>
        </w:numPr>
        <w:spacing w:after="120" w:line="276" w:lineRule="auto"/>
        <w:jc w:val="both"/>
        <w:rPr>
          <w:rFonts w:ascii="Calibri" w:eastAsia="Calibri" w:hAnsi="Calibri" w:cs="Calibri"/>
          <w:sz w:val="22"/>
          <w:szCs w:val="22"/>
        </w:rPr>
      </w:pPr>
      <w:r>
        <w:rPr>
          <w:rFonts w:ascii="Calibri" w:eastAsia="Calibri" w:hAnsi="Calibri" w:cs="Calibri"/>
          <w:sz w:val="22"/>
          <w:szCs w:val="22"/>
        </w:rPr>
        <w:t>Os serviços poderão ser rejeitados, no todo ou em parte, quando em desacordo com as especificações constantes neste Termo de Referência e na propost</w:t>
      </w:r>
      <w:r>
        <w:rPr>
          <w:rFonts w:ascii="Calibri" w:eastAsia="Calibri" w:hAnsi="Calibri" w:cs="Calibri"/>
          <w:sz w:val="22"/>
          <w:szCs w:val="22"/>
        </w:rPr>
        <w:t>a, devendo ser corrigidos/refeitos/substituídos no prazo fixado pelo fiscal do contrato, às custas da Contratada, sem prejuízo da aplicação de penalidades.</w:t>
      </w:r>
    </w:p>
    <w:p w:rsidR="001F4BB1" w:rsidRDefault="00766976">
      <w:pPr>
        <w:keepNext/>
        <w:keepLines/>
        <w:numPr>
          <w:ilvl w:val="1"/>
          <w:numId w:val="2"/>
        </w:numPr>
        <w:spacing w:after="120" w:line="276" w:lineRule="auto"/>
        <w:jc w:val="both"/>
        <w:rPr>
          <w:rFonts w:ascii="Calibri" w:eastAsia="Calibri" w:hAnsi="Calibri" w:cs="Calibri"/>
          <w:sz w:val="22"/>
          <w:szCs w:val="22"/>
        </w:rPr>
      </w:pPr>
      <w:r>
        <w:rPr>
          <w:rFonts w:ascii="Calibri" w:eastAsia="Calibri" w:hAnsi="Calibri" w:cs="Calibri"/>
          <w:sz w:val="22"/>
          <w:szCs w:val="22"/>
        </w:rPr>
        <w:t>Deverão ser emitidas Notas Fiscais separadas por localidade de prestação dos serviços, para o corret</w:t>
      </w:r>
      <w:r>
        <w:rPr>
          <w:rFonts w:ascii="Calibri" w:eastAsia="Calibri" w:hAnsi="Calibri" w:cs="Calibri"/>
          <w:sz w:val="22"/>
          <w:szCs w:val="22"/>
        </w:rPr>
        <w:t>o recolhimento do ISSQN, sob pena de dupla tributação e cobranças dos munícipios onde os serviços foram prestados, a saber:</w:t>
      </w:r>
    </w:p>
    <w:p w:rsidR="001F4BB1" w:rsidRDefault="00766976">
      <w:pPr>
        <w:keepNext/>
        <w:keepLines/>
        <w:numPr>
          <w:ilvl w:val="2"/>
          <w:numId w:val="2"/>
        </w:numPr>
        <w:spacing w:after="120" w:line="276" w:lineRule="auto"/>
        <w:jc w:val="both"/>
        <w:rPr>
          <w:rFonts w:ascii="Calibri" w:eastAsia="Calibri" w:hAnsi="Calibri" w:cs="Calibri"/>
          <w:sz w:val="22"/>
          <w:szCs w:val="22"/>
        </w:rPr>
      </w:pPr>
      <w:r>
        <w:rPr>
          <w:rFonts w:ascii="Calibri" w:eastAsia="Calibri" w:hAnsi="Calibri" w:cs="Calibri"/>
          <w:sz w:val="22"/>
          <w:szCs w:val="22"/>
        </w:rPr>
        <w:t xml:space="preserve">Item 1 – Municípios com a previsão de prestação dos serviços em: Niterói, Volta Redonda, Angra dos Reis, Petrópolis, Nova Friburgo, </w:t>
      </w:r>
      <w:r>
        <w:rPr>
          <w:rFonts w:ascii="Calibri" w:eastAsia="Calibri" w:hAnsi="Calibri" w:cs="Calibri"/>
          <w:sz w:val="22"/>
          <w:szCs w:val="22"/>
        </w:rPr>
        <w:t>Cachoeira de Macacu, Iguaba Grande, Rio das Ostras, Macaé, Campos dos Goytacazes e Santo Antônio de Pádua.</w:t>
      </w:r>
    </w:p>
    <w:p w:rsidR="001F4BB1" w:rsidRDefault="00766976">
      <w:pPr>
        <w:keepNext/>
        <w:keepLines/>
        <w:numPr>
          <w:ilvl w:val="2"/>
          <w:numId w:val="2"/>
        </w:numPr>
        <w:spacing w:after="120" w:line="276" w:lineRule="auto"/>
        <w:jc w:val="both"/>
        <w:rPr>
          <w:rFonts w:ascii="Calibri" w:eastAsia="Calibri" w:hAnsi="Calibri" w:cs="Calibri"/>
          <w:sz w:val="22"/>
          <w:szCs w:val="22"/>
        </w:rPr>
      </w:pPr>
      <w:bookmarkStart w:id="8" w:name="_heading=h.1t3h5sf" w:colFirst="0" w:colLast="0"/>
      <w:bookmarkEnd w:id="8"/>
      <w:r>
        <w:rPr>
          <w:rFonts w:ascii="Calibri" w:eastAsia="Calibri" w:hAnsi="Calibri" w:cs="Calibri"/>
          <w:sz w:val="22"/>
          <w:szCs w:val="22"/>
        </w:rPr>
        <w:t>Item 2 – Município com a previsão de prestação dos serviços em Oriximiná – Pará.</w:t>
      </w:r>
    </w:p>
    <w:p w:rsidR="001F4BB1" w:rsidRDefault="001F4BB1">
      <w:pPr>
        <w:keepNext/>
        <w:keepLines/>
        <w:spacing w:after="120" w:line="276" w:lineRule="auto"/>
        <w:ind w:left="444"/>
        <w:jc w:val="both"/>
        <w:rPr>
          <w:rFonts w:ascii="Calibri" w:eastAsia="Calibri" w:hAnsi="Calibri" w:cs="Calibri"/>
          <w:sz w:val="22"/>
          <w:szCs w:val="22"/>
        </w:rPr>
      </w:pPr>
    </w:p>
    <w:p w:rsidR="001F4BB1" w:rsidRDefault="00766976">
      <w:pPr>
        <w:keepNext/>
        <w:keepLines/>
        <w:numPr>
          <w:ilvl w:val="0"/>
          <w:numId w:val="2"/>
        </w:numPr>
        <w:pBdr>
          <w:top w:val="nil"/>
          <w:left w:val="nil"/>
          <w:bottom w:val="nil"/>
          <w:right w:val="nil"/>
          <w:between w:val="nil"/>
        </w:pBdr>
        <w:spacing w:line="276" w:lineRule="auto"/>
        <w:jc w:val="both"/>
        <w:rPr>
          <w:rFonts w:ascii="Calibri" w:eastAsia="Calibri" w:hAnsi="Calibri" w:cs="Calibri"/>
          <w:b/>
          <w:color w:val="000000"/>
          <w:sz w:val="22"/>
          <w:szCs w:val="22"/>
        </w:rPr>
      </w:pPr>
      <w:r>
        <w:rPr>
          <w:rFonts w:ascii="Calibri" w:eastAsia="Calibri" w:hAnsi="Calibri" w:cs="Calibri"/>
          <w:b/>
          <w:color w:val="000000"/>
          <w:sz w:val="22"/>
          <w:szCs w:val="22"/>
        </w:rPr>
        <w:t>DO PAGAMENTO</w:t>
      </w:r>
    </w:p>
    <w:p w:rsidR="001F4BB1" w:rsidRDefault="00766976">
      <w:pPr>
        <w:keepNext/>
        <w:keepLines/>
        <w:numPr>
          <w:ilvl w:val="1"/>
          <w:numId w:val="2"/>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O pagamento será efetuado pela Contratante no prazo de 30 (trinta) dias, contados do recebimento da Nota Fiscal/Fatura. </w:t>
      </w:r>
    </w:p>
    <w:p w:rsidR="001F4BB1" w:rsidRDefault="00766976">
      <w:pPr>
        <w:keepNext/>
        <w:keepLines/>
        <w:numPr>
          <w:ilvl w:val="2"/>
          <w:numId w:val="3"/>
        </w:numPr>
        <w:pBdr>
          <w:top w:val="nil"/>
          <w:left w:val="nil"/>
          <w:bottom w:val="nil"/>
          <w:right w:val="nil"/>
          <w:between w:val="nil"/>
        </w:pBdr>
        <w:spacing w:line="276" w:lineRule="auto"/>
        <w:ind w:left="709"/>
        <w:jc w:val="both"/>
        <w:rPr>
          <w:rFonts w:ascii="Calibri" w:eastAsia="Calibri" w:hAnsi="Calibri" w:cs="Calibri"/>
          <w:color w:val="000000"/>
          <w:sz w:val="22"/>
          <w:szCs w:val="22"/>
        </w:rPr>
      </w:pPr>
      <w:r>
        <w:rPr>
          <w:rFonts w:ascii="Calibri" w:eastAsia="Calibri" w:hAnsi="Calibri" w:cs="Calibri"/>
          <w:color w:val="000000"/>
          <w:sz w:val="22"/>
          <w:szCs w:val="22"/>
        </w:rPr>
        <w:t>Os pagamentos decorrentes de despesas cujos valores não ultrapassem o limite de que trata o inciso II do art. 24 da Lei 8.666, de 1993,</w:t>
      </w:r>
      <w:r>
        <w:rPr>
          <w:rFonts w:ascii="Calibri" w:eastAsia="Calibri" w:hAnsi="Calibri" w:cs="Calibri"/>
          <w:color w:val="000000"/>
          <w:sz w:val="22"/>
          <w:szCs w:val="22"/>
        </w:rPr>
        <w:t xml:space="preserve"> deverão ser efetuados no prazo de até 5 (cinco) dias úteis, contados da data da apresentação da Nota Fiscal/Fatura, nos termos do art. 5º, § 3º, da Lei nº 8.666, de 1993.</w:t>
      </w:r>
    </w:p>
    <w:p w:rsidR="001F4BB1" w:rsidRDefault="00766976">
      <w:pPr>
        <w:keepNext/>
        <w:keepLines/>
        <w:numPr>
          <w:ilvl w:val="1"/>
          <w:numId w:val="3"/>
        </w:numPr>
        <w:pBdr>
          <w:top w:val="nil"/>
          <w:left w:val="nil"/>
          <w:bottom w:val="nil"/>
          <w:right w:val="nil"/>
          <w:between w:val="nil"/>
        </w:pBdr>
        <w:spacing w:line="276" w:lineRule="auto"/>
        <w:ind w:left="426"/>
        <w:jc w:val="both"/>
        <w:rPr>
          <w:rFonts w:ascii="Calibri" w:eastAsia="Calibri" w:hAnsi="Calibri" w:cs="Calibri"/>
          <w:color w:val="000000"/>
          <w:sz w:val="22"/>
          <w:szCs w:val="22"/>
        </w:rPr>
      </w:pPr>
      <w:r>
        <w:rPr>
          <w:rFonts w:ascii="Calibri" w:eastAsia="Calibri" w:hAnsi="Calibri" w:cs="Calibri"/>
          <w:color w:val="000000"/>
          <w:sz w:val="22"/>
          <w:szCs w:val="22"/>
        </w:rPr>
        <w:t>A emissão da Nota Fiscal/Fatura será precedida do recebimento definitivo do serviço, conforme este Termo de Referência</w:t>
      </w:r>
    </w:p>
    <w:p w:rsidR="001F4BB1" w:rsidRDefault="00766976">
      <w:pPr>
        <w:keepNext/>
        <w:keepLines/>
        <w:numPr>
          <w:ilvl w:val="1"/>
          <w:numId w:val="3"/>
        </w:numPr>
        <w:pBdr>
          <w:top w:val="nil"/>
          <w:left w:val="nil"/>
          <w:bottom w:val="nil"/>
          <w:right w:val="nil"/>
          <w:between w:val="nil"/>
        </w:pBdr>
        <w:spacing w:after="120" w:line="276" w:lineRule="auto"/>
        <w:ind w:left="426"/>
        <w:jc w:val="both"/>
        <w:rPr>
          <w:rFonts w:ascii="Calibri" w:eastAsia="Calibri" w:hAnsi="Calibri" w:cs="Calibri"/>
          <w:color w:val="000000"/>
          <w:sz w:val="22"/>
          <w:szCs w:val="22"/>
        </w:rPr>
      </w:pPr>
      <w:r>
        <w:rPr>
          <w:rFonts w:ascii="Calibri" w:eastAsia="Calibri" w:hAnsi="Calibri" w:cs="Calibri"/>
          <w:color w:val="000000"/>
          <w:sz w:val="22"/>
          <w:szCs w:val="22"/>
        </w:rPr>
        <w:t>A Nota Fiscal ou Fatura deverá ser obrigatoriamente acompanhada da comprovação da regularidade fiscal, constatada por meio de consulta on</w:t>
      </w:r>
      <w:r>
        <w:rPr>
          <w:rFonts w:ascii="Calibri" w:eastAsia="Calibri" w:hAnsi="Calibri" w:cs="Calibri"/>
          <w:color w:val="000000"/>
          <w:sz w:val="22"/>
          <w:szCs w:val="22"/>
        </w:rPr>
        <w:t xml:space="preserve">-line ao SICAF ou, na impossibilidade de acesso ao referido Sistema, mediante consulta aos sítios eletrônicos oficiais ou à documentação mencionada no art. 29 da Lei nº 8.666, de 1993. </w:t>
      </w:r>
    </w:p>
    <w:p w:rsidR="001F4BB1" w:rsidRDefault="00766976">
      <w:pPr>
        <w:keepNext/>
        <w:keepLines/>
        <w:numPr>
          <w:ilvl w:val="2"/>
          <w:numId w:val="3"/>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lastRenderedPageBreak/>
        <w:t>Constatando-se, junto ao SICAF, a situação de irregularidade do fornec</w:t>
      </w:r>
      <w:r>
        <w:rPr>
          <w:rFonts w:ascii="Calibri" w:eastAsia="Calibri" w:hAnsi="Calibri" w:cs="Calibri"/>
          <w:color w:val="000000"/>
          <w:sz w:val="22"/>
          <w:szCs w:val="22"/>
        </w:rPr>
        <w:t>edor contratado, deverão ser tomadas as providências previstas no do art. 31 da Instrução Normativa nº 3, de 26 de abril de 2018.</w:t>
      </w:r>
    </w:p>
    <w:p w:rsidR="001F4BB1" w:rsidRDefault="00766976">
      <w:pPr>
        <w:keepNext/>
        <w:keepLines/>
        <w:numPr>
          <w:ilvl w:val="1"/>
          <w:numId w:val="3"/>
        </w:numPr>
        <w:pBdr>
          <w:top w:val="nil"/>
          <w:left w:val="nil"/>
          <w:bottom w:val="nil"/>
          <w:right w:val="nil"/>
          <w:between w:val="nil"/>
        </w:pBdr>
        <w:spacing w:after="120" w:line="276" w:lineRule="auto"/>
        <w:ind w:left="426"/>
        <w:jc w:val="both"/>
        <w:rPr>
          <w:rFonts w:ascii="Calibri" w:eastAsia="Calibri" w:hAnsi="Calibri" w:cs="Calibri"/>
          <w:color w:val="000000"/>
          <w:sz w:val="22"/>
          <w:szCs w:val="22"/>
        </w:rPr>
      </w:pPr>
      <w:r>
        <w:rPr>
          <w:rFonts w:ascii="Calibri" w:eastAsia="Calibri" w:hAnsi="Calibri" w:cs="Calibri"/>
          <w:color w:val="000000"/>
          <w:sz w:val="22"/>
          <w:szCs w:val="22"/>
        </w:rPr>
        <w:t>O setor competente para proceder o pagamento deve verificar se a Nota Fiscal ou Fatura apresentada expressa os elementos neces</w:t>
      </w:r>
      <w:r>
        <w:rPr>
          <w:rFonts w:ascii="Calibri" w:eastAsia="Calibri" w:hAnsi="Calibri" w:cs="Calibri"/>
          <w:color w:val="000000"/>
          <w:sz w:val="22"/>
          <w:szCs w:val="22"/>
        </w:rPr>
        <w:t xml:space="preserve">sários e essenciais do documento, tais como: </w:t>
      </w:r>
    </w:p>
    <w:p w:rsidR="001F4BB1" w:rsidRDefault="00766976">
      <w:pPr>
        <w:keepNext/>
        <w:keepLines/>
        <w:numPr>
          <w:ilvl w:val="2"/>
          <w:numId w:val="3"/>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o prazo de validade; </w:t>
      </w:r>
    </w:p>
    <w:p w:rsidR="001F4BB1" w:rsidRDefault="00766976">
      <w:pPr>
        <w:keepNext/>
        <w:keepLines/>
        <w:numPr>
          <w:ilvl w:val="2"/>
          <w:numId w:val="3"/>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a data da emissão; </w:t>
      </w:r>
    </w:p>
    <w:p w:rsidR="001F4BB1" w:rsidRDefault="00766976">
      <w:pPr>
        <w:keepNext/>
        <w:keepLines/>
        <w:numPr>
          <w:ilvl w:val="2"/>
          <w:numId w:val="3"/>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os dados do contrato e do órgão contratante; </w:t>
      </w:r>
    </w:p>
    <w:p w:rsidR="001F4BB1" w:rsidRDefault="00766976">
      <w:pPr>
        <w:keepNext/>
        <w:keepLines/>
        <w:numPr>
          <w:ilvl w:val="2"/>
          <w:numId w:val="3"/>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o período de prestação dos serviços; </w:t>
      </w:r>
    </w:p>
    <w:p w:rsidR="001F4BB1" w:rsidRDefault="00766976">
      <w:pPr>
        <w:keepNext/>
        <w:keepLines/>
        <w:numPr>
          <w:ilvl w:val="2"/>
          <w:numId w:val="3"/>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o valor a pagar; e </w:t>
      </w:r>
    </w:p>
    <w:p w:rsidR="001F4BB1" w:rsidRDefault="00766976">
      <w:pPr>
        <w:keepNext/>
        <w:keepLines/>
        <w:numPr>
          <w:ilvl w:val="2"/>
          <w:numId w:val="3"/>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eventual destaque do valor de retenções tributárias cabíveis.</w:t>
      </w:r>
    </w:p>
    <w:p w:rsidR="001F4BB1" w:rsidRDefault="00766976">
      <w:pPr>
        <w:keepNext/>
        <w:keepLines/>
        <w:numPr>
          <w:ilvl w:val="1"/>
          <w:numId w:val="3"/>
        </w:numPr>
        <w:pBdr>
          <w:top w:val="nil"/>
          <w:left w:val="nil"/>
          <w:bottom w:val="nil"/>
          <w:right w:val="nil"/>
          <w:between w:val="nil"/>
        </w:pBdr>
        <w:spacing w:line="276" w:lineRule="auto"/>
        <w:ind w:left="426"/>
        <w:jc w:val="both"/>
        <w:rPr>
          <w:rFonts w:ascii="Calibri" w:eastAsia="Calibri" w:hAnsi="Calibri" w:cs="Calibri"/>
          <w:color w:val="000000"/>
          <w:sz w:val="22"/>
          <w:szCs w:val="22"/>
        </w:rPr>
      </w:pPr>
      <w:r>
        <w:rPr>
          <w:rFonts w:ascii="Calibri" w:eastAsia="Calibri" w:hAnsi="Calibri" w:cs="Calibri"/>
          <w:color w:val="000000"/>
          <w:sz w:val="22"/>
          <w:szCs w:val="22"/>
        </w:rPr>
        <w:t>Ha</w:t>
      </w:r>
      <w:r>
        <w:rPr>
          <w:rFonts w:ascii="Calibri" w:eastAsia="Calibri" w:hAnsi="Calibri" w:cs="Calibri"/>
          <w:color w:val="000000"/>
          <w:sz w:val="22"/>
          <w:szCs w:val="22"/>
        </w:rPr>
        <w:t>vendo erro na apresentação da Nota Fiscal/Fatura, ou circunstância que impeça a liquidação da despesa, o pagamento ficará sobrestado até que a Contratada providencie as medidas saneadoras. Nesta hipótese, o prazo para pagamento iniciar-se-á após a comprova</w:t>
      </w:r>
      <w:r>
        <w:rPr>
          <w:rFonts w:ascii="Calibri" w:eastAsia="Calibri" w:hAnsi="Calibri" w:cs="Calibri"/>
          <w:color w:val="000000"/>
          <w:sz w:val="22"/>
          <w:szCs w:val="22"/>
        </w:rPr>
        <w:t>ção da regularização da situação, não acarretando qualquer ônus para a Contratante;</w:t>
      </w:r>
    </w:p>
    <w:p w:rsidR="001F4BB1" w:rsidRDefault="00766976">
      <w:pPr>
        <w:keepNext/>
        <w:keepLines/>
        <w:numPr>
          <w:ilvl w:val="1"/>
          <w:numId w:val="3"/>
        </w:numPr>
        <w:pBdr>
          <w:top w:val="nil"/>
          <w:left w:val="nil"/>
          <w:bottom w:val="nil"/>
          <w:right w:val="nil"/>
          <w:between w:val="nil"/>
        </w:pBdr>
        <w:spacing w:after="120" w:line="276" w:lineRule="auto"/>
        <w:ind w:left="426"/>
        <w:jc w:val="both"/>
        <w:rPr>
          <w:rFonts w:ascii="Calibri" w:eastAsia="Calibri" w:hAnsi="Calibri" w:cs="Calibri"/>
          <w:color w:val="000000"/>
          <w:sz w:val="22"/>
          <w:szCs w:val="22"/>
        </w:rPr>
      </w:pPr>
      <w:r>
        <w:rPr>
          <w:rFonts w:ascii="Calibri" w:eastAsia="Calibri" w:hAnsi="Calibri" w:cs="Calibri"/>
          <w:color w:val="000000"/>
          <w:sz w:val="22"/>
          <w:szCs w:val="22"/>
        </w:rPr>
        <w:t>Nos termos do item 1, do Anexo VIII-A da Instrução Normativa SEGES/MP nº 05, de 2017, será efetuada a retenção ou glosa no pagamento, proporcional à irregularidade verifica</w:t>
      </w:r>
      <w:r>
        <w:rPr>
          <w:rFonts w:ascii="Calibri" w:eastAsia="Calibri" w:hAnsi="Calibri" w:cs="Calibri"/>
          <w:color w:val="000000"/>
          <w:sz w:val="22"/>
          <w:szCs w:val="22"/>
        </w:rPr>
        <w:t>da, sem prejuízo das sanções cabíveis, caso se constate que a Contratada:</w:t>
      </w:r>
    </w:p>
    <w:p w:rsidR="001F4BB1" w:rsidRDefault="00766976">
      <w:pPr>
        <w:keepNext/>
        <w:keepLines/>
        <w:numPr>
          <w:ilvl w:val="2"/>
          <w:numId w:val="3"/>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não produziu os resultados acordados;</w:t>
      </w:r>
    </w:p>
    <w:p w:rsidR="001F4BB1" w:rsidRDefault="00766976">
      <w:pPr>
        <w:keepNext/>
        <w:keepLines/>
        <w:numPr>
          <w:ilvl w:val="2"/>
          <w:numId w:val="3"/>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deixou de executar as atividades contratadas, ou não as executou com a qualidade mínima exigida;</w:t>
      </w:r>
    </w:p>
    <w:p w:rsidR="001F4BB1" w:rsidRDefault="00766976">
      <w:pPr>
        <w:keepNext/>
        <w:keepLines/>
        <w:numPr>
          <w:ilvl w:val="2"/>
          <w:numId w:val="3"/>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deixou de utilizar os materiais e recursos humanos exigidos para a execução do serviço, ou utilizou-os com qualidade ou quantidade inferior à demandada.</w:t>
      </w:r>
    </w:p>
    <w:p w:rsidR="001F4BB1" w:rsidRDefault="00766976">
      <w:pPr>
        <w:keepNext/>
        <w:keepLines/>
        <w:numPr>
          <w:ilvl w:val="1"/>
          <w:numId w:val="3"/>
        </w:numPr>
        <w:pBdr>
          <w:top w:val="nil"/>
          <w:left w:val="nil"/>
          <w:bottom w:val="nil"/>
          <w:right w:val="nil"/>
          <w:between w:val="nil"/>
        </w:pBdr>
        <w:spacing w:line="276" w:lineRule="auto"/>
        <w:ind w:left="426"/>
        <w:jc w:val="both"/>
        <w:rPr>
          <w:rFonts w:ascii="Calibri" w:eastAsia="Calibri" w:hAnsi="Calibri" w:cs="Calibri"/>
          <w:color w:val="000000"/>
          <w:sz w:val="22"/>
          <w:szCs w:val="22"/>
        </w:rPr>
      </w:pPr>
      <w:r>
        <w:rPr>
          <w:rFonts w:ascii="Calibri" w:eastAsia="Calibri" w:hAnsi="Calibri" w:cs="Calibri"/>
          <w:color w:val="000000"/>
          <w:sz w:val="22"/>
          <w:szCs w:val="22"/>
        </w:rPr>
        <w:t>Será considerada data do pagamento o dia em que constar como emitida a ordem bancária para pagamento.</w:t>
      </w:r>
    </w:p>
    <w:p w:rsidR="001F4BB1" w:rsidRDefault="00766976">
      <w:pPr>
        <w:keepNext/>
        <w:keepLines/>
        <w:numPr>
          <w:ilvl w:val="1"/>
          <w:numId w:val="3"/>
        </w:numPr>
        <w:pBdr>
          <w:top w:val="nil"/>
          <w:left w:val="nil"/>
          <w:bottom w:val="nil"/>
          <w:right w:val="nil"/>
          <w:between w:val="nil"/>
        </w:pBdr>
        <w:spacing w:line="276" w:lineRule="auto"/>
        <w:ind w:left="426"/>
        <w:jc w:val="both"/>
        <w:rPr>
          <w:rFonts w:ascii="Calibri" w:eastAsia="Calibri" w:hAnsi="Calibri" w:cs="Calibri"/>
          <w:color w:val="000000"/>
          <w:sz w:val="22"/>
          <w:szCs w:val="22"/>
        </w:rPr>
      </w:pPr>
      <w:r>
        <w:rPr>
          <w:rFonts w:ascii="Calibri" w:eastAsia="Calibri" w:hAnsi="Calibri" w:cs="Calibri"/>
          <w:color w:val="000000"/>
          <w:sz w:val="22"/>
          <w:szCs w:val="22"/>
        </w:rPr>
        <w:t>A</w:t>
      </w:r>
      <w:r>
        <w:rPr>
          <w:rFonts w:ascii="Calibri" w:eastAsia="Calibri" w:hAnsi="Calibri" w:cs="Calibri"/>
          <w:color w:val="000000"/>
          <w:sz w:val="22"/>
          <w:szCs w:val="22"/>
        </w:rPr>
        <w:t xml:space="preserve">ntes de cada pagamento à contratada, será realizada consulta ao SICAF para verificar a manutenção das condições de habilitação exigidas no edital. </w:t>
      </w:r>
    </w:p>
    <w:p w:rsidR="001F4BB1" w:rsidRDefault="00766976">
      <w:pPr>
        <w:keepNext/>
        <w:keepLines/>
        <w:numPr>
          <w:ilvl w:val="1"/>
          <w:numId w:val="3"/>
        </w:numPr>
        <w:pBdr>
          <w:top w:val="nil"/>
          <w:left w:val="nil"/>
          <w:bottom w:val="nil"/>
          <w:right w:val="nil"/>
          <w:between w:val="nil"/>
        </w:pBdr>
        <w:spacing w:line="276" w:lineRule="auto"/>
        <w:ind w:left="426"/>
        <w:jc w:val="both"/>
        <w:rPr>
          <w:rFonts w:ascii="Calibri" w:eastAsia="Calibri" w:hAnsi="Calibri" w:cs="Calibri"/>
          <w:color w:val="000000"/>
          <w:sz w:val="22"/>
          <w:szCs w:val="22"/>
        </w:rPr>
      </w:pPr>
      <w:r>
        <w:rPr>
          <w:rFonts w:ascii="Calibri" w:eastAsia="Calibri" w:hAnsi="Calibri" w:cs="Calibri"/>
          <w:color w:val="000000"/>
          <w:sz w:val="22"/>
          <w:szCs w:val="22"/>
        </w:rPr>
        <w:t>Constatando-se, junto ao SICAF, a situação de irregularidade da contratada, será providenciada sua notificaç</w:t>
      </w:r>
      <w:r>
        <w:rPr>
          <w:rFonts w:ascii="Calibri" w:eastAsia="Calibri" w:hAnsi="Calibri" w:cs="Calibri"/>
          <w:color w:val="000000"/>
          <w:sz w:val="22"/>
          <w:szCs w:val="22"/>
        </w:rPr>
        <w:t>ão, por escrito, para que, no prazo de 5 (cinco) dias úteis, regularize sua situação ou, no mesmo prazo, apresente sua defesa. O prazo poderá ser prorrogado uma vez, por igual período, a critério da contratante.</w:t>
      </w:r>
    </w:p>
    <w:p w:rsidR="001F4BB1" w:rsidRDefault="00766976">
      <w:pPr>
        <w:keepNext/>
        <w:keepLines/>
        <w:numPr>
          <w:ilvl w:val="1"/>
          <w:numId w:val="3"/>
        </w:numPr>
        <w:pBdr>
          <w:top w:val="nil"/>
          <w:left w:val="nil"/>
          <w:bottom w:val="nil"/>
          <w:right w:val="nil"/>
          <w:between w:val="nil"/>
        </w:pBdr>
        <w:spacing w:line="276" w:lineRule="auto"/>
        <w:ind w:left="426"/>
        <w:jc w:val="both"/>
        <w:rPr>
          <w:rFonts w:ascii="Calibri" w:eastAsia="Calibri" w:hAnsi="Calibri" w:cs="Calibri"/>
          <w:color w:val="000000"/>
          <w:sz w:val="22"/>
          <w:szCs w:val="22"/>
        </w:rPr>
      </w:pPr>
      <w:r>
        <w:rPr>
          <w:rFonts w:ascii="Calibri" w:eastAsia="Calibri" w:hAnsi="Calibri" w:cs="Calibri"/>
          <w:color w:val="000000"/>
          <w:sz w:val="22"/>
          <w:szCs w:val="22"/>
        </w:rPr>
        <w:t>. Previamente à emissão de nota de empenho e</w:t>
      </w:r>
      <w:r>
        <w:rPr>
          <w:rFonts w:ascii="Calibri" w:eastAsia="Calibri" w:hAnsi="Calibri" w:cs="Calibri"/>
          <w:color w:val="000000"/>
          <w:sz w:val="22"/>
          <w:szCs w:val="22"/>
        </w:rPr>
        <w:t xml:space="preserve"> a cada pagamento, a Administração deverá realizar consulta ao SICAF para identificar possível suspensão temporária de participação em licitação, no âmbito do órgão ou entidade, proibição de contratar com o Poder Público, bem como ocorrências impeditivas i</w:t>
      </w:r>
      <w:r>
        <w:rPr>
          <w:rFonts w:ascii="Calibri" w:eastAsia="Calibri" w:hAnsi="Calibri" w:cs="Calibri"/>
          <w:color w:val="000000"/>
          <w:sz w:val="22"/>
          <w:szCs w:val="22"/>
        </w:rPr>
        <w:t>ndiretas, observado o disposto no art. 29, da Instrução Normativa nº 3, de 26 de abril de 2018.</w:t>
      </w:r>
    </w:p>
    <w:p w:rsidR="001F4BB1" w:rsidRDefault="00766976">
      <w:pPr>
        <w:keepNext/>
        <w:keepLines/>
        <w:numPr>
          <w:ilvl w:val="1"/>
          <w:numId w:val="3"/>
        </w:numPr>
        <w:pBdr>
          <w:top w:val="nil"/>
          <w:left w:val="nil"/>
          <w:bottom w:val="nil"/>
          <w:right w:val="nil"/>
          <w:between w:val="nil"/>
        </w:pBdr>
        <w:spacing w:line="276" w:lineRule="auto"/>
        <w:ind w:left="426"/>
        <w:jc w:val="both"/>
        <w:rPr>
          <w:rFonts w:ascii="Calibri" w:eastAsia="Calibri" w:hAnsi="Calibri" w:cs="Calibri"/>
          <w:color w:val="000000"/>
          <w:sz w:val="22"/>
          <w:szCs w:val="22"/>
        </w:rPr>
      </w:pPr>
      <w:r>
        <w:rPr>
          <w:rFonts w:ascii="Calibri" w:eastAsia="Calibri" w:hAnsi="Calibri" w:cs="Calibri"/>
          <w:color w:val="000000"/>
          <w:sz w:val="22"/>
          <w:szCs w:val="22"/>
        </w:rPr>
        <w:t>. Não havendo regularização ou sendo a defesa considerada improcedente, a contratante deverá comunicar aos órgãos responsáveis pela fiscalização da regularidade</w:t>
      </w:r>
      <w:r>
        <w:rPr>
          <w:rFonts w:ascii="Calibri" w:eastAsia="Calibri" w:hAnsi="Calibri" w:cs="Calibri"/>
          <w:color w:val="000000"/>
          <w:sz w:val="22"/>
          <w:szCs w:val="22"/>
        </w:rPr>
        <w:t xml:space="preserve"> fiscal quanto à inadimplência da contratada, bem como quanto à existência de pagamento a ser efetuado, para que sejam acionados os meios pertinentes e necessários para garantir o recebimento de seus créditos.  </w:t>
      </w:r>
    </w:p>
    <w:p w:rsidR="001F4BB1" w:rsidRDefault="00766976">
      <w:pPr>
        <w:keepNext/>
        <w:keepLines/>
        <w:numPr>
          <w:ilvl w:val="1"/>
          <w:numId w:val="3"/>
        </w:numPr>
        <w:pBdr>
          <w:top w:val="nil"/>
          <w:left w:val="nil"/>
          <w:bottom w:val="nil"/>
          <w:right w:val="nil"/>
          <w:between w:val="nil"/>
        </w:pBdr>
        <w:spacing w:line="276" w:lineRule="auto"/>
        <w:ind w:left="426"/>
        <w:jc w:val="both"/>
        <w:rPr>
          <w:rFonts w:ascii="Calibri" w:eastAsia="Calibri" w:hAnsi="Calibri" w:cs="Calibri"/>
          <w:color w:val="000000"/>
          <w:sz w:val="22"/>
          <w:szCs w:val="22"/>
        </w:rPr>
      </w:pPr>
      <w:r>
        <w:rPr>
          <w:rFonts w:ascii="Calibri" w:eastAsia="Calibri" w:hAnsi="Calibri" w:cs="Calibri"/>
          <w:color w:val="000000"/>
          <w:sz w:val="22"/>
          <w:szCs w:val="22"/>
        </w:rPr>
        <w:lastRenderedPageBreak/>
        <w:t>. Persistindo a irregularidade, a contratant</w:t>
      </w:r>
      <w:r>
        <w:rPr>
          <w:rFonts w:ascii="Calibri" w:eastAsia="Calibri" w:hAnsi="Calibri" w:cs="Calibri"/>
          <w:color w:val="000000"/>
          <w:sz w:val="22"/>
          <w:szCs w:val="22"/>
        </w:rPr>
        <w:t xml:space="preserve">e deverá adotar as medidas necessárias à rescisão contratual nos autos do processo administrativo correspondente, assegurada à contratada a ampla defesa. </w:t>
      </w:r>
    </w:p>
    <w:p w:rsidR="001F4BB1" w:rsidRDefault="00766976">
      <w:pPr>
        <w:keepNext/>
        <w:keepLines/>
        <w:numPr>
          <w:ilvl w:val="1"/>
          <w:numId w:val="3"/>
        </w:numPr>
        <w:pBdr>
          <w:top w:val="nil"/>
          <w:left w:val="nil"/>
          <w:bottom w:val="nil"/>
          <w:right w:val="nil"/>
          <w:between w:val="nil"/>
        </w:pBdr>
        <w:spacing w:after="120" w:line="276" w:lineRule="auto"/>
        <w:ind w:left="426"/>
        <w:jc w:val="both"/>
        <w:rPr>
          <w:rFonts w:ascii="Calibri" w:eastAsia="Calibri" w:hAnsi="Calibri" w:cs="Calibri"/>
          <w:color w:val="000000"/>
          <w:sz w:val="22"/>
          <w:szCs w:val="22"/>
        </w:rPr>
      </w:pPr>
      <w:r>
        <w:rPr>
          <w:rFonts w:ascii="Calibri" w:eastAsia="Calibri" w:hAnsi="Calibri" w:cs="Calibri"/>
          <w:color w:val="000000"/>
          <w:sz w:val="22"/>
          <w:szCs w:val="22"/>
        </w:rPr>
        <w:t>. Havendo a efetiva execução do objeto, os pagamentos serão realizados normalmente, até que se decida</w:t>
      </w:r>
      <w:r>
        <w:rPr>
          <w:rFonts w:ascii="Calibri" w:eastAsia="Calibri" w:hAnsi="Calibri" w:cs="Calibri"/>
          <w:color w:val="000000"/>
          <w:sz w:val="22"/>
          <w:szCs w:val="22"/>
        </w:rPr>
        <w:t xml:space="preserve"> pela rescisão do contrato, caso a contratada não regularize sua situação junto ao SICAF.  </w:t>
      </w:r>
    </w:p>
    <w:p w:rsidR="001F4BB1" w:rsidRDefault="00766976">
      <w:pPr>
        <w:keepNext/>
        <w:keepLines/>
        <w:numPr>
          <w:ilvl w:val="2"/>
          <w:numId w:val="3"/>
        </w:numPr>
        <w:spacing w:after="120" w:line="276" w:lineRule="auto"/>
        <w:jc w:val="both"/>
        <w:rPr>
          <w:rFonts w:ascii="Calibri" w:eastAsia="Calibri" w:hAnsi="Calibri" w:cs="Calibri"/>
          <w:sz w:val="22"/>
          <w:szCs w:val="22"/>
        </w:rPr>
      </w:pPr>
      <w:r>
        <w:rPr>
          <w:rFonts w:ascii="Calibri" w:eastAsia="Calibri" w:hAnsi="Calibri" w:cs="Calibri"/>
          <w:sz w:val="22"/>
          <w:szCs w:val="22"/>
        </w:rPr>
        <w:t>Será rescindido o contrato em execução com a contratada inadimplente no SICAF, salvo por motivo de economicidade, segurança nacional ou outro de interesse público d</w:t>
      </w:r>
      <w:r>
        <w:rPr>
          <w:rFonts w:ascii="Calibri" w:eastAsia="Calibri" w:hAnsi="Calibri" w:cs="Calibri"/>
          <w:sz w:val="22"/>
          <w:szCs w:val="22"/>
        </w:rPr>
        <w:t xml:space="preserve">e alta relevância, devidamente justificado, em qualquer caso, pela máxima autoridade da contratante. </w:t>
      </w:r>
    </w:p>
    <w:p w:rsidR="001F4BB1" w:rsidRDefault="00766976">
      <w:pPr>
        <w:keepNext/>
        <w:keepLines/>
        <w:numPr>
          <w:ilvl w:val="1"/>
          <w:numId w:val="3"/>
        </w:numPr>
        <w:pBdr>
          <w:top w:val="nil"/>
          <w:left w:val="nil"/>
          <w:bottom w:val="nil"/>
          <w:right w:val="nil"/>
          <w:between w:val="nil"/>
        </w:pBdr>
        <w:spacing w:line="276" w:lineRule="auto"/>
        <w:ind w:left="426"/>
        <w:jc w:val="both"/>
        <w:rPr>
          <w:rFonts w:ascii="Calibri" w:eastAsia="Calibri" w:hAnsi="Calibri" w:cs="Calibri"/>
          <w:color w:val="000000"/>
          <w:sz w:val="22"/>
          <w:szCs w:val="22"/>
        </w:rPr>
      </w:pPr>
      <w:r>
        <w:rPr>
          <w:rFonts w:ascii="Calibri" w:eastAsia="Calibri" w:hAnsi="Calibri" w:cs="Calibri"/>
          <w:color w:val="000000"/>
          <w:sz w:val="22"/>
          <w:szCs w:val="22"/>
        </w:rPr>
        <w:t>. Quando do pagamento, será efetuada a retenção tributária prevista na legislação aplicável, em especial a prevista no artigo 31 da Lei 8.212, de 1993, nos termos do item 6 do Anexo XI da IN SEGES/MP n. 5/2017, quando couber.</w:t>
      </w:r>
    </w:p>
    <w:p w:rsidR="001F4BB1" w:rsidRDefault="00766976">
      <w:pPr>
        <w:keepNext/>
        <w:keepLines/>
        <w:numPr>
          <w:ilvl w:val="1"/>
          <w:numId w:val="3"/>
        </w:numPr>
        <w:pBdr>
          <w:top w:val="nil"/>
          <w:left w:val="nil"/>
          <w:bottom w:val="nil"/>
          <w:right w:val="nil"/>
          <w:between w:val="nil"/>
        </w:pBdr>
        <w:spacing w:line="276" w:lineRule="auto"/>
        <w:ind w:left="426"/>
        <w:jc w:val="both"/>
        <w:rPr>
          <w:rFonts w:ascii="Calibri" w:eastAsia="Calibri" w:hAnsi="Calibri" w:cs="Calibri"/>
          <w:color w:val="000000"/>
          <w:sz w:val="22"/>
          <w:szCs w:val="22"/>
        </w:rPr>
      </w:pPr>
      <w:r>
        <w:rPr>
          <w:rFonts w:ascii="Calibri" w:eastAsia="Calibri" w:hAnsi="Calibri" w:cs="Calibri"/>
          <w:color w:val="000000"/>
          <w:sz w:val="22"/>
          <w:szCs w:val="22"/>
        </w:rPr>
        <w:t>. É vedado o pagamento, a qual</w:t>
      </w:r>
      <w:r>
        <w:rPr>
          <w:rFonts w:ascii="Calibri" w:eastAsia="Calibri" w:hAnsi="Calibri" w:cs="Calibri"/>
          <w:color w:val="000000"/>
          <w:sz w:val="22"/>
          <w:szCs w:val="22"/>
        </w:rPr>
        <w:t>quer título, por serviços prestados, à empresa privada que tenha em seu quadro societário servidor público da ativa do órgão contratante, com fundamento na Lei de Diretrizes Orçamentárias vigente.</w:t>
      </w:r>
    </w:p>
    <w:p w:rsidR="001F4BB1" w:rsidRDefault="00766976">
      <w:pPr>
        <w:keepNext/>
        <w:keepLines/>
        <w:numPr>
          <w:ilvl w:val="1"/>
          <w:numId w:val="3"/>
        </w:numPr>
        <w:pBdr>
          <w:top w:val="nil"/>
          <w:left w:val="nil"/>
          <w:bottom w:val="nil"/>
          <w:right w:val="nil"/>
          <w:between w:val="nil"/>
        </w:pBdr>
        <w:spacing w:line="276" w:lineRule="auto"/>
        <w:ind w:left="426"/>
        <w:jc w:val="both"/>
        <w:rPr>
          <w:rFonts w:ascii="Calibri" w:eastAsia="Calibri" w:hAnsi="Calibri" w:cs="Calibri"/>
          <w:color w:val="000000"/>
          <w:sz w:val="22"/>
          <w:szCs w:val="22"/>
        </w:rPr>
      </w:pPr>
      <w:r>
        <w:rPr>
          <w:rFonts w:ascii="Calibri" w:eastAsia="Calibri" w:hAnsi="Calibri" w:cs="Calibri"/>
          <w:color w:val="000000"/>
          <w:sz w:val="22"/>
          <w:szCs w:val="22"/>
        </w:rPr>
        <w:t>. A parcela mensal a ser paga a título de aviso prévio trab</w:t>
      </w:r>
      <w:r>
        <w:rPr>
          <w:rFonts w:ascii="Calibri" w:eastAsia="Calibri" w:hAnsi="Calibri" w:cs="Calibri"/>
          <w:color w:val="000000"/>
          <w:sz w:val="22"/>
          <w:szCs w:val="22"/>
        </w:rPr>
        <w:t>alhado e indenizado corresponderá, no primeiro ano de contratação, ao percentual originalmente fixado na planilha de preços.</w:t>
      </w:r>
    </w:p>
    <w:p w:rsidR="001F4BB1" w:rsidRDefault="00766976">
      <w:pPr>
        <w:keepNext/>
        <w:keepLines/>
        <w:numPr>
          <w:ilvl w:val="2"/>
          <w:numId w:val="3"/>
        </w:numPr>
        <w:pBdr>
          <w:top w:val="nil"/>
          <w:left w:val="nil"/>
          <w:bottom w:val="nil"/>
          <w:right w:val="nil"/>
          <w:between w:val="nil"/>
        </w:pBdr>
        <w:spacing w:after="120" w:line="276" w:lineRule="auto"/>
        <w:ind w:right="-15"/>
        <w:jc w:val="both"/>
        <w:rPr>
          <w:rFonts w:ascii="Calibri" w:eastAsia="Calibri" w:hAnsi="Calibri" w:cs="Calibri"/>
          <w:color w:val="000000"/>
          <w:sz w:val="22"/>
          <w:szCs w:val="22"/>
        </w:rPr>
      </w:pPr>
      <w:r>
        <w:rPr>
          <w:rFonts w:ascii="Calibri" w:eastAsia="Calibri" w:hAnsi="Calibri" w:cs="Calibri"/>
          <w:color w:val="000000"/>
          <w:sz w:val="22"/>
          <w:szCs w:val="22"/>
        </w:rPr>
        <w:t>Não tendo havido a incidência de custos com aviso prévio trabalhado e indenizado, a prorrogação contratual seguinte deverá prever o pagamento do percentual máximo equivalente a 03 (três) dias a mais por ano de serviço, até o limite compatível com o prazo t</w:t>
      </w:r>
      <w:r>
        <w:rPr>
          <w:rFonts w:ascii="Calibri" w:eastAsia="Calibri" w:hAnsi="Calibri" w:cs="Calibri"/>
          <w:color w:val="000000"/>
          <w:sz w:val="22"/>
          <w:szCs w:val="22"/>
        </w:rPr>
        <w:t>otal de vigência contratual.</w:t>
      </w:r>
    </w:p>
    <w:p w:rsidR="001F4BB1" w:rsidRDefault="00766976">
      <w:pPr>
        <w:keepNext/>
        <w:keepLines/>
        <w:numPr>
          <w:ilvl w:val="2"/>
          <w:numId w:val="3"/>
        </w:numPr>
        <w:pBdr>
          <w:top w:val="nil"/>
          <w:left w:val="nil"/>
          <w:bottom w:val="nil"/>
          <w:right w:val="nil"/>
          <w:between w:val="nil"/>
        </w:pBdr>
        <w:spacing w:after="120" w:line="276" w:lineRule="auto"/>
        <w:ind w:right="-15"/>
        <w:jc w:val="both"/>
        <w:rPr>
          <w:rFonts w:ascii="Calibri" w:eastAsia="Calibri" w:hAnsi="Calibri" w:cs="Calibri"/>
          <w:color w:val="000000"/>
          <w:sz w:val="22"/>
          <w:szCs w:val="22"/>
        </w:rPr>
      </w:pPr>
      <w:r>
        <w:rPr>
          <w:rFonts w:ascii="Calibri" w:eastAsia="Calibri" w:hAnsi="Calibri" w:cs="Calibri"/>
          <w:color w:val="000000"/>
          <w:sz w:val="22"/>
          <w:szCs w:val="22"/>
        </w:rPr>
        <w:t>A adequação de pagamento de que trata o subitem anterior deverá ser prevista em termo aditivo.</w:t>
      </w:r>
    </w:p>
    <w:p w:rsidR="001F4BB1" w:rsidRDefault="00766976">
      <w:pPr>
        <w:keepNext/>
        <w:keepLines/>
        <w:numPr>
          <w:ilvl w:val="2"/>
          <w:numId w:val="3"/>
        </w:numPr>
        <w:pBdr>
          <w:top w:val="nil"/>
          <w:left w:val="nil"/>
          <w:bottom w:val="nil"/>
          <w:right w:val="nil"/>
          <w:between w:val="nil"/>
        </w:pBdr>
        <w:spacing w:after="120" w:line="276" w:lineRule="auto"/>
        <w:ind w:right="-15"/>
        <w:jc w:val="both"/>
        <w:rPr>
          <w:rFonts w:ascii="Calibri" w:eastAsia="Calibri" w:hAnsi="Calibri" w:cs="Calibri"/>
          <w:color w:val="000000"/>
          <w:sz w:val="22"/>
          <w:szCs w:val="22"/>
        </w:rPr>
      </w:pPr>
      <w:r>
        <w:rPr>
          <w:rFonts w:ascii="Calibri" w:eastAsia="Calibri" w:hAnsi="Calibri" w:cs="Calibri"/>
          <w:color w:val="000000"/>
          <w:sz w:val="22"/>
          <w:szCs w:val="22"/>
        </w:rPr>
        <w:t>Caso tenha ocorrido a incidência parcial ou total dos custos com aviso prévio trabalhado e/ou indenizado no primeiro ano de contrata</w:t>
      </w:r>
      <w:r>
        <w:rPr>
          <w:rFonts w:ascii="Calibri" w:eastAsia="Calibri" w:hAnsi="Calibri" w:cs="Calibri"/>
          <w:color w:val="000000"/>
          <w:sz w:val="22"/>
          <w:szCs w:val="22"/>
        </w:rPr>
        <w:t>ção, tais rubricas deverão ser mantidas na planilha de forma complementar/proporcional, devendo o órgão contratante esclarecer a metodologia de cálculo adotada.</w:t>
      </w:r>
    </w:p>
    <w:p w:rsidR="001F4BB1" w:rsidRDefault="00766976">
      <w:pPr>
        <w:keepNext/>
        <w:keepLines/>
        <w:numPr>
          <w:ilvl w:val="1"/>
          <w:numId w:val="3"/>
        </w:numPr>
        <w:spacing w:after="120" w:line="276" w:lineRule="auto"/>
        <w:ind w:left="0" w:right="-15" w:firstLine="0"/>
        <w:jc w:val="both"/>
        <w:rPr>
          <w:rFonts w:ascii="Calibri" w:eastAsia="Calibri" w:hAnsi="Calibri" w:cs="Calibri"/>
          <w:sz w:val="22"/>
          <w:szCs w:val="22"/>
        </w:rPr>
      </w:pPr>
      <w:r>
        <w:rPr>
          <w:rFonts w:ascii="Calibri" w:eastAsia="Calibri" w:hAnsi="Calibri" w:cs="Calibri"/>
          <w:sz w:val="22"/>
          <w:szCs w:val="22"/>
        </w:rPr>
        <w:t xml:space="preserve">A Contratante providenciará o desconto na fatura a ser paga do valor </w:t>
      </w:r>
      <w:r>
        <w:rPr>
          <w:rFonts w:ascii="Calibri" w:eastAsia="Calibri" w:hAnsi="Calibri" w:cs="Calibri"/>
          <w:color w:val="000000"/>
          <w:sz w:val="22"/>
          <w:szCs w:val="22"/>
        </w:rPr>
        <w:t>global</w:t>
      </w:r>
      <w:r>
        <w:rPr>
          <w:rFonts w:ascii="Calibri" w:eastAsia="Calibri" w:hAnsi="Calibri" w:cs="Calibri"/>
          <w:sz w:val="22"/>
          <w:szCs w:val="22"/>
        </w:rPr>
        <w:t xml:space="preserve"> pago a título de va</w:t>
      </w:r>
      <w:r>
        <w:rPr>
          <w:rFonts w:ascii="Calibri" w:eastAsia="Calibri" w:hAnsi="Calibri" w:cs="Calibri"/>
          <w:sz w:val="22"/>
          <w:szCs w:val="22"/>
        </w:rPr>
        <w:t>le-</w:t>
      </w:r>
      <w:r>
        <w:rPr>
          <w:rFonts w:ascii="Calibri" w:eastAsia="Calibri" w:hAnsi="Calibri" w:cs="Calibri"/>
          <w:color w:val="000000"/>
          <w:sz w:val="22"/>
          <w:szCs w:val="22"/>
        </w:rPr>
        <w:t>transporte</w:t>
      </w:r>
      <w:r>
        <w:rPr>
          <w:rFonts w:ascii="Calibri" w:eastAsia="Calibri" w:hAnsi="Calibri" w:cs="Calibri"/>
          <w:sz w:val="22"/>
          <w:szCs w:val="22"/>
        </w:rPr>
        <w:t xml:space="preserve"> em relação aos empregados da Contratada que expressamente optaram por não receber o benefício previsto na Lei nº 7.418, de 16 de dezembro de 1985, regulamentado pelo Decreto nº 95.247, de 17 de novembro de 1987. </w:t>
      </w:r>
    </w:p>
    <w:p w:rsidR="001F4BB1" w:rsidRDefault="00766976">
      <w:pPr>
        <w:keepNext/>
        <w:keepLines/>
        <w:numPr>
          <w:ilvl w:val="1"/>
          <w:numId w:val="3"/>
        </w:numPr>
        <w:pBdr>
          <w:top w:val="nil"/>
          <w:left w:val="nil"/>
          <w:bottom w:val="nil"/>
          <w:right w:val="nil"/>
          <w:between w:val="nil"/>
        </w:pBdr>
        <w:spacing w:after="120" w:line="276" w:lineRule="auto"/>
        <w:ind w:left="426"/>
        <w:jc w:val="both"/>
        <w:rPr>
          <w:rFonts w:ascii="Calibri" w:eastAsia="Calibri" w:hAnsi="Calibri" w:cs="Calibri"/>
          <w:color w:val="000000"/>
          <w:sz w:val="22"/>
          <w:szCs w:val="22"/>
        </w:rPr>
      </w:pPr>
      <w:r>
        <w:rPr>
          <w:rFonts w:ascii="Calibri" w:eastAsia="Calibri" w:hAnsi="Calibri" w:cs="Calibri"/>
          <w:color w:val="000000"/>
          <w:sz w:val="22"/>
          <w:szCs w:val="22"/>
        </w:rPr>
        <w:t>. Nos casos de eventuais atra</w:t>
      </w:r>
      <w:r>
        <w:rPr>
          <w:rFonts w:ascii="Calibri" w:eastAsia="Calibri" w:hAnsi="Calibri" w:cs="Calibri"/>
          <w:color w:val="000000"/>
          <w:sz w:val="22"/>
          <w:szCs w:val="22"/>
        </w:rPr>
        <w:t>sos de pagamento, desde que a Contratada não tenha concorrido, de alguma forma, para tanto, fica convencionado que a taxa de compensação financeira devida pela Contratante, entre a data do vencimento e o efetivo adimplemento da parcela é calculada mediante</w:t>
      </w:r>
      <w:r>
        <w:rPr>
          <w:rFonts w:ascii="Calibri" w:eastAsia="Calibri" w:hAnsi="Calibri" w:cs="Calibri"/>
          <w:color w:val="000000"/>
          <w:sz w:val="22"/>
          <w:szCs w:val="22"/>
        </w:rPr>
        <w:t xml:space="preserve"> a aplicação da seguinte fórmula:</w:t>
      </w:r>
    </w:p>
    <w:p w:rsidR="001F4BB1" w:rsidRDefault="00766976">
      <w:pPr>
        <w:keepNext/>
        <w:keepLines/>
        <w:spacing w:line="276" w:lineRule="auto"/>
        <w:ind w:left="426" w:firstLine="708"/>
        <w:jc w:val="both"/>
        <w:rPr>
          <w:rFonts w:ascii="Calibri" w:eastAsia="Calibri" w:hAnsi="Calibri" w:cs="Calibri"/>
          <w:sz w:val="22"/>
          <w:szCs w:val="22"/>
        </w:rPr>
      </w:pPr>
      <w:r>
        <w:rPr>
          <w:rFonts w:ascii="Calibri" w:eastAsia="Calibri" w:hAnsi="Calibri" w:cs="Calibri"/>
          <w:sz w:val="22"/>
          <w:szCs w:val="22"/>
        </w:rPr>
        <w:t>EM = I x N x VP, sendo:</w:t>
      </w:r>
    </w:p>
    <w:p w:rsidR="001F4BB1" w:rsidRDefault="00766976">
      <w:pPr>
        <w:keepNext/>
        <w:keepLines/>
        <w:tabs>
          <w:tab w:val="left" w:pos="1701"/>
        </w:tabs>
        <w:spacing w:line="276" w:lineRule="auto"/>
        <w:ind w:firstLine="1134"/>
        <w:jc w:val="both"/>
        <w:rPr>
          <w:rFonts w:ascii="Calibri" w:eastAsia="Calibri" w:hAnsi="Calibri" w:cs="Calibri"/>
          <w:color w:val="000000"/>
          <w:sz w:val="22"/>
          <w:szCs w:val="22"/>
        </w:rPr>
      </w:pPr>
      <w:r>
        <w:rPr>
          <w:rFonts w:ascii="Calibri" w:eastAsia="Calibri" w:hAnsi="Calibri" w:cs="Calibri"/>
          <w:color w:val="000000"/>
          <w:sz w:val="22"/>
          <w:szCs w:val="22"/>
        </w:rPr>
        <w:t>EM = Encargos moratórios;</w:t>
      </w:r>
    </w:p>
    <w:p w:rsidR="001F4BB1" w:rsidRDefault="00766976">
      <w:pPr>
        <w:keepNext/>
        <w:keepLines/>
        <w:tabs>
          <w:tab w:val="left" w:pos="1701"/>
        </w:tabs>
        <w:spacing w:line="276" w:lineRule="auto"/>
        <w:ind w:firstLine="1134"/>
        <w:jc w:val="both"/>
        <w:rPr>
          <w:rFonts w:ascii="Calibri" w:eastAsia="Calibri" w:hAnsi="Calibri" w:cs="Calibri"/>
          <w:color w:val="000000"/>
          <w:sz w:val="22"/>
          <w:szCs w:val="22"/>
        </w:rPr>
      </w:pPr>
      <w:r>
        <w:rPr>
          <w:rFonts w:ascii="Calibri" w:eastAsia="Calibri" w:hAnsi="Calibri" w:cs="Calibri"/>
          <w:color w:val="000000"/>
          <w:sz w:val="22"/>
          <w:szCs w:val="22"/>
        </w:rPr>
        <w:t>N = Número de dias entre a data prevista para o pagamento e a do efetivo pagamento;</w:t>
      </w:r>
    </w:p>
    <w:p w:rsidR="001F4BB1" w:rsidRDefault="00766976">
      <w:pPr>
        <w:keepNext/>
        <w:keepLines/>
        <w:tabs>
          <w:tab w:val="left" w:pos="1701"/>
        </w:tabs>
        <w:spacing w:line="276" w:lineRule="auto"/>
        <w:ind w:firstLine="1134"/>
        <w:jc w:val="both"/>
        <w:rPr>
          <w:rFonts w:ascii="Calibri" w:eastAsia="Calibri" w:hAnsi="Calibri" w:cs="Calibri"/>
          <w:color w:val="000000"/>
          <w:sz w:val="22"/>
          <w:szCs w:val="22"/>
        </w:rPr>
      </w:pPr>
      <w:r>
        <w:rPr>
          <w:rFonts w:ascii="Calibri" w:eastAsia="Calibri" w:hAnsi="Calibri" w:cs="Calibri"/>
          <w:color w:val="000000"/>
          <w:sz w:val="22"/>
          <w:szCs w:val="22"/>
        </w:rPr>
        <w:t>VP = Valor da parcela a ser paga.</w:t>
      </w:r>
    </w:p>
    <w:p w:rsidR="001F4BB1" w:rsidRDefault="00766976">
      <w:pPr>
        <w:keepNext/>
        <w:keepLines/>
        <w:tabs>
          <w:tab w:val="left" w:pos="1701"/>
        </w:tabs>
        <w:spacing w:line="276" w:lineRule="auto"/>
        <w:ind w:firstLine="1134"/>
        <w:jc w:val="both"/>
        <w:rPr>
          <w:rFonts w:ascii="Calibri" w:eastAsia="Calibri" w:hAnsi="Calibri" w:cs="Calibri"/>
          <w:color w:val="000000"/>
          <w:sz w:val="22"/>
          <w:szCs w:val="22"/>
        </w:rPr>
      </w:pPr>
      <w:r>
        <w:rPr>
          <w:rFonts w:ascii="Calibri" w:eastAsia="Calibri" w:hAnsi="Calibri" w:cs="Calibri"/>
          <w:color w:val="000000"/>
          <w:sz w:val="22"/>
          <w:szCs w:val="22"/>
        </w:rPr>
        <w:t>I = Índice de compensação financeira = 0,00016438, assim apurado:</w:t>
      </w:r>
    </w:p>
    <w:tbl>
      <w:tblPr>
        <w:tblStyle w:val="a5"/>
        <w:tblW w:w="8861" w:type="dxa"/>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13"/>
        <w:gridCol w:w="446"/>
        <w:gridCol w:w="1275"/>
        <w:gridCol w:w="4927"/>
      </w:tblGrid>
      <w:tr w:rsidR="001F4BB1">
        <w:tc>
          <w:tcPr>
            <w:tcW w:w="2213" w:type="dxa"/>
            <w:vMerge w:val="restart"/>
            <w:tcBorders>
              <w:top w:val="nil"/>
              <w:left w:val="nil"/>
              <w:bottom w:val="nil"/>
              <w:right w:val="nil"/>
            </w:tcBorders>
            <w:shd w:val="clear" w:color="auto" w:fill="auto"/>
            <w:vAlign w:val="center"/>
          </w:tcPr>
          <w:p w:rsidR="001F4BB1" w:rsidRDefault="00766976">
            <w:pPr>
              <w:keepNext/>
              <w:keepLines/>
              <w:tabs>
                <w:tab w:val="left" w:pos="1701"/>
              </w:tabs>
              <w:spacing w:line="276" w:lineRule="auto"/>
              <w:jc w:val="both"/>
              <w:rPr>
                <w:rFonts w:ascii="Calibri" w:eastAsia="Calibri" w:hAnsi="Calibri" w:cs="Calibri"/>
                <w:color w:val="000000"/>
              </w:rPr>
            </w:pPr>
            <w:r>
              <w:rPr>
                <w:rFonts w:ascii="Calibri" w:eastAsia="Calibri" w:hAnsi="Calibri" w:cs="Calibri"/>
                <w:color w:val="000000"/>
                <w:sz w:val="22"/>
              </w:rPr>
              <w:t>I = (TX)</w:t>
            </w:r>
          </w:p>
        </w:tc>
        <w:tc>
          <w:tcPr>
            <w:tcW w:w="446" w:type="dxa"/>
            <w:vMerge w:val="restart"/>
            <w:tcBorders>
              <w:top w:val="nil"/>
              <w:left w:val="nil"/>
              <w:bottom w:val="nil"/>
              <w:right w:val="nil"/>
            </w:tcBorders>
            <w:shd w:val="clear" w:color="auto" w:fill="auto"/>
            <w:vAlign w:val="center"/>
          </w:tcPr>
          <w:p w:rsidR="001F4BB1" w:rsidRDefault="00766976">
            <w:pPr>
              <w:keepNext/>
              <w:keepLines/>
              <w:tabs>
                <w:tab w:val="left" w:pos="1701"/>
              </w:tabs>
              <w:spacing w:line="276" w:lineRule="auto"/>
              <w:jc w:val="both"/>
              <w:rPr>
                <w:rFonts w:ascii="Calibri" w:eastAsia="Calibri" w:hAnsi="Calibri" w:cs="Calibri"/>
                <w:color w:val="000000"/>
              </w:rPr>
            </w:pPr>
            <w:r>
              <w:rPr>
                <w:rFonts w:ascii="Calibri" w:eastAsia="Calibri" w:hAnsi="Calibri" w:cs="Calibri"/>
                <w:color w:val="000000"/>
                <w:sz w:val="22"/>
              </w:rPr>
              <w:t xml:space="preserve">I = </w:t>
            </w:r>
          </w:p>
        </w:tc>
        <w:tc>
          <w:tcPr>
            <w:tcW w:w="1275" w:type="dxa"/>
            <w:tcBorders>
              <w:top w:val="nil"/>
              <w:left w:val="nil"/>
              <w:right w:val="nil"/>
            </w:tcBorders>
            <w:shd w:val="clear" w:color="auto" w:fill="auto"/>
          </w:tcPr>
          <w:p w:rsidR="001F4BB1" w:rsidRDefault="00766976">
            <w:pPr>
              <w:keepNext/>
              <w:keepLines/>
              <w:tabs>
                <w:tab w:val="left" w:pos="1701"/>
              </w:tabs>
              <w:spacing w:line="276" w:lineRule="auto"/>
              <w:jc w:val="both"/>
              <w:rPr>
                <w:rFonts w:ascii="Calibri" w:eastAsia="Calibri" w:hAnsi="Calibri" w:cs="Calibri"/>
                <w:color w:val="000000"/>
              </w:rPr>
            </w:pPr>
            <w:r>
              <w:rPr>
                <w:rFonts w:ascii="Calibri" w:eastAsia="Calibri" w:hAnsi="Calibri" w:cs="Calibri"/>
                <w:color w:val="000000"/>
                <w:sz w:val="22"/>
              </w:rPr>
              <w:t>( 6 / 100 )</w:t>
            </w:r>
          </w:p>
        </w:tc>
        <w:tc>
          <w:tcPr>
            <w:tcW w:w="4927" w:type="dxa"/>
            <w:vMerge w:val="restart"/>
            <w:tcBorders>
              <w:top w:val="nil"/>
              <w:left w:val="nil"/>
              <w:bottom w:val="nil"/>
              <w:right w:val="nil"/>
            </w:tcBorders>
            <w:shd w:val="clear" w:color="auto" w:fill="auto"/>
            <w:vAlign w:val="center"/>
          </w:tcPr>
          <w:p w:rsidR="001F4BB1" w:rsidRDefault="00766976">
            <w:pPr>
              <w:keepNext/>
              <w:keepLines/>
              <w:tabs>
                <w:tab w:val="left" w:pos="1701"/>
              </w:tabs>
              <w:spacing w:line="276" w:lineRule="auto"/>
              <w:ind w:left="742"/>
              <w:jc w:val="both"/>
              <w:rPr>
                <w:rFonts w:ascii="Calibri" w:eastAsia="Calibri" w:hAnsi="Calibri" w:cs="Calibri"/>
                <w:color w:val="000000"/>
              </w:rPr>
            </w:pPr>
            <w:r>
              <w:rPr>
                <w:rFonts w:ascii="Calibri" w:eastAsia="Calibri" w:hAnsi="Calibri" w:cs="Calibri"/>
                <w:color w:val="000000"/>
                <w:sz w:val="22"/>
              </w:rPr>
              <w:t>I = 0,00016438</w:t>
            </w:r>
          </w:p>
          <w:p w:rsidR="001F4BB1" w:rsidRDefault="00766976">
            <w:pPr>
              <w:keepNext/>
              <w:keepLines/>
              <w:tabs>
                <w:tab w:val="left" w:pos="1701"/>
              </w:tabs>
              <w:spacing w:line="276" w:lineRule="auto"/>
              <w:ind w:left="742"/>
              <w:jc w:val="both"/>
              <w:rPr>
                <w:rFonts w:ascii="Calibri" w:eastAsia="Calibri" w:hAnsi="Calibri" w:cs="Calibri"/>
                <w:color w:val="000000"/>
              </w:rPr>
            </w:pPr>
            <w:r>
              <w:rPr>
                <w:rFonts w:ascii="Calibri" w:eastAsia="Calibri" w:hAnsi="Calibri" w:cs="Calibri"/>
                <w:color w:val="000000"/>
                <w:sz w:val="22"/>
              </w:rPr>
              <w:t>TX = Percentual da taxa anual = 6%</w:t>
            </w:r>
          </w:p>
          <w:p w:rsidR="001F4BB1" w:rsidRDefault="001F4BB1">
            <w:pPr>
              <w:keepNext/>
              <w:keepLines/>
              <w:tabs>
                <w:tab w:val="left" w:pos="1701"/>
              </w:tabs>
              <w:spacing w:line="276" w:lineRule="auto"/>
              <w:ind w:left="742"/>
              <w:jc w:val="both"/>
              <w:rPr>
                <w:rFonts w:ascii="Calibri" w:eastAsia="Calibri" w:hAnsi="Calibri" w:cs="Calibri"/>
                <w:color w:val="000000"/>
                <w:sz w:val="22"/>
              </w:rPr>
            </w:pPr>
          </w:p>
        </w:tc>
      </w:tr>
      <w:tr w:rsidR="001F4BB1">
        <w:tc>
          <w:tcPr>
            <w:tcW w:w="2213" w:type="dxa"/>
            <w:vMerge/>
            <w:tcBorders>
              <w:top w:val="nil"/>
              <w:left w:val="nil"/>
              <w:bottom w:val="nil"/>
              <w:right w:val="nil"/>
            </w:tcBorders>
            <w:shd w:val="clear" w:color="auto" w:fill="auto"/>
            <w:vAlign w:val="center"/>
          </w:tcPr>
          <w:p w:rsidR="001F4BB1" w:rsidRDefault="001F4BB1">
            <w:pPr>
              <w:widowControl w:val="0"/>
              <w:pBdr>
                <w:top w:val="nil"/>
                <w:left w:val="nil"/>
                <w:bottom w:val="nil"/>
                <w:right w:val="nil"/>
                <w:between w:val="nil"/>
              </w:pBdr>
              <w:spacing w:line="276" w:lineRule="auto"/>
              <w:rPr>
                <w:rFonts w:ascii="Calibri" w:eastAsia="Calibri" w:hAnsi="Calibri" w:cs="Calibri"/>
                <w:color w:val="000000"/>
                <w:sz w:val="22"/>
              </w:rPr>
            </w:pPr>
          </w:p>
        </w:tc>
        <w:tc>
          <w:tcPr>
            <w:tcW w:w="446" w:type="dxa"/>
            <w:vMerge/>
            <w:tcBorders>
              <w:top w:val="nil"/>
              <w:left w:val="nil"/>
              <w:bottom w:val="nil"/>
              <w:right w:val="nil"/>
            </w:tcBorders>
            <w:shd w:val="clear" w:color="auto" w:fill="auto"/>
            <w:vAlign w:val="center"/>
          </w:tcPr>
          <w:p w:rsidR="001F4BB1" w:rsidRDefault="001F4BB1">
            <w:pPr>
              <w:widowControl w:val="0"/>
              <w:pBdr>
                <w:top w:val="nil"/>
                <w:left w:val="nil"/>
                <w:bottom w:val="nil"/>
                <w:right w:val="nil"/>
                <w:between w:val="nil"/>
              </w:pBdr>
              <w:spacing w:line="276" w:lineRule="auto"/>
              <w:rPr>
                <w:rFonts w:ascii="Calibri" w:eastAsia="Calibri" w:hAnsi="Calibri" w:cs="Calibri"/>
                <w:color w:val="000000"/>
                <w:sz w:val="22"/>
              </w:rPr>
            </w:pPr>
          </w:p>
        </w:tc>
        <w:tc>
          <w:tcPr>
            <w:tcW w:w="1275" w:type="dxa"/>
            <w:tcBorders>
              <w:left w:val="nil"/>
              <w:bottom w:val="nil"/>
              <w:right w:val="nil"/>
            </w:tcBorders>
            <w:shd w:val="clear" w:color="auto" w:fill="auto"/>
          </w:tcPr>
          <w:p w:rsidR="001F4BB1" w:rsidRDefault="00766976">
            <w:pPr>
              <w:keepNext/>
              <w:keepLines/>
              <w:tabs>
                <w:tab w:val="left" w:pos="1701"/>
              </w:tabs>
              <w:spacing w:line="276" w:lineRule="auto"/>
              <w:jc w:val="both"/>
              <w:rPr>
                <w:rFonts w:ascii="Calibri" w:eastAsia="Calibri" w:hAnsi="Calibri" w:cs="Calibri"/>
                <w:color w:val="000000"/>
              </w:rPr>
            </w:pPr>
            <w:r>
              <w:rPr>
                <w:rFonts w:ascii="Calibri" w:eastAsia="Calibri" w:hAnsi="Calibri" w:cs="Calibri"/>
                <w:color w:val="000000"/>
                <w:sz w:val="22"/>
              </w:rPr>
              <w:t>365</w:t>
            </w:r>
          </w:p>
        </w:tc>
        <w:tc>
          <w:tcPr>
            <w:tcW w:w="4927" w:type="dxa"/>
            <w:vMerge/>
            <w:tcBorders>
              <w:top w:val="nil"/>
              <w:left w:val="nil"/>
              <w:bottom w:val="nil"/>
              <w:right w:val="nil"/>
            </w:tcBorders>
            <w:shd w:val="clear" w:color="auto" w:fill="auto"/>
            <w:vAlign w:val="center"/>
          </w:tcPr>
          <w:p w:rsidR="001F4BB1" w:rsidRDefault="001F4BB1">
            <w:pPr>
              <w:widowControl w:val="0"/>
              <w:pBdr>
                <w:top w:val="nil"/>
                <w:left w:val="nil"/>
                <w:bottom w:val="nil"/>
                <w:right w:val="nil"/>
                <w:between w:val="nil"/>
              </w:pBdr>
              <w:spacing w:line="276" w:lineRule="auto"/>
              <w:rPr>
                <w:rFonts w:ascii="Calibri" w:eastAsia="Calibri" w:hAnsi="Calibri" w:cs="Calibri"/>
                <w:color w:val="000000"/>
              </w:rPr>
            </w:pPr>
          </w:p>
        </w:tc>
      </w:tr>
    </w:tbl>
    <w:p w:rsidR="001F4BB1" w:rsidRDefault="001F4BB1">
      <w:pPr>
        <w:keepNext/>
        <w:keepLines/>
        <w:pBdr>
          <w:top w:val="nil"/>
          <w:left w:val="nil"/>
          <w:bottom w:val="nil"/>
          <w:right w:val="nil"/>
          <w:between w:val="nil"/>
        </w:pBdr>
        <w:spacing w:line="276" w:lineRule="auto"/>
        <w:ind w:left="444"/>
        <w:jc w:val="both"/>
        <w:rPr>
          <w:rFonts w:ascii="Calibri" w:eastAsia="Calibri" w:hAnsi="Calibri" w:cs="Calibri"/>
          <w:b/>
          <w:color w:val="000000"/>
          <w:sz w:val="22"/>
          <w:szCs w:val="22"/>
        </w:rPr>
      </w:pPr>
    </w:p>
    <w:p w:rsidR="001F4BB1" w:rsidRDefault="00766976">
      <w:pPr>
        <w:keepNext/>
        <w:keepLines/>
        <w:numPr>
          <w:ilvl w:val="0"/>
          <w:numId w:val="2"/>
        </w:numPr>
        <w:pBdr>
          <w:top w:val="nil"/>
          <w:left w:val="nil"/>
          <w:bottom w:val="nil"/>
          <w:right w:val="nil"/>
          <w:between w:val="nil"/>
        </w:pBdr>
        <w:spacing w:line="276" w:lineRule="auto"/>
        <w:jc w:val="both"/>
        <w:rPr>
          <w:rFonts w:ascii="Calibri" w:eastAsia="Calibri" w:hAnsi="Calibri" w:cs="Calibri"/>
          <w:b/>
          <w:color w:val="000000"/>
          <w:sz w:val="22"/>
          <w:szCs w:val="22"/>
        </w:rPr>
      </w:pPr>
      <w:r>
        <w:rPr>
          <w:rFonts w:ascii="Calibri" w:eastAsia="Calibri" w:hAnsi="Calibri" w:cs="Calibri"/>
          <w:b/>
          <w:color w:val="000000"/>
          <w:sz w:val="22"/>
          <w:szCs w:val="22"/>
        </w:rPr>
        <w:t>DA CONTA-DEPÓSITO VINCULADA</w:t>
      </w:r>
    </w:p>
    <w:p w:rsidR="001F4BB1" w:rsidRDefault="00766976">
      <w:pPr>
        <w:keepNext/>
        <w:keepLines/>
        <w:numPr>
          <w:ilvl w:val="1"/>
          <w:numId w:val="2"/>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Para atendimento ao disposto no art. 18 da IN SEGES/MP N. 5/2017, as regras acerca da Conta-Depósito Vinculada a que se refere o Anexo XII da IN SEGES/MP n. 5/2017 são as estabelecidas neste Termo de Referência.</w:t>
      </w:r>
    </w:p>
    <w:p w:rsidR="001F4BB1" w:rsidRDefault="00766976">
      <w:pPr>
        <w:keepNext/>
        <w:keepLines/>
        <w:numPr>
          <w:ilvl w:val="1"/>
          <w:numId w:val="2"/>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A futura Contratada deve autorizar a Adminis</w:t>
      </w:r>
      <w:r>
        <w:rPr>
          <w:rFonts w:ascii="Calibri" w:eastAsia="Calibri" w:hAnsi="Calibri" w:cs="Calibri"/>
          <w:color w:val="000000"/>
          <w:sz w:val="22"/>
          <w:szCs w:val="22"/>
        </w:rPr>
        <w:t>tração contratante, no momento da assinatura do contrato, a fazer o desconto nas faturas e realizar os pagamentos dos salários e demais verbas trabalhistas diretamente aos trabalhadores, bem como das contribuições previdenciárias e do FGTS, quando não demo</w:t>
      </w:r>
      <w:r>
        <w:rPr>
          <w:rFonts w:ascii="Calibri" w:eastAsia="Calibri" w:hAnsi="Calibri" w:cs="Calibri"/>
          <w:color w:val="000000"/>
          <w:sz w:val="22"/>
          <w:szCs w:val="22"/>
        </w:rPr>
        <w:t xml:space="preserve">nstrado o cumprimento tempestivo e regular dessas obrigações, até o momento da regularização, sem prejuízo das sanções cabíveis. </w:t>
      </w:r>
    </w:p>
    <w:p w:rsidR="001F4BB1" w:rsidRDefault="00766976">
      <w:pPr>
        <w:keepNext/>
        <w:keepLines/>
        <w:numPr>
          <w:ilvl w:val="2"/>
          <w:numId w:val="2"/>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Quando não for possível a realização desses pagamentos pela própria Administração (ex.: por falta da documentação pertinente, tais como folha de pagamento, rescisões dos contratos e guias de recolhimento), os valores retidos cautelarmente serão depositados</w:t>
      </w:r>
      <w:r>
        <w:rPr>
          <w:rFonts w:ascii="Calibri" w:eastAsia="Calibri" w:hAnsi="Calibri" w:cs="Calibri"/>
          <w:color w:val="000000"/>
          <w:sz w:val="22"/>
          <w:szCs w:val="22"/>
        </w:rPr>
        <w:t xml:space="preserve"> junto à Justiça do Trabalho, com o objetivo de serem utilizados exclusivamente no pagamento de salários e das demais verbas trabalhistas, bem como das contribuições sociais e FGTS decorrentes.</w:t>
      </w:r>
    </w:p>
    <w:p w:rsidR="001F4BB1" w:rsidRDefault="00766976">
      <w:pPr>
        <w:keepNext/>
        <w:keepLines/>
        <w:numPr>
          <w:ilvl w:val="1"/>
          <w:numId w:val="2"/>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A CONTRATADA autorizará o provisionamento de valores para o pa</w:t>
      </w:r>
      <w:r>
        <w:rPr>
          <w:rFonts w:ascii="Calibri" w:eastAsia="Calibri" w:hAnsi="Calibri" w:cs="Calibri"/>
          <w:color w:val="000000"/>
          <w:sz w:val="22"/>
          <w:szCs w:val="22"/>
        </w:rPr>
        <w:t>gamento das férias, 13º salário e rescisão contratual dos trabalhadores da contratada, bem como de suas repercussões trabalhistas, fundiárias e previdenciárias, que serão depositados pela contratante em conta-depósito vinculada específica, em nome do prest</w:t>
      </w:r>
      <w:r>
        <w:rPr>
          <w:rFonts w:ascii="Calibri" w:eastAsia="Calibri" w:hAnsi="Calibri" w:cs="Calibri"/>
          <w:color w:val="000000"/>
          <w:sz w:val="22"/>
          <w:szCs w:val="22"/>
        </w:rPr>
        <w:t xml:space="preserve">ador dos serviços, bloqueada para movimentação, conforme disposto no anexo XII da Instrução Normativa SEGES/MP nº 5, de 2017, os quais somente serão liberados para o pagamento direto dessas verbas aos trabalhadores, nas condições estabelecidas no item 1.5 </w:t>
      </w:r>
      <w:r>
        <w:rPr>
          <w:rFonts w:ascii="Calibri" w:eastAsia="Calibri" w:hAnsi="Calibri" w:cs="Calibri"/>
          <w:color w:val="000000"/>
          <w:sz w:val="22"/>
          <w:szCs w:val="22"/>
        </w:rPr>
        <w:t>do anexo VII-B da referida norma.</w:t>
      </w:r>
    </w:p>
    <w:p w:rsidR="001F4BB1" w:rsidRDefault="00766976">
      <w:pPr>
        <w:keepNext/>
        <w:keepLines/>
        <w:numPr>
          <w:ilvl w:val="1"/>
          <w:numId w:val="2"/>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O montante dos depósitos da conta vinculada, conforme item 2 do Anexo XII da IN SEGES/MP n. 5/2017 será igual ao somatório dos valores das provisões a seguir discriminadas, incidentes sobre a remuneração, cuja movimentação</w:t>
      </w:r>
      <w:r>
        <w:rPr>
          <w:rFonts w:ascii="Calibri" w:eastAsia="Calibri" w:hAnsi="Calibri" w:cs="Calibri"/>
          <w:color w:val="000000"/>
          <w:sz w:val="22"/>
          <w:szCs w:val="22"/>
        </w:rPr>
        <w:t xml:space="preserve"> dependerá de autorização do órgão ou entidade promotora da licitação e será feita exclusivamente para o pagamento das respectivas obrigações:</w:t>
      </w:r>
    </w:p>
    <w:p w:rsidR="001F4BB1" w:rsidRDefault="00766976">
      <w:pPr>
        <w:keepNext/>
        <w:keepLines/>
        <w:numPr>
          <w:ilvl w:val="2"/>
          <w:numId w:val="2"/>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13º (décimo terceiro) salário;</w:t>
      </w:r>
    </w:p>
    <w:p w:rsidR="001F4BB1" w:rsidRDefault="00766976">
      <w:pPr>
        <w:keepNext/>
        <w:keepLines/>
        <w:numPr>
          <w:ilvl w:val="2"/>
          <w:numId w:val="2"/>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Férias e um terço constitucional de férias;</w:t>
      </w:r>
    </w:p>
    <w:p w:rsidR="001F4BB1" w:rsidRDefault="00766976">
      <w:pPr>
        <w:keepNext/>
        <w:keepLines/>
        <w:numPr>
          <w:ilvl w:val="2"/>
          <w:numId w:val="2"/>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Multa sobre o FGTS e contribuição soci</w:t>
      </w:r>
      <w:r>
        <w:rPr>
          <w:rFonts w:ascii="Calibri" w:eastAsia="Calibri" w:hAnsi="Calibri" w:cs="Calibri"/>
          <w:color w:val="000000"/>
          <w:sz w:val="22"/>
          <w:szCs w:val="22"/>
        </w:rPr>
        <w:t>al para as rescisões sem justa causa; e</w:t>
      </w:r>
    </w:p>
    <w:p w:rsidR="001F4BB1" w:rsidRDefault="00766976">
      <w:pPr>
        <w:keepNext/>
        <w:keepLines/>
        <w:numPr>
          <w:ilvl w:val="2"/>
          <w:numId w:val="2"/>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Encargos sobre férias e 13º (décimo terceiro) salário.</w:t>
      </w:r>
    </w:p>
    <w:p w:rsidR="001F4BB1" w:rsidRDefault="00766976">
      <w:pPr>
        <w:keepNext/>
        <w:keepLines/>
        <w:numPr>
          <w:ilvl w:val="2"/>
          <w:numId w:val="2"/>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Os percentuais de provisionamento e a forma de cálculo serão aqueles indicados no Anexo XII da IN SEGES/MP n. 5/2017.</w:t>
      </w:r>
    </w:p>
    <w:p w:rsidR="001F4BB1" w:rsidRDefault="00766976">
      <w:pPr>
        <w:keepNext/>
        <w:keepLines/>
        <w:numPr>
          <w:ilvl w:val="1"/>
          <w:numId w:val="2"/>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O saldo da conta-depósito será remunerado p</w:t>
      </w:r>
      <w:r>
        <w:rPr>
          <w:rFonts w:ascii="Calibri" w:eastAsia="Calibri" w:hAnsi="Calibri" w:cs="Calibri"/>
          <w:color w:val="000000"/>
          <w:sz w:val="22"/>
          <w:szCs w:val="22"/>
        </w:rPr>
        <w:t>elo índice de correção da poupança pro rata die, conforme definido em Termo de Cooperação Técnica firmado entre o promotor desta licitação e instituição financeira. Eventual alteração da forma de correção implicará a revisão do Termo de Cooperação Técnica.</w:t>
      </w:r>
    </w:p>
    <w:p w:rsidR="001F4BB1" w:rsidRDefault="00766976">
      <w:pPr>
        <w:keepNext/>
        <w:keepLines/>
        <w:numPr>
          <w:ilvl w:val="1"/>
          <w:numId w:val="2"/>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Os valores referentes às provisões mencionadas neste edital que sejam retidos por meio da conta-depósito, deixarão de compor o valor mensal a ser pago diretamente à empresa que vier a prestar os serviços.</w:t>
      </w:r>
    </w:p>
    <w:p w:rsidR="001F4BB1" w:rsidRDefault="00766976">
      <w:pPr>
        <w:keepNext/>
        <w:keepLines/>
        <w:numPr>
          <w:ilvl w:val="1"/>
          <w:numId w:val="2"/>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Em caso de cobrança de tarifa ou encargos bancário</w:t>
      </w:r>
      <w:r>
        <w:rPr>
          <w:rFonts w:ascii="Calibri" w:eastAsia="Calibri" w:hAnsi="Calibri" w:cs="Calibri"/>
          <w:color w:val="000000"/>
          <w:sz w:val="22"/>
          <w:szCs w:val="22"/>
        </w:rPr>
        <w:t>s para operacionalização da conta-depósito, os recursos atinentes a essas despesas serão debitados dos valores depositados.</w:t>
      </w:r>
    </w:p>
    <w:p w:rsidR="001F4BB1" w:rsidRDefault="00766976">
      <w:pPr>
        <w:keepNext/>
        <w:keepLines/>
        <w:numPr>
          <w:ilvl w:val="1"/>
          <w:numId w:val="2"/>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A empresa contratada poderá solicitar a autorização do órgão ou entidade contratante para utilizar os valores da conta-depósito para</w:t>
      </w:r>
      <w:r>
        <w:rPr>
          <w:rFonts w:ascii="Calibri" w:eastAsia="Calibri" w:hAnsi="Calibri" w:cs="Calibri"/>
          <w:color w:val="000000"/>
          <w:sz w:val="22"/>
          <w:szCs w:val="22"/>
        </w:rPr>
        <w:t xml:space="preserve"> o pagamento dos encargos trabalhistas previstos nos subitens acima ou de eventuais indenizações trabalhistas aos empregados, decorrentes de situações ocorridas durante a vigência do contrato.</w:t>
      </w:r>
    </w:p>
    <w:p w:rsidR="001F4BB1" w:rsidRDefault="00766976">
      <w:pPr>
        <w:keepNext/>
        <w:keepLines/>
        <w:numPr>
          <w:ilvl w:val="2"/>
          <w:numId w:val="2"/>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lastRenderedPageBreak/>
        <w:t>Na situação do subitem acima, a empresa deverá apresentar os do</w:t>
      </w:r>
      <w:r>
        <w:rPr>
          <w:rFonts w:ascii="Calibri" w:eastAsia="Calibri" w:hAnsi="Calibri" w:cs="Calibri"/>
          <w:color w:val="000000"/>
          <w:sz w:val="22"/>
          <w:szCs w:val="22"/>
        </w:rPr>
        <w:t>cumentos comprobatórios da ocorrência das obrigações trabalhistas e seus respectivos prazos de vencimento. Somente após a confirmação da ocorrência da situação pela Administração, será expedida a autorização para a movimentação dos recursos creditados na c</w:t>
      </w:r>
      <w:r>
        <w:rPr>
          <w:rFonts w:ascii="Calibri" w:eastAsia="Calibri" w:hAnsi="Calibri" w:cs="Calibri"/>
          <w:color w:val="000000"/>
          <w:sz w:val="22"/>
          <w:szCs w:val="22"/>
        </w:rPr>
        <w:t>onta-depósito vinculada, que será encaminhada à Instituição Financeira no prazo máximo de 5 (cinco) dias úteis, a contar da data da apresentação dos documentos comprobatórios pela empresa.</w:t>
      </w:r>
    </w:p>
    <w:p w:rsidR="001F4BB1" w:rsidRDefault="00766976">
      <w:pPr>
        <w:keepNext/>
        <w:keepLines/>
        <w:numPr>
          <w:ilvl w:val="2"/>
          <w:numId w:val="2"/>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A autorização de movimentação deverá especificar que se destina exc</w:t>
      </w:r>
      <w:r>
        <w:rPr>
          <w:rFonts w:ascii="Calibri" w:eastAsia="Calibri" w:hAnsi="Calibri" w:cs="Calibri"/>
          <w:color w:val="000000"/>
          <w:sz w:val="22"/>
          <w:szCs w:val="22"/>
        </w:rPr>
        <w:t>lusivamente para o pagamento dos encargos trabalhistas ou de eventual indenização trabalhista aos trabalhadores favorecidos.</w:t>
      </w:r>
    </w:p>
    <w:p w:rsidR="001F4BB1" w:rsidRDefault="00766976">
      <w:pPr>
        <w:keepNext/>
        <w:keepLines/>
        <w:numPr>
          <w:ilvl w:val="2"/>
          <w:numId w:val="2"/>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A empresa deverá apresentar ao órgão ou entidade contratante, no prazo máximo de 3 (três) dias úteis, contados da movimentação, o c</w:t>
      </w:r>
      <w:r>
        <w:rPr>
          <w:rFonts w:ascii="Calibri" w:eastAsia="Calibri" w:hAnsi="Calibri" w:cs="Calibri"/>
          <w:color w:val="000000"/>
          <w:sz w:val="22"/>
          <w:szCs w:val="22"/>
        </w:rPr>
        <w:t>omprovante das transferências bancárias realizadas para a quitação das obrigações trabalhistas.</w:t>
      </w:r>
    </w:p>
    <w:p w:rsidR="001F4BB1" w:rsidRDefault="00766976">
      <w:pPr>
        <w:keepNext/>
        <w:keepLines/>
        <w:numPr>
          <w:ilvl w:val="1"/>
          <w:numId w:val="2"/>
        </w:numPr>
        <w:pBdr>
          <w:top w:val="nil"/>
          <w:left w:val="nil"/>
          <w:bottom w:val="nil"/>
          <w:right w:val="nil"/>
          <w:between w:val="nil"/>
        </w:pBd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 O saldo remanescente dos recursos depositados na conta-depósito será liberado à respectiva titular no momento do encerramento do contrato, na presença do sindicato da categoria correspondente aos serviços contratados, quando couber, e após a comprovação d</w:t>
      </w:r>
      <w:r>
        <w:rPr>
          <w:rFonts w:ascii="Calibri" w:eastAsia="Calibri" w:hAnsi="Calibri" w:cs="Calibri"/>
          <w:color w:val="000000"/>
          <w:sz w:val="22"/>
          <w:szCs w:val="22"/>
        </w:rPr>
        <w:t>a quitação de todos os encargos trabalhistas e previdenciários relativos ao serviço contratado, conforme item 15 da IN SEGES/MP n. 5/2017.</w:t>
      </w:r>
    </w:p>
    <w:p w:rsidR="001F4BB1" w:rsidRDefault="001F4BB1">
      <w:pPr>
        <w:keepNext/>
        <w:keepLines/>
        <w:spacing w:after="120" w:line="276" w:lineRule="auto"/>
        <w:ind w:right="-15"/>
        <w:jc w:val="both"/>
        <w:rPr>
          <w:rFonts w:ascii="Calibri" w:eastAsia="Calibri" w:hAnsi="Calibri" w:cs="Calibri"/>
          <w:sz w:val="22"/>
          <w:szCs w:val="22"/>
        </w:rPr>
      </w:pPr>
    </w:p>
    <w:p w:rsidR="001F4BB1" w:rsidRDefault="00766976">
      <w:pPr>
        <w:keepNext/>
        <w:keepLines/>
        <w:numPr>
          <w:ilvl w:val="0"/>
          <w:numId w:val="2"/>
        </w:numPr>
        <w:pBdr>
          <w:top w:val="nil"/>
          <w:left w:val="nil"/>
          <w:bottom w:val="nil"/>
          <w:right w:val="nil"/>
          <w:between w:val="nil"/>
        </w:pBdr>
        <w:spacing w:line="276" w:lineRule="auto"/>
        <w:ind w:right="-15"/>
        <w:jc w:val="both"/>
        <w:rPr>
          <w:rFonts w:ascii="Calibri" w:eastAsia="Calibri" w:hAnsi="Calibri" w:cs="Calibri"/>
          <w:b/>
          <w:color w:val="000000"/>
          <w:sz w:val="22"/>
          <w:szCs w:val="22"/>
        </w:rPr>
      </w:pPr>
      <w:r>
        <w:rPr>
          <w:rFonts w:ascii="Calibri" w:eastAsia="Calibri" w:hAnsi="Calibri" w:cs="Calibri"/>
          <w:b/>
          <w:color w:val="000000"/>
          <w:sz w:val="22"/>
          <w:szCs w:val="22"/>
        </w:rPr>
        <w:t>REPACTUAÇÃO</w:t>
      </w:r>
    </w:p>
    <w:p w:rsidR="001F4BB1" w:rsidRDefault="001F4BB1">
      <w:pPr>
        <w:keepNext/>
        <w:keepLines/>
        <w:pBdr>
          <w:top w:val="nil"/>
          <w:left w:val="nil"/>
          <w:bottom w:val="nil"/>
          <w:right w:val="nil"/>
          <w:between w:val="nil"/>
        </w:pBdr>
        <w:spacing w:line="276" w:lineRule="auto"/>
        <w:ind w:left="444" w:right="-15"/>
        <w:jc w:val="both"/>
        <w:rPr>
          <w:rFonts w:ascii="Calibri" w:eastAsia="Calibri" w:hAnsi="Calibri" w:cs="Calibri"/>
          <w:b/>
          <w:color w:val="000000"/>
          <w:sz w:val="22"/>
          <w:szCs w:val="22"/>
        </w:rPr>
      </w:pPr>
    </w:p>
    <w:p w:rsidR="001F4BB1" w:rsidRDefault="00766976">
      <w:pPr>
        <w:keepNext/>
        <w:keepLines/>
        <w:numPr>
          <w:ilvl w:val="1"/>
          <w:numId w:val="2"/>
        </w:numPr>
        <w:pBdr>
          <w:top w:val="nil"/>
          <w:left w:val="nil"/>
          <w:bottom w:val="nil"/>
          <w:right w:val="nil"/>
          <w:between w:val="nil"/>
        </w:pBd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Visando à adequação aos novos preços praticados no mercado, desde que solicitado pela CONTRATADA e observado o interregno mínimo de 1 (um) ano contado na forma apresentada no subitem que se seguirá, o valor consignado no Termo de Contrato será repactuado, </w:t>
      </w:r>
      <w:r>
        <w:rPr>
          <w:rFonts w:ascii="Calibri" w:eastAsia="Calibri" w:hAnsi="Calibri" w:cs="Calibri"/>
          <w:color w:val="000000"/>
          <w:sz w:val="22"/>
          <w:szCs w:val="22"/>
        </w:rPr>
        <w:t xml:space="preserve">competindo à CONTRATADA justificar e comprovar a variação dos custos, apresentando memória de cálculo e planilhas apropriadas para análise e posterior aprovação da CONTRATANTE, na forma  estatuída no Decreto n° 9.507, de 2018, e nas disposições aplicáveis </w:t>
      </w:r>
      <w:r>
        <w:rPr>
          <w:rFonts w:ascii="Calibri" w:eastAsia="Calibri" w:hAnsi="Calibri" w:cs="Calibri"/>
          <w:color w:val="000000"/>
          <w:sz w:val="22"/>
          <w:szCs w:val="22"/>
        </w:rPr>
        <w:t>da Instrução Normativa SEGES/MP n° 5, de 2017.</w:t>
      </w:r>
    </w:p>
    <w:p w:rsidR="001F4BB1" w:rsidRDefault="00766976">
      <w:pPr>
        <w:keepNext/>
        <w:keepLines/>
        <w:numPr>
          <w:ilvl w:val="1"/>
          <w:numId w:val="2"/>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A repactuação poderá ser dividida em tantas parcelas quantas forem necessárias, em respeito ao princípio da anualidade do reajustamento dos preços da contratação, podendo ser realizada em momentos distintos para discutir a variação de custos que tenham sua</w:t>
      </w:r>
      <w:r>
        <w:rPr>
          <w:rFonts w:ascii="Calibri" w:eastAsia="Calibri" w:hAnsi="Calibri" w:cs="Calibri"/>
          <w:color w:val="000000"/>
          <w:sz w:val="22"/>
          <w:szCs w:val="22"/>
        </w:rPr>
        <w:t xml:space="preserve"> anualidade resultante em datas diferenciadas, tais como os custos decorrentes da mão de obra e os custos decorrentes dos insumos necessários à execução do serviço.</w:t>
      </w:r>
    </w:p>
    <w:p w:rsidR="001F4BB1" w:rsidRDefault="00766976">
      <w:pPr>
        <w:keepNext/>
        <w:keepLines/>
        <w:numPr>
          <w:ilvl w:val="1"/>
          <w:numId w:val="2"/>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O interregno mínimo de 1 (um) ano para a primeira repactuação será contado:</w:t>
      </w:r>
    </w:p>
    <w:p w:rsidR="001F4BB1" w:rsidRDefault="00766976">
      <w:pPr>
        <w:keepNext/>
        <w:keepLines/>
        <w:numPr>
          <w:ilvl w:val="2"/>
          <w:numId w:val="2"/>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Para os custos </w:t>
      </w:r>
      <w:r>
        <w:rPr>
          <w:rFonts w:ascii="Calibri" w:eastAsia="Calibri" w:hAnsi="Calibri" w:cs="Calibri"/>
          <w:color w:val="000000"/>
          <w:sz w:val="22"/>
          <w:szCs w:val="22"/>
        </w:rPr>
        <w:t>relativos à mão de obra, vinculados à data-base da categoria profissional: a partir dos efeitos financeiros do acordo, dissídio ou convenção coletiva de trabalho, vigente à época da apresentação da proposta, relativo a cada categoria profissional abrangida</w:t>
      </w:r>
      <w:r>
        <w:rPr>
          <w:rFonts w:ascii="Calibri" w:eastAsia="Calibri" w:hAnsi="Calibri" w:cs="Calibri"/>
          <w:color w:val="000000"/>
          <w:sz w:val="22"/>
          <w:szCs w:val="22"/>
        </w:rPr>
        <w:t xml:space="preserve"> pelo contrato;</w:t>
      </w:r>
    </w:p>
    <w:p w:rsidR="001F4BB1" w:rsidRDefault="00766976">
      <w:pPr>
        <w:keepNext/>
        <w:keepLines/>
        <w:numPr>
          <w:ilvl w:val="2"/>
          <w:numId w:val="2"/>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Para os insumos discriminados na Planilha de Custos e Formação de Preços que estejam diretamente vinculados ao valor de preço público (tarifa): do último reajuste aprovado por autoridade governamental ou realizado por determinação legal ou </w:t>
      </w:r>
      <w:r>
        <w:rPr>
          <w:rFonts w:ascii="Calibri" w:eastAsia="Calibri" w:hAnsi="Calibri" w:cs="Calibri"/>
          <w:color w:val="000000"/>
          <w:sz w:val="22"/>
          <w:szCs w:val="22"/>
        </w:rPr>
        <w:t>normativa;</w:t>
      </w:r>
    </w:p>
    <w:p w:rsidR="001F4BB1" w:rsidRDefault="00766976">
      <w:pPr>
        <w:keepNext/>
        <w:keepLines/>
        <w:numPr>
          <w:ilvl w:val="2"/>
          <w:numId w:val="2"/>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Para os demais custos, sujeitos à variação de preços do mercado (insumos não decorrentes da mão de obra): a partir da data limite para apresentação das propostas constante do Edital.</w:t>
      </w:r>
    </w:p>
    <w:p w:rsidR="001F4BB1" w:rsidRDefault="00766976">
      <w:pPr>
        <w:keepNext/>
        <w:keepLines/>
        <w:numPr>
          <w:ilvl w:val="1"/>
          <w:numId w:val="2"/>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lastRenderedPageBreak/>
        <w:t>Nas repactuações subsequentes à primeira, o interregno de um a</w:t>
      </w:r>
      <w:r>
        <w:rPr>
          <w:rFonts w:ascii="Calibri" w:eastAsia="Calibri" w:hAnsi="Calibri" w:cs="Calibri"/>
          <w:color w:val="000000"/>
          <w:sz w:val="22"/>
          <w:szCs w:val="22"/>
        </w:rPr>
        <w:t xml:space="preserve">no será computado da última repactuação correspondente à mesma parcela objeto de nova solicitação. Entende-se como última repactuação, a data em que iniciados seus efeitos financeiros, independentemente daquela em que celebrada ou apostilada. </w:t>
      </w:r>
    </w:p>
    <w:p w:rsidR="001F4BB1" w:rsidRDefault="00766976">
      <w:pPr>
        <w:keepNext/>
        <w:keepLines/>
        <w:numPr>
          <w:ilvl w:val="1"/>
          <w:numId w:val="2"/>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O prazo para</w:t>
      </w:r>
      <w:r>
        <w:rPr>
          <w:rFonts w:ascii="Calibri" w:eastAsia="Calibri" w:hAnsi="Calibri" w:cs="Calibri"/>
          <w:color w:val="000000"/>
          <w:sz w:val="22"/>
          <w:szCs w:val="22"/>
        </w:rPr>
        <w:t xml:space="preserve"> a CONTRATADA solicitar a repactuação encerra-se na data da prorrogação contratual subsequente ao novo acordo, dissídio ou convenção coletiva que fixar os novos custos de mão de obra da categoria profissional abrangida pelo contrato, ou na data do encerram</w:t>
      </w:r>
      <w:r>
        <w:rPr>
          <w:rFonts w:ascii="Calibri" w:eastAsia="Calibri" w:hAnsi="Calibri" w:cs="Calibri"/>
          <w:color w:val="000000"/>
          <w:sz w:val="22"/>
          <w:szCs w:val="22"/>
        </w:rPr>
        <w:t>ento da vigência do contrato, caso não haja prorrogação.</w:t>
      </w:r>
    </w:p>
    <w:p w:rsidR="001F4BB1" w:rsidRDefault="00766976">
      <w:pPr>
        <w:keepNext/>
        <w:keepLines/>
        <w:numPr>
          <w:ilvl w:val="1"/>
          <w:numId w:val="2"/>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Caso a CONTRATADA não solicite a repactuação tempestivamente, dentro do prazo acima fixado, ocorrerá a preclusão do direito à repactuação.</w:t>
      </w:r>
    </w:p>
    <w:p w:rsidR="001F4BB1" w:rsidRDefault="00766976">
      <w:pPr>
        <w:keepNext/>
        <w:keepLines/>
        <w:numPr>
          <w:ilvl w:val="1"/>
          <w:numId w:val="2"/>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Nessas condições, se a vigência do contrato tiver sido prorr</w:t>
      </w:r>
      <w:r>
        <w:rPr>
          <w:rFonts w:ascii="Calibri" w:eastAsia="Calibri" w:hAnsi="Calibri" w:cs="Calibri"/>
          <w:color w:val="000000"/>
          <w:sz w:val="22"/>
          <w:szCs w:val="22"/>
        </w:rPr>
        <w:t>ogada, nova repactuação só poderá ser pleiteada após o decurso de novo interregno mínimo de 1 (um) ano, contado:</w:t>
      </w:r>
    </w:p>
    <w:p w:rsidR="001F4BB1" w:rsidRDefault="00766976">
      <w:pPr>
        <w:keepNext/>
        <w:keepLines/>
        <w:numPr>
          <w:ilvl w:val="2"/>
          <w:numId w:val="2"/>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da vigência do acordo, dissídio ou convenção coletiva anterior, em relação aos custos decorrentes de mão de obra;</w:t>
      </w:r>
    </w:p>
    <w:p w:rsidR="001F4BB1" w:rsidRDefault="00766976">
      <w:pPr>
        <w:keepNext/>
        <w:keepLines/>
        <w:numPr>
          <w:ilvl w:val="2"/>
          <w:numId w:val="2"/>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do último reajuste aprovado p</w:t>
      </w:r>
      <w:r>
        <w:rPr>
          <w:rFonts w:ascii="Calibri" w:eastAsia="Calibri" w:hAnsi="Calibri" w:cs="Calibri"/>
          <w:color w:val="000000"/>
          <w:sz w:val="22"/>
          <w:szCs w:val="22"/>
        </w:rPr>
        <w:t>or autoridade governamental ou realizado por determinação legal ou normativa, para os insumos discriminados na planilha de custos e formação de preços que estejam diretamente vinculados ao valor de preço público (tarifa);</w:t>
      </w:r>
    </w:p>
    <w:p w:rsidR="001F4BB1" w:rsidRDefault="00766976">
      <w:pPr>
        <w:keepNext/>
        <w:keepLines/>
        <w:numPr>
          <w:ilvl w:val="2"/>
          <w:numId w:val="2"/>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do dia em que se completou um ou m</w:t>
      </w:r>
      <w:r>
        <w:rPr>
          <w:rFonts w:ascii="Calibri" w:eastAsia="Calibri" w:hAnsi="Calibri" w:cs="Calibri"/>
          <w:color w:val="000000"/>
          <w:sz w:val="22"/>
          <w:szCs w:val="22"/>
        </w:rPr>
        <w:t>ais anos da apresentação da proposta, em relação aos custos sujeitos à variação de preços do mercado;</w:t>
      </w:r>
    </w:p>
    <w:p w:rsidR="001F4BB1" w:rsidRDefault="00766976">
      <w:pPr>
        <w:keepNext/>
        <w:keepLines/>
        <w:numPr>
          <w:ilvl w:val="1"/>
          <w:numId w:val="2"/>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Caso, na data da prorrogação contratual, ainda não tenha sido celebrado o novo acordo, dissídio ou convenção coletiva da categoria, ou ainda não tenha sid</w:t>
      </w:r>
      <w:r>
        <w:rPr>
          <w:rFonts w:ascii="Calibri" w:eastAsia="Calibri" w:hAnsi="Calibri" w:cs="Calibri"/>
          <w:color w:val="000000"/>
          <w:sz w:val="22"/>
          <w:szCs w:val="22"/>
        </w:rPr>
        <w:t>o possível à CONTRATANTE ou à CONTRATADA proceder aos cálculos devidos, deverá ser inserida cláusula no termo aditivo de prorrogação para resguardar o direito futuro à repactuação, a ser exercido tão logo se disponha dos valores reajustados, sob pena de pr</w:t>
      </w:r>
      <w:r>
        <w:rPr>
          <w:rFonts w:ascii="Calibri" w:eastAsia="Calibri" w:hAnsi="Calibri" w:cs="Calibri"/>
          <w:color w:val="000000"/>
          <w:sz w:val="22"/>
          <w:szCs w:val="22"/>
        </w:rPr>
        <w:t xml:space="preserve">eclusão. </w:t>
      </w:r>
    </w:p>
    <w:p w:rsidR="001F4BB1" w:rsidRDefault="00766976">
      <w:pPr>
        <w:keepNext/>
        <w:keepLines/>
        <w:numPr>
          <w:ilvl w:val="1"/>
          <w:numId w:val="2"/>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Quando a contratação envolver mais de uma categoria profissional, com datas base diferenciadas, a repactuação deverá ser dividida em tantas parcelas quantos forem os acordos, dissídios ou convenções coletivas das categorias envolvidas na contrata</w:t>
      </w:r>
      <w:r>
        <w:rPr>
          <w:rFonts w:ascii="Calibri" w:eastAsia="Calibri" w:hAnsi="Calibri" w:cs="Calibri"/>
          <w:color w:val="000000"/>
          <w:sz w:val="22"/>
          <w:szCs w:val="22"/>
        </w:rPr>
        <w:t>ção.</w:t>
      </w:r>
    </w:p>
    <w:p w:rsidR="001F4BB1" w:rsidRDefault="00766976">
      <w:pPr>
        <w:keepNext/>
        <w:keepLines/>
        <w:numPr>
          <w:ilvl w:val="1"/>
          <w:numId w:val="2"/>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É vedada a inclusão, por ocasião da repactuação, de benefícios não previstos na proposta inicial, exceto quando se tornarem obrigatórios por força de instrumento legal, sentença normativa, Acordo, Convenção e Dissídio Coletivo de Trabalho.  </w:t>
      </w:r>
    </w:p>
    <w:p w:rsidR="001F4BB1" w:rsidRDefault="00766976">
      <w:pPr>
        <w:keepNext/>
        <w:keepLines/>
        <w:numPr>
          <w:ilvl w:val="1"/>
          <w:numId w:val="2"/>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A CONTRAT</w:t>
      </w:r>
      <w:r>
        <w:rPr>
          <w:rFonts w:ascii="Calibri" w:eastAsia="Calibri" w:hAnsi="Calibri" w:cs="Calibri"/>
          <w:color w:val="000000"/>
          <w:sz w:val="22"/>
          <w:szCs w:val="22"/>
        </w:rPr>
        <w:t>ANTE não se vincula às disposições contidas em Acordos, Dissídios ou Convenções Coletivas que tratem do pagamento de participação dos trabalhadores nos lucros ou resultados da empresa contratada, de matéria não trabalhista, de obrigações e direitos que som</w:t>
      </w:r>
      <w:r>
        <w:rPr>
          <w:rFonts w:ascii="Calibri" w:eastAsia="Calibri" w:hAnsi="Calibri" w:cs="Calibri"/>
          <w:color w:val="000000"/>
          <w:sz w:val="22"/>
          <w:szCs w:val="22"/>
        </w:rPr>
        <w:t>ente se aplicam aos contratos com a Administração Pública, ou que estabeleçam direitos não previstos em lei, tais como valores ou índices obrigatórios de encargos sociais ou previdenciários, bem como de preços para os insumos relacionados ao exercício da a</w:t>
      </w:r>
      <w:r>
        <w:rPr>
          <w:rFonts w:ascii="Calibri" w:eastAsia="Calibri" w:hAnsi="Calibri" w:cs="Calibri"/>
          <w:color w:val="000000"/>
          <w:sz w:val="22"/>
          <w:szCs w:val="22"/>
        </w:rPr>
        <w:t xml:space="preserve">tividade. </w:t>
      </w:r>
    </w:p>
    <w:p w:rsidR="001F4BB1" w:rsidRDefault="00766976">
      <w:pPr>
        <w:keepNext/>
        <w:keepLines/>
        <w:numPr>
          <w:ilvl w:val="1"/>
          <w:numId w:val="2"/>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Quando a repactuação se referir aos custos da mão de obra, a CONTRATADA efetuará a comprovação da variação dos custos dos serviços por meio de Planilha de Custos e Formação de Preços, acompanhada da apresentação do novo acordo, dissídio ou conve</w:t>
      </w:r>
      <w:r>
        <w:rPr>
          <w:rFonts w:ascii="Calibri" w:eastAsia="Calibri" w:hAnsi="Calibri" w:cs="Calibri"/>
          <w:color w:val="000000"/>
          <w:sz w:val="22"/>
          <w:szCs w:val="22"/>
        </w:rPr>
        <w:t>nção coletiva da categoria profissional abrangida pelo contrato.</w:t>
      </w:r>
    </w:p>
    <w:p w:rsidR="001F4BB1" w:rsidRDefault="00766976">
      <w:pPr>
        <w:keepNext/>
        <w:keepLines/>
        <w:numPr>
          <w:ilvl w:val="1"/>
          <w:numId w:val="2"/>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lastRenderedPageBreak/>
        <w:t>Quando a repactuação se referir aos custos sujeitos à variação dos preços de mercado (insumos não decorrentes da mão de obra), a CONTRATADA demonstrará o respectivo aumento por meio de Planil</w:t>
      </w:r>
      <w:r>
        <w:rPr>
          <w:rFonts w:ascii="Calibri" w:eastAsia="Calibri" w:hAnsi="Calibri" w:cs="Calibri"/>
          <w:color w:val="000000"/>
          <w:sz w:val="22"/>
          <w:szCs w:val="22"/>
        </w:rPr>
        <w:t xml:space="preserve">ha de Custos e Formação de Preços, considerando-se a aplicação do índice de reajustamento IGP-M, mediante a aplicação da seguinte fórmula (art. 5º do Decreto n.º 1.054, de 1994): </w:t>
      </w:r>
    </w:p>
    <w:p w:rsidR="001F4BB1" w:rsidRDefault="00766976">
      <w:pPr>
        <w:keepNext/>
        <w:keepLines/>
        <w:spacing w:after="120" w:line="276" w:lineRule="auto"/>
        <w:ind w:left="1134"/>
        <w:jc w:val="both"/>
        <w:rPr>
          <w:rFonts w:ascii="Calibri" w:eastAsia="Calibri" w:hAnsi="Calibri" w:cs="Calibri"/>
          <w:color w:val="000000"/>
          <w:sz w:val="22"/>
          <w:szCs w:val="22"/>
        </w:rPr>
      </w:pPr>
      <w:r>
        <w:rPr>
          <w:rFonts w:ascii="Calibri" w:eastAsia="Calibri" w:hAnsi="Calibri" w:cs="Calibri"/>
          <w:color w:val="000000"/>
          <w:sz w:val="22"/>
          <w:szCs w:val="22"/>
        </w:rPr>
        <w:t>R = V (I – Iº) / Iº, onde:</w:t>
      </w:r>
    </w:p>
    <w:p w:rsidR="001F4BB1" w:rsidRDefault="00766976">
      <w:pPr>
        <w:keepNext/>
        <w:keepLines/>
        <w:spacing w:after="120" w:line="276" w:lineRule="auto"/>
        <w:ind w:left="1134"/>
        <w:jc w:val="both"/>
        <w:rPr>
          <w:rFonts w:ascii="Calibri" w:eastAsia="Calibri" w:hAnsi="Calibri" w:cs="Calibri"/>
          <w:color w:val="000000"/>
          <w:sz w:val="22"/>
          <w:szCs w:val="22"/>
        </w:rPr>
      </w:pPr>
      <w:r>
        <w:rPr>
          <w:rFonts w:ascii="Calibri" w:eastAsia="Calibri" w:hAnsi="Calibri" w:cs="Calibri"/>
          <w:color w:val="000000"/>
          <w:sz w:val="22"/>
          <w:szCs w:val="22"/>
        </w:rPr>
        <w:t>R = Valor do reajuste procurado;</w:t>
      </w:r>
    </w:p>
    <w:p w:rsidR="001F4BB1" w:rsidRDefault="00766976">
      <w:pPr>
        <w:keepNext/>
        <w:keepLines/>
        <w:spacing w:after="120" w:line="276" w:lineRule="auto"/>
        <w:ind w:left="1134"/>
        <w:jc w:val="both"/>
        <w:rPr>
          <w:rFonts w:ascii="Calibri" w:eastAsia="Calibri" w:hAnsi="Calibri" w:cs="Calibri"/>
          <w:color w:val="000000"/>
          <w:sz w:val="22"/>
          <w:szCs w:val="22"/>
        </w:rPr>
      </w:pPr>
      <w:r>
        <w:rPr>
          <w:rFonts w:ascii="Calibri" w:eastAsia="Calibri" w:hAnsi="Calibri" w:cs="Calibri"/>
          <w:color w:val="000000"/>
          <w:sz w:val="22"/>
          <w:szCs w:val="22"/>
        </w:rPr>
        <w:t>V = Valor contratual do serviço a ser reajustado;</w:t>
      </w:r>
    </w:p>
    <w:p w:rsidR="001F4BB1" w:rsidRDefault="00766976">
      <w:pPr>
        <w:keepNext/>
        <w:keepLines/>
        <w:spacing w:after="120" w:line="276" w:lineRule="auto"/>
        <w:ind w:left="1134"/>
        <w:jc w:val="both"/>
        <w:rPr>
          <w:rFonts w:ascii="Calibri" w:eastAsia="Calibri" w:hAnsi="Calibri" w:cs="Calibri"/>
          <w:color w:val="000000"/>
          <w:sz w:val="22"/>
          <w:szCs w:val="22"/>
        </w:rPr>
      </w:pPr>
      <w:r>
        <w:rPr>
          <w:rFonts w:ascii="Calibri" w:eastAsia="Calibri" w:hAnsi="Calibri" w:cs="Calibri"/>
          <w:color w:val="000000"/>
          <w:sz w:val="22"/>
          <w:szCs w:val="22"/>
          <w:highlight w:val="white"/>
        </w:rPr>
        <w:t>Iº = índice inicial - refere-se ao índice de custos ou de preços correspondente à data fixada para entrega da proposta da licitação;</w:t>
      </w:r>
    </w:p>
    <w:p w:rsidR="001F4BB1" w:rsidRDefault="00766976">
      <w:pPr>
        <w:keepNext/>
        <w:keepLines/>
        <w:spacing w:after="120" w:line="276" w:lineRule="auto"/>
        <w:ind w:left="1134"/>
        <w:jc w:val="both"/>
        <w:rPr>
          <w:rFonts w:ascii="Calibri" w:eastAsia="Calibri" w:hAnsi="Calibri" w:cs="Calibri"/>
          <w:color w:val="000000"/>
          <w:sz w:val="22"/>
          <w:szCs w:val="22"/>
        </w:rPr>
      </w:pPr>
      <w:r>
        <w:rPr>
          <w:rFonts w:ascii="Calibri" w:eastAsia="Calibri" w:hAnsi="Calibri" w:cs="Calibri"/>
          <w:color w:val="000000"/>
          <w:sz w:val="22"/>
          <w:szCs w:val="22"/>
        </w:rPr>
        <w:t>I = Índice relativo ao mês do reajustamento;</w:t>
      </w:r>
    </w:p>
    <w:p w:rsidR="001F4BB1" w:rsidRDefault="00766976">
      <w:pPr>
        <w:keepNext/>
        <w:keepLines/>
        <w:numPr>
          <w:ilvl w:val="2"/>
          <w:numId w:val="2"/>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No caso de atraso ou não div</w:t>
      </w:r>
      <w:r>
        <w:rPr>
          <w:rFonts w:ascii="Calibri" w:eastAsia="Calibri" w:hAnsi="Calibri" w:cs="Calibri"/>
          <w:color w:val="000000"/>
          <w:sz w:val="22"/>
          <w:szCs w:val="22"/>
        </w:rPr>
        <w:t>ulgação do índice de reajustamento, a CONTRATANTE pagará à CONTRATADA a importância calculada pela última variação conhecida, liquidando a diferença correspondente tão logo seja divulgado o índice definitivo; fica a CONTRATADA obrigada a apresentar memória</w:t>
      </w:r>
      <w:r>
        <w:rPr>
          <w:rFonts w:ascii="Calibri" w:eastAsia="Calibri" w:hAnsi="Calibri" w:cs="Calibri"/>
          <w:color w:val="000000"/>
          <w:sz w:val="22"/>
          <w:szCs w:val="22"/>
        </w:rPr>
        <w:t xml:space="preserve"> de cálculo referente ao reajustamento de preços do valor remanescente, sempre que este ocorrer.  </w:t>
      </w:r>
    </w:p>
    <w:p w:rsidR="001F4BB1" w:rsidRDefault="00766976">
      <w:pPr>
        <w:keepNext/>
        <w:keepLines/>
        <w:numPr>
          <w:ilvl w:val="2"/>
          <w:numId w:val="2"/>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Nas aferições finais, o índice utilizado para a repactuação dos insumos será, obrigatoriamente, o definitivo. </w:t>
      </w:r>
    </w:p>
    <w:p w:rsidR="001F4BB1" w:rsidRDefault="00766976">
      <w:pPr>
        <w:keepNext/>
        <w:keepLines/>
        <w:numPr>
          <w:ilvl w:val="2"/>
          <w:numId w:val="2"/>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Caso o índice estabelecido para a repactuação de insumos venha a ser extinto ou de qualquer forma não possa mais ser utilizado, será adotado, em substituição, o que vier a ser determinado pela legislação então em vigor. </w:t>
      </w:r>
    </w:p>
    <w:p w:rsidR="001F4BB1" w:rsidRDefault="00766976">
      <w:pPr>
        <w:keepNext/>
        <w:keepLines/>
        <w:numPr>
          <w:ilvl w:val="2"/>
          <w:numId w:val="2"/>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Na ausência de previsão legal quant</w:t>
      </w:r>
      <w:r>
        <w:rPr>
          <w:rFonts w:ascii="Calibri" w:eastAsia="Calibri" w:hAnsi="Calibri" w:cs="Calibri"/>
          <w:color w:val="000000"/>
          <w:sz w:val="22"/>
          <w:szCs w:val="22"/>
        </w:rPr>
        <w:t xml:space="preserve">o ao índice substituto, as partes elegerão novo índice oficial, para reajustamento do preço do valor remanescente dos insumos e materiais, por meio de termo aditivo.  </w:t>
      </w:r>
    </w:p>
    <w:p w:rsidR="001F4BB1" w:rsidRDefault="00766976">
      <w:pPr>
        <w:keepNext/>
        <w:keepLines/>
        <w:numPr>
          <w:ilvl w:val="1"/>
          <w:numId w:val="2"/>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Os novos valores contratuais decorrentes das repactuações terão suas vigências iniciadas</w:t>
      </w:r>
      <w:r>
        <w:rPr>
          <w:rFonts w:ascii="Calibri" w:eastAsia="Calibri" w:hAnsi="Calibri" w:cs="Calibri"/>
          <w:color w:val="000000"/>
          <w:sz w:val="22"/>
          <w:szCs w:val="22"/>
        </w:rPr>
        <w:t xml:space="preserve"> observando-se o seguinte:</w:t>
      </w:r>
    </w:p>
    <w:p w:rsidR="001F4BB1" w:rsidRDefault="00766976">
      <w:pPr>
        <w:keepNext/>
        <w:keepLines/>
        <w:numPr>
          <w:ilvl w:val="2"/>
          <w:numId w:val="2"/>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a partir da ocorrência do fato gerador que deu causa à repactuação;</w:t>
      </w:r>
    </w:p>
    <w:p w:rsidR="001F4BB1" w:rsidRDefault="00766976">
      <w:pPr>
        <w:keepNext/>
        <w:keepLines/>
        <w:numPr>
          <w:ilvl w:val="2"/>
          <w:numId w:val="2"/>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em data futura, desde que acordada entre as partes, sem prejuízo da contagem de periodicidade para concessão das próximas repactuações futuras; ou</w:t>
      </w:r>
    </w:p>
    <w:p w:rsidR="001F4BB1" w:rsidRDefault="00766976">
      <w:pPr>
        <w:keepNext/>
        <w:keepLines/>
        <w:numPr>
          <w:ilvl w:val="2"/>
          <w:numId w:val="2"/>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em data anteri</w:t>
      </w:r>
      <w:r>
        <w:rPr>
          <w:rFonts w:ascii="Calibri" w:eastAsia="Calibri" w:hAnsi="Calibri" w:cs="Calibri"/>
          <w:color w:val="000000"/>
          <w:sz w:val="22"/>
          <w:szCs w:val="22"/>
        </w:rPr>
        <w:t xml:space="preserve">or à ocorrência do fato gerador, exclusivamente quando a repactuação envolver revisão do custo de mão de obra em que o próprio fato gerador, na forma de acordo, dissídio ou convenção coletiva, ou sentença normativa, contemplar data de vigência retroativa, </w:t>
      </w:r>
      <w:r>
        <w:rPr>
          <w:rFonts w:ascii="Calibri" w:eastAsia="Calibri" w:hAnsi="Calibri" w:cs="Calibri"/>
          <w:color w:val="000000"/>
          <w:sz w:val="22"/>
          <w:szCs w:val="22"/>
        </w:rPr>
        <w:t>podendo esta ser considerada para efeito de compensação do pagamento devido, assim como para a contagem da anualidade em repactuações futuras.</w:t>
      </w:r>
    </w:p>
    <w:p w:rsidR="001F4BB1" w:rsidRDefault="00766976">
      <w:pPr>
        <w:keepNext/>
        <w:keepLines/>
        <w:numPr>
          <w:ilvl w:val="1"/>
          <w:numId w:val="2"/>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Os efeitos financeiros da repactuação ficarão restritos exclusivamente aos itens que a motivaram, e apenas em rel</w:t>
      </w:r>
      <w:r>
        <w:rPr>
          <w:rFonts w:ascii="Calibri" w:eastAsia="Calibri" w:hAnsi="Calibri" w:cs="Calibri"/>
          <w:color w:val="000000"/>
          <w:sz w:val="22"/>
          <w:szCs w:val="22"/>
        </w:rPr>
        <w:t>ação à diferença porventura existente.</w:t>
      </w:r>
    </w:p>
    <w:p w:rsidR="001F4BB1" w:rsidRDefault="00766976">
      <w:pPr>
        <w:keepNext/>
        <w:keepLines/>
        <w:numPr>
          <w:ilvl w:val="1"/>
          <w:numId w:val="2"/>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A decisão sobre o pedido de repactuação deve ser feita no prazo máximo de sessenta dias, contados a partir da solicitação e da entrega dos comprovantes de variação dos custos.</w:t>
      </w:r>
    </w:p>
    <w:p w:rsidR="001F4BB1" w:rsidRDefault="00766976">
      <w:pPr>
        <w:keepNext/>
        <w:keepLines/>
        <w:numPr>
          <w:ilvl w:val="1"/>
          <w:numId w:val="2"/>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lastRenderedPageBreak/>
        <w:t>O prazo referido no subitem anterior fica</w:t>
      </w:r>
      <w:r>
        <w:rPr>
          <w:rFonts w:ascii="Calibri" w:eastAsia="Calibri" w:hAnsi="Calibri" w:cs="Calibri"/>
          <w:color w:val="000000"/>
          <w:sz w:val="22"/>
          <w:szCs w:val="22"/>
        </w:rPr>
        <w:t>rá suspenso enquanto a CONTRATADA não cumprir os atos ou apresentar a documentação solicitada pela CONTRATANTE para a comprovação da variação dos custos.</w:t>
      </w:r>
    </w:p>
    <w:p w:rsidR="001F4BB1" w:rsidRDefault="00766976">
      <w:pPr>
        <w:keepNext/>
        <w:keepLines/>
        <w:numPr>
          <w:ilvl w:val="1"/>
          <w:numId w:val="2"/>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As repactuações serão formalizadas por meio de apostilamento, exceto quando coincidirem com a prorroga</w:t>
      </w:r>
      <w:r>
        <w:rPr>
          <w:rFonts w:ascii="Calibri" w:eastAsia="Calibri" w:hAnsi="Calibri" w:cs="Calibri"/>
          <w:color w:val="000000"/>
          <w:sz w:val="22"/>
          <w:szCs w:val="22"/>
        </w:rPr>
        <w:t>ção contratual, caso em que deverão ser formalizadas por aditamento ao contrato.</w:t>
      </w:r>
    </w:p>
    <w:p w:rsidR="001F4BB1" w:rsidRDefault="00766976">
      <w:pPr>
        <w:keepNext/>
        <w:keepLines/>
        <w:numPr>
          <w:ilvl w:val="1"/>
          <w:numId w:val="2"/>
        </w:numP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O CONTRATADO deverá complementar a garantia contratual anteriormente prestada, de modo que se mantenha a proporção de 5% (cinco por cento) em relação ao valor contratado, como</w:t>
      </w:r>
      <w:r>
        <w:rPr>
          <w:rFonts w:ascii="Calibri" w:eastAsia="Calibri" w:hAnsi="Calibri" w:cs="Calibri"/>
          <w:color w:val="000000"/>
          <w:sz w:val="22"/>
          <w:szCs w:val="22"/>
        </w:rPr>
        <w:t xml:space="preserve"> condição para a repactuação, nos termos da alínea K do item 3.1 do Anexo VII-F da IN SEGES/MP n. 5/2017.  </w:t>
      </w:r>
    </w:p>
    <w:p w:rsidR="001F4BB1" w:rsidRDefault="001F4BB1">
      <w:pPr>
        <w:keepNext/>
        <w:keepLines/>
        <w:spacing w:after="120" w:line="276" w:lineRule="auto"/>
        <w:jc w:val="both"/>
        <w:rPr>
          <w:rFonts w:ascii="Calibri" w:eastAsia="Calibri" w:hAnsi="Calibri" w:cs="Calibri"/>
          <w:color w:val="000000"/>
          <w:sz w:val="22"/>
          <w:szCs w:val="22"/>
        </w:rPr>
      </w:pPr>
    </w:p>
    <w:p w:rsidR="001F4BB1" w:rsidRDefault="00766976">
      <w:pPr>
        <w:keepNext/>
        <w:keepLines/>
        <w:numPr>
          <w:ilvl w:val="0"/>
          <w:numId w:val="2"/>
        </w:numPr>
        <w:pBdr>
          <w:top w:val="nil"/>
          <w:left w:val="nil"/>
          <w:bottom w:val="nil"/>
          <w:right w:val="nil"/>
          <w:between w:val="nil"/>
        </w:pBdr>
        <w:spacing w:line="276" w:lineRule="auto"/>
        <w:jc w:val="both"/>
        <w:rPr>
          <w:rFonts w:ascii="Calibri" w:eastAsia="Calibri" w:hAnsi="Calibri" w:cs="Calibri"/>
          <w:b/>
          <w:color w:val="000000"/>
          <w:sz w:val="22"/>
          <w:szCs w:val="22"/>
        </w:rPr>
      </w:pPr>
      <w:r>
        <w:rPr>
          <w:rFonts w:ascii="Calibri" w:eastAsia="Calibri" w:hAnsi="Calibri" w:cs="Calibri"/>
          <w:b/>
          <w:color w:val="000000"/>
          <w:sz w:val="22"/>
          <w:szCs w:val="22"/>
        </w:rPr>
        <w:t>GARANTIA DA EXECUÇÃO</w:t>
      </w:r>
    </w:p>
    <w:p w:rsidR="001F4BB1" w:rsidRDefault="00766976">
      <w:pPr>
        <w:keepNext/>
        <w:keepLines/>
        <w:numPr>
          <w:ilvl w:val="1"/>
          <w:numId w:val="2"/>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O adjudicatário prestará garantia de execução do contrato, nos moldes do art. 56 da Lei nº 8.666, de 1993, com validade durante a execução do contrato e por 90 (noventa) dias após o término da vigência contratual, em valor correspondente a 5% (cinco por ce</w:t>
      </w:r>
      <w:r>
        <w:rPr>
          <w:rFonts w:ascii="Calibri" w:eastAsia="Calibri" w:hAnsi="Calibri" w:cs="Calibri"/>
          <w:color w:val="000000"/>
          <w:sz w:val="22"/>
          <w:szCs w:val="22"/>
        </w:rPr>
        <w:t>nto) do valor total do contrato.</w:t>
      </w:r>
    </w:p>
    <w:p w:rsidR="001F4BB1" w:rsidRDefault="00766976">
      <w:pPr>
        <w:keepNext/>
        <w:keepLines/>
        <w:numPr>
          <w:ilvl w:val="1"/>
          <w:numId w:val="2"/>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No prazo máximo de 10 (dez) dias úteis, prorrogáveis por igual período, a critério do contratante, contados da assinatura do contrato, a contratada deverá apresentar comprovante de prestação de garantia, podendo optar por caução em dinheiro ou títulos da d</w:t>
      </w:r>
      <w:r>
        <w:rPr>
          <w:rFonts w:ascii="Calibri" w:eastAsia="Calibri" w:hAnsi="Calibri" w:cs="Calibri"/>
          <w:color w:val="000000"/>
          <w:sz w:val="22"/>
          <w:szCs w:val="22"/>
        </w:rPr>
        <w:t xml:space="preserve">ívida pública, seguro-garantia ou fiança bancária. </w:t>
      </w:r>
    </w:p>
    <w:p w:rsidR="001F4BB1" w:rsidRDefault="00766976">
      <w:pPr>
        <w:keepNext/>
        <w:keepLines/>
        <w:numPr>
          <w:ilvl w:val="2"/>
          <w:numId w:val="2"/>
        </w:numPr>
        <w:pBdr>
          <w:top w:val="nil"/>
          <w:left w:val="nil"/>
          <w:bottom w:val="nil"/>
          <w:right w:val="nil"/>
          <w:between w:val="nil"/>
        </w:pBdr>
        <w:tabs>
          <w:tab w:val="left" w:pos="1440"/>
        </w:tabs>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A inobservância do prazo fixado para apresentação da garantia acarretará a aplicação de multa de 0,07% (sete centésimos por cento) do valor total do contrato por dia de atraso, até o máximo de 2% (dois po</w:t>
      </w:r>
      <w:r>
        <w:rPr>
          <w:rFonts w:ascii="Calibri" w:eastAsia="Calibri" w:hAnsi="Calibri" w:cs="Calibri"/>
          <w:color w:val="000000"/>
          <w:sz w:val="22"/>
          <w:szCs w:val="22"/>
        </w:rPr>
        <w:t xml:space="preserve">r cento). </w:t>
      </w:r>
    </w:p>
    <w:p w:rsidR="001F4BB1" w:rsidRDefault="00766976">
      <w:pPr>
        <w:keepNext/>
        <w:keepLines/>
        <w:numPr>
          <w:ilvl w:val="2"/>
          <w:numId w:val="2"/>
        </w:numPr>
        <w:pBdr>
          <w:top w:val="nil"/>
          <w:left w:val="nil"/>
          <w:bottom w:val="nil"/>
          <w:right w:val="nil"/>
          <w:between w:val="nil"/>
        </w:pBdr>
        <w:tabs>
          <w:tab w:val="left" w:pos="1440"/>
        </w:tabs>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O atraso superior a 25 (vinte e cinco) dias autoriza a Administração a promover a rescisão do contrato por descumprimento ou cumprimento irregular de suas cláusulas, conforme dispõem os incisos I e II do art. 78 da Lei n. 8.666 de 1993. </w:t>
      </w:r>
    </w:p>
    <w:p w:rsidR="001F4BB1" w:rsidRDefault="00766976">
      <w:pPr>
        <w:keepNext/>
        <w:keepLines/>
        <w:numPr>
          <w:ilvl w:val="1"/>
          <w:numId w:val="2"/>
        </w:numPr>
        <w:pBdr>
          <w:top w:val="nil"/>
          <w:left w:val="nil"/>
          <w:bottom w:val="nil"/>
          <w:right w:val="nil"/>
          <w:between w:val="nil"/>
        </w:pBdr>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A valid</w:t>
      </w:r>
      <w:r>
        <w:rPr>
          <w:rFonts w:ascii="Calibri" w:eastAsia="Calibri" w:hAnsi="Calibri" w:cs="Calibri"/>
          <w:color w:val="000000"/>
          <w:sz w:val="22"/>
          <w:szCs w:val="22"/>
        </w:rPr>
        <w:t>ade da garantia, qualquer que seja a modalidade escolhida, deverá abranger um período de 90 dias após o término da vigência contratual, conforme item 3.1 do Anexo VII-F da IN SEGES/MP nº 5/2017.</w:t>
      </w:r>
    </w:p>
    <w:p w:rsidR="001F4BB1" w:rsidRDefault="00766976">
      <w:pPr>
        <w:keepNext/>
        <w:keepLines/>
        <w:numPr>
          <w:ilvl w:val="1"/>
          <w:numId w:val="2"/>
        </w:numPr>
        <w:spacing w:after="120" w:line="276" w:lineRule="auto"/>
        <w:jc w:val="both"/>
        <w:rPr>
          <w:rFonts w:ascii="Calibri" w:eastAsia="Calibri" w:hAnsi="Calibri" w:cs="Calibri"/>
          <w:sz w:val="22"/>
          <w:szCs w:val="22"/>
        </w:rPr>
      </w:pPr>
      <w:r>
        <w:rPr>
          <w:rFonts w:ascii="Calibri" w:eastAsia="Calibri" w:hAnsi="Calibri" w:cs="Calibri"/>
          <w:sz w:val="22"/>
          <w:szCs w:val="22"/>
        </w:rPr>
        <w:t>A garantia assegurará, qualquer que seja a modalidade escolhi</w:t>
      </w:r>
      <w:r>
        <w:rPr>
          <w:rFonts w:ascii="Calibri" w:eastAsia="Calibri" w:hAnsi="Calibri" w:cs="Calibri"/>
          <w:sz w:val="22"/>
          <w:szCs w:val="22"/>
        </w:rPr>
        <w:t xml:space="preserve">da, o pagamento de: </w:t>
      </w:r>
    </w:p>
    <w:p w:rsidR="001F4BB1" w:rsidRDefault="00766976">
      <w:pPr>
        <w:keepNext/>
        <w:keepLines/>
        <w:numPr>
          <w:ilvl w:val="2"/>
          <w:numId w:val="2"/>
        </w:numPr>
        <w:tabs>
          <w:tab w:val="left" w:pos="1440"/>
        </w:tabs>
        <w:spacing w:after="120" w:line="276" w:lineRule="auto"/>
        <w:jc w:val="both"/>
        <w:rPr>
          <w:rFonts w:ascii="Calibri" w:eastAsia="Calibri" w:hAnsi="Calibri" w:cs="Calibri"/>
          <w:sz w:val="22"/>
          <w:szCs w:val="22"/>
        </w:rPr>
      </w:pPr>
      <w:r>
        <w:rPr>
          <w:rFonts w:ascii="Calibri" w:eastAsia="Calibri" w:hAnsi="Calibri" w:cs="Calibri"/>
          <w:sz w:val="22"/>
          <w:szCs w:val="22"/>
        </w:rPr>
        <w:t xml:space="preserve">prejuízos advindos do não cumprimento do objeto do contrato e do não adimplemento das demais obrigações nele previstas; </w:t>
      </w:r>
    </w:p>
    <w:p w:rsidR="001F4BB1" w:rsidRDefault="00766976">
      <w:pPr>
        <w:keepNext/>
        <w:keepLines/>
        <w:numPr>
          <w:ilvl w:val="2"/>
          <w:numId w:val="2"/>
        </w:numPr>
        <w:tabs>
          <w:tab w:val="left" w:pos="1440"/>
        </w:tabs>
        <w:spacing w:after="120" w:line="276" w:lineRule="auto"/>
        <w:jc w:val="both"/>
        <w:rPr>
          <w:rFonts w:ascii="Calibri" w:eastAsia="Calibri" w:hAnsi="Calibri" w:cs="Calibri"/>
          <w:sz w:val="22"/>
          <w:szCs w:val="22"/>
        </w:rPr>
      </w:pPr>
      <w:r>
        <w:rPr>
          <w:rFonts w:ascii="Calibri" w:eastAsia="Calibri" w:hAnsi="Calibri" w:cs="Calibri"/>
          <w:sz w:val="22"/>
          <w:szCs w:val="22"/>
        </w:rPr>
        <w:t>prejuízos diretos causados à Administração decorrentes de culpa ou dolo durante a execução do contrato;</w:t>
      </w:r>
    </w:p>
    <w:p w:rsidR="001F4BB1" w:rsidRDefault="00766976">
      <w:pPr>
        <w:keepNext/>
        <w:keepLines/>
        <w:numPr>
          <w:ilvl w:val="2"/>
          <w:numId w:val="2"/>
        </w:numPr>
        <w:tabs>
          <w:tab w:val="left" w:pos="1440"/>
        </w:tabs>
        <w:spacing w:after="120" w:line="276" w:lineRule="auto"/>
        <w:jc w:val="both"/>
        <w:rPr>
          <w:rFonts w:ascii="Calibri" w:eastAsia="Calibri" w:hAnsi="Calibri" w:cs="Calibri"/>
          <w:sz w:val="22"/>
          <w:szCs w:val="22"/>
        </w:rPr>
      </w:pPr>
      <w:r>
        <w:rPr>
          <w:rFonts w:ascii="Calibri" w:eastAsia="Calibri" w:hAnsi="Calibri" w:cs="Calibri"/>
          <w:sz w:val="22"/>
          <w:szCs w:val="22"/>
        </w:rPr>
        <w:t xml:space="preserve">multas moratórias e punitivas aplicadas pela Administração à contratada; e  </w:t>
      </w:r>
    </w:p>
    <w:p w:rsidR="001F4BB1" w:rsidRDefault="00766976">
      <w:pPr>
        <w:keepNext/>
        <w:keepLines/>
        <w:numPr>
          <w:ilvl w:val="2"/>
          <w:numId w:val="2"/>
        </w:numPr>
        <w:tabs>
          <w:tab w:val="left" w:pos="1440"/>
        </w:tabs>
        <w:spacing w:after="120" w:line="276" w:lineRule="auto"/>
        <w:jc w:val="both"/>
        <w:rPr>
          <w:rFonts w:ascii="Calibri" w:eastAsia="Calibri" w:hAnsi="Calibri" w:cs="Calibri"/>
          <w:sz w:val="22"/>
          <w:szCs w:val="22"/>
        </w:rPr>
      </w:pPr>
      <w:r>
        <w:rPr>
          <w:rFonts w:ascii="Calibri" w:eastAsia="Calibri" w:hAnsi="Calibri" w:cs="Calibri"/>
          <w:sz w:val="22"/>
          <w:szCs w:val="22"/>
        </w:rPr>
        <w:t>obrigações trabalhistas e previdenciárias de qualquer natureza e para com o FGTS, não adimplidas pela contratada, quando couber.</w:t>
      </w:r>
    </w:p>
    <w:p w:rsidR="001F4BB1" w:rsidRDefault="00766976">
      <w:pPr>
        <w:keepNext/>
        <w:keepLines/>
        <w:numPr>
          <w:ilvl w:val="1"/>
          <w:numId w:val="2"/>
        </w:numPr>
        <w:spacing w:after="120" w:line="276" w:lineRule="auto"/>
        <w:jc w:val="both"/>
        <w:rPr>
          <w:rFonts w:ascii="Calibri" w:eastAsia="Calibri" w:hAnsi="Calibri" w:cs="Calibri"/>
          <w:sz w:val="22"/>
          <w:szCs w:val="22"/>
        </w:rPr>
      </w:pPr>
      <w:r>
        <w:rPr>
          <w:rFonts w:ascii="Calibri" w:eastAsia="Calibri" w:hAnsi="Calibri" w:cs="Calibri"/>
          <w:sz w:val="22"/>
          <w:szCs w:val="22"/>
        </w:rPr>
        <w:t>A modalidade seguro-garantia somente será aceita s</w:t>
      </w:r>
      <w:r>
        <w:rPr>
          <w:rFonts w:ascii="Calibri" w:eastAsia="Calibri" w:hAnsi="Calibri" w:cs="Calibri"/>
          <w:sz w:val="22"/>
          <w:szCs w:val="22"/>
        </w:rPr>
        <w:t>e contemplar todos os eventos indicados no item anterior, observada a legislação que rege a matéria.</w:t>
      </w:r>
    </w:p>
    <w:p w:rsidR="001F4BB1" w:rsidRDefault="00766976">
      <w:pPr>
        <w:keepNext/>
        <w:keepLines/>
        <w:numPr>
          <w:ilvl w:val="1"/>
          <w:numId w:val="2"/>
        </w:numPr>
        <w:spacing w:after="120" w:line="276" w:lineRule="auto"/>
        <w:jc w:val="both"/>
        <w:rPr>
          <w:rFonts w:ascii="Calibri" w:eastAsia="Calibri" w:hAnsi="Calibri" w:cs="Calibri"/>
          <w:sz w:val="22"/>
          <w:szCs w:val="22"/>
        </w:rPr>
      </w:pPr>
      <w:r>
        <w:rPr>
          <w:rFonts w:ascii="Calibri" w:eastAsia="Calibri" w:hAnsi="Calibri" w:cs="Calibri"/>
          <w:sz w:val="22"/>
          <w:szCs w:val="22"/>
        </w:rPr>
        <w:t>A garantia em dinheiro deverá ser efetuada em favor da Contratante, em conta específica na Caixa Econômica Federal, com correção monetária.</w:t>
      </w:r>
    </w:p>
    <w:p w:rsidR="001F4BB1" w:rsidRDefault="00766976">
      <w:pPr>
        <w:keepNext/>
        <w:keepLines/>
        <w:numPr>
          <w:ilvl w:val="1"/>
          <w:numId w:val="2"/>
        </w:numPr>
        <w:spacing w:after="120" w:line="276" w:lineRule="auto"/>
        <w:jc w:val="both"/>
        <w:rPr>
          <w:rFonts w:ascii="Calibri" w:eastAsia="Calibri" w:hAnsi="Calibri" w:cs="Calibri"/>
          <w:sz w:val="22"/>
          <w:szCs w:val="22"/>
        </w:rPr>
      </w:pPr>
      <w:r>
        <w:rPr>
          <w:rFonts w:ascii="Calibri" w:eastAsia="Calibri" w:hAnsi="Calibri" w:cs="Calibri"/>
          <w:sz w:val="22"/>
          <w:szCs w:val="22"/>
        </w:rPr>
        <w:lastRenderedPageBreak/>
        <w:t>Caso a opção se</w:t>
      </w:r>
      <w:r>
        <w:rPr>
          <w:rFonts w:ascii="Calibri" w:eastAsia="Calibri" w:hAnsi="Calibri" w:cs="Calibri"/>
          <w:sz w:val="22"/>
          <w:szCs w:val="22"/>
        </w:rPr>
        <w:t>ja por utilizar títulos da dívida pública, estes devem ter sido emitidos sob a forma escritural, mediante registro em sistema centralizado de liquidação e de custódia autorizado pelo Banco Central do Brasil, e avaliados pelos seus valores econômicos, confo</w:t>
      </w:r>
      <w:r>
        <w:rPr>
          <w:rFonts w:ascii="Calibri" w:eastAsia="Calibri" w:hAnsi="Calibri" w:cs="Calibri"/>
          <w:sz w:val="22"/>
          <w:szCs w:val="22"/>
        </w:rPr>
        <w:t>rme definido pelo Ministério da Fazenda.</w:t>
      </w:r>
    </w:p>
    <w:p w:rsidR="001F4BB1" w:rsidRDefault="00766976">
      <w:pPr>
        <w:keepNext/>
        <w:keepLines/>
        <w:numPr>
          <w:ilvl w:val="1"/>
          <w:numId w:val="2"/>
        </w:numPr>
        <w:spacing w:after="120" w:line="276" w:lineRule="auto"/>
        <w:jc w:val="both"/>
        <w:rPr>
          <w:rFonts w:ascii="Calibri" w:eastAsia="Calibri" w:hAnsi="Calibri" w:cs="Calibri"/>
          <w:sz w:val="22"/>
          <w:szCs w:val="22"/>
        </w:rPr>
      </w:pPr>
      <w:r>
        <w:rPr>
          <w:rFonts w:ascii="Calibri" w:eastAsia="Calibri" w:hAnsi="Calibri" w:cs="Calibri"/>
          <w:sz w:val="22"/>
          <w:szCs w:val="22"/>
        </w:rPr>
        <w:t>No caso de garantia na modalidade de fiança bancária, deverá constar expressa renúncia do fiador aos benefícios do artigo 827 do Código Civil.</w:t>
      </w:r>
    </w:p>
    <w:p w:rsidR="001F4BB1" w:rsidRDefault="00766976">
      <w:pPr>
        <w:keepNext/>
        <w:keepLines/>
        <w:numPr>
          <w:ilvl w:val="1"/>
          <w:numId w:val="2"/>
        </w:numPr>
        <w:spacing w:after="120" w:line="276" w:lineRule="auto"/>
        <w:jc w:val="both"/>
        <w:rPr>
          <w:rFonts w:ascii="Calibri" w:eastAsia="Calibri" w:hAnsi="Calibri" w:cs="Calibri"/>
          <w:sz w:val="22"/>
          <w:szCs w:val="22"/>
        </w:rPr>
      </w:pPr>
      <w:r>
        <w:rPr>
          <w:rFonts w:ascii="Calibri" w:eastAsia="Calibri" w:hAnsi="Calibri" w:cs="Calibri"/>
          <w:sz w:val="22"/>
          <w:szCs w:val="22"/>
        </w:rPr>
        <w:t>No caso de alteração do valor do contrato, ou prorrogação de sua vigênci</w:t>
      </w:r>
      <w:r>
        <w:rPr>
          <w:rFonts w:ascii="Calibri" w:eastAsia="Calibri" w:hAnsi="Calibri" w:cs="Calibri"/>
          <w:sz w:val="22"/>
          <w:szCs w:val="22"/>
        </w:rPr>
        <w:t xml:space="preserve">a, a garantia deverá ser ajustada à nova situação ou renovada, seguindo os mesmos parâmetros utilizados quando da contratação. </w:t>
      </w:r>
    </w:p>
    <w:p w:rsidR="001F4BB1" w:rsidRDefault="00766976">
      <w:pPr>
        <w:keepNext/>
        <w:keepLines/>
        <w:numPr>
          <w:ilvl w:val="1"/>
          <w:numId w:val="2"/>
        </w:numPr>
        <w:spacing w:after="120" w:line="276" w:lineRule="auto"/>
        <w:jc w:val="both"/>
        <w:rPr>
          <w:rFonts w:ascii="Calibri" w:eastAsia="Calibri" w:hAnsi="Calibri" w:cs="Calibri"/>
          <w:sz w:val="22"/>
          <w:szCs w:val="22"/>
        </w:rPr>
      </w:pPr>
      <w:r>
        <w:rPr>
          <w:rFonts w:ascii="Calibri" w:eastAsia="Calibri" w:hAnsi="Calibri" w:cs="Calibri"/>
          <w:sz w:val="22"/>
          <w:szCs w:val="22"/>
        </w:rPr>
        <w:t xml:space="preserve">Se o valor da garantia for utilizado total ou parcialmente em pagamento de qualquer obrigação, a Contratada obriga-se a fazer a </w:t>
      </w:r>
      <w:r>
        <w:rPr>
          <w:rFonts w:ascii="Calibri" w:eastAsia="Calibri" w:hAnsi="Calibri" w:cs="Calibri"/>
          <w:sz w:val="22"/>
          <w:szCs w:val="22"/>
        </w:rPr>
        <w:t>respectiva reposição no prazo máximo de 10 (dez) dias úteis, contados da data em que for notificada.</w:t>
      </w:r>
    </w:p>
    <w:p w:rsidR="001F4BB1" w:rsidRDefault="00766976">
      <w:pPr>
        <w:keepNext/>
        <w:keepLines/>
        <w:numPr>
          <w:ilvl w:val="1"/>
          <w:numId w:val="2"/>
        </w:numPr>
        <w:spacing w:after="120" w:line="276" w:lineRule="auto"/>
        <w:jc w:val="both"/>
        <w:rPr>
          <w:rFonts w:ascii="Calibri" w:eastAsia="Calibri" w:hAnsi="Calibri" w:cs="Calibri"/>
          <w:sz w:val="22"/>
          <w:szCs w:val="22"/>
        </w:rPr>
      </w:pPr>
      <w:r>
        <w:rPr>
          <w:rFonts w:ascii="Calibri" w:eastAsia="Calibri" w:hAnsi="Calibri" w:cs="Calibri"/>
          <w:sz w:val="22"/>
          <w:szCs w:val="22"/>
        </w:rPr>
        <w:t>A Contratante executará a garantia na forma prevista na legislação que rege a matéria.</w:t>
      </w:r>
    </w:p>
    <w:p w:rsidR="001F4BB1" w:rsidRDefault="00766976">
      <w:pPr>
        <w:keepNext/>
        <w:keepLines/>
        <w:numPr>
          <w:ilvl w:val="1"/>
          <w:numId w:val="2"/>
        </w:numPr>
        <w:spacing w:after="120" w:line="276" w:lineRule="auto"/>
        <w:jc w:val="both"/>
        <w:rPr>
          <w:rFonts w:ascii="Calibri" w:eastAsia="Calibri" w:hAnsi="Calibri" w:cs="Calibri"/>
          <w:sz w:val="22"/>
          <w:szCs w:val="22"/>
        </w:rPr>
      </w:pPr>
      <w:r>
        <w:rPr>
          <w:rFonts w:ascii="Calibri" w:eastAsia="Calibri" w:hAnsi="Calibri" w:cs="Calibri"/>
          <w:sz w:val="22"/>
          <w:szCs w:val="22"/>
        </w:rPr>
        <w:t xml:space="preserve">Será considerada extinta a garantia: </w:t>
      </w:r>
    </w:p>
    <w:p w:rsidR="001F4BB1" w:rsidRDefault="00766976">
      <w:pPr>
        <w:keepNext/>
        <w:keepLines/>
        <w:numPr>
          <w:ilvl w:val="2"/>
          <w:numId w:val="2"/>
        </w:numPr>
        <w:tabs>
          <w:tab w:val="left" w:pos="1440"/>
        </w:tabs>
        <w:spacing w:after="120" w:line="276" w:lineRule="auto"/>
        <w:jc w:val="both"/>
        <w:rPr>
          <w:rFonts w:ascii="Calibri" w:eastAsia="Calibri" w:hAnsi="Calibri" w:cs="Calibri"/>
          <w:sz w:val="22"/>
          <w:szCs w:val="22"/>
        </w:rPr>
      </w:pPr>
      <w:r>
        <w:rPr>
          <w:rFonts w:ascii="Calibri" w:eastAsia="Calibri" w:hAnsi="Calibri" w:cs="Calibri"/>
          <w:sz w:val="22"/>
          <w:szCs w:val="22"/>
        </w:rPr>
        <w:t xml:space="preserve"> com a devolução da apólice, c</w:t>
      </w:r>
      <w:r>
        <w:rPr>
          <w:rFonts w:ascii="Calibri" w:eastAsia="Calibri" w:hAnsi="Calibri" w:cs="Calibri"/>
          <w:sz w:val="22"/>
          <w:szCs w:val="22"/>
        </w:rPr>
        <w:t xml:space="preserve">arta fiança ou autorização para o levantamento de importâncias depositadas em dinheiro a título de garantia, acompanhada de declaração da Contratante, mediante termo circunstanciado, de que a Contratada cumpriu todas as cláusulas do contrato; </w:t>
      </w:r>
    </w:p>
    <w:p w:rsidR="001F4BB1" w:rsidRDefault="00766976">
      <w:pPr>
        <w:keepNext/>
        <w:keepLines/>
        <w:numPr>
          <w:ilvl w:val="2"/>
          <w:numId w:val="2"/>
        </w:numPr>
        <w:tabs>
          <w:tab w:val="left" w:pos="1440"/>
        </w:tabs>
        <w:spacing w:after="120" w:line="276" w:lineRule="auto"/>
        <w:jc w:val="both"/>
        <w:rPr>
          <w:rFonts w:ascii="Calibri" w:eastAsia="Calibri" w:hAnsi="Calibri" w:cs="Calibri"/>
          <w:sz w:val="22"/>
          <w:szCs w:val="22"/>
        </w:rPr>
      </w:pPr>
      <w:r>
        <w:rPr>
          <w:rFonts w:ascii="Calibri" w:eastAsia="Calibri" w:hAnsi="Calibri" w:cs="Calibri"/>
          <w:sz w:val="22"/>
          <w:szCs w:val="22"/>
        </w:rPr>
        <w:t xml:space="preserve"> no prazo de</w:t>
      </w:r>
      <w:r>
        <w:rPr>
          <w:rFonts w:ascii="Calibri" w:eastAsia="Calibri" w:hAnsi="Calibri" w:cs="Calibri"/>
          <w:sz w:val="22"/>
          <w:szCs w:val="22"/>
        </w:rPr>
        <w:t xml:space="preserve"> 90 (noventa) dias após o término da vigência do contrato, caso a Administração não comunique a ocorrência de sinistros, quando o prazo será ampliado, nos termos da comunicação, conforme estabelecido na alínea "h2"do item 3.1 do Anexo VII-F da IN SEGES/MP </w:t>
      </w:r>
      <w:r>
        <w:rPr>
          <w:rFonts w:ascii="Calibri" w:eastAsia="Calibri" w:hAnsi="Calibri" w:cs="Calibri"/>
          <w:sz w:val="22"/>
          <w:szCs w:val="22"/>
        </w:rPr>
        <w:t xml:space="preserve">n. 05/2017. </w:t>
      </w:r>
    </w:p>
    <w:p w:rsidR="001F4BB1" w:rsidRDefault="00766976">
      <w:pPr>
        <w:keepNext/>
        <w:keepLines/>
        <w:numPr>
          <w:ilvl w:val="1"/>
          <w:numId w:val="2"/>
        </w:numPr>
        <w:spacing w:after="120" w:line="276" w:lineRule="auto"/>
        <w:jc w:val="both"/>
        <w:rPr>
          <w:rFonts w:ascii="Calibri" w:eastAsia="Calibri" w:hAnsi="Calibri" w:cs="Calibri"/>
          <w:sz w:val="22"/>
          <w:szCs w:val="22"/>
        </w:rPr>
      </w:pPr>
      <w:r>
        <w:rPr>
          <w:rFonts w:ascii="Calibri" w:eastAsia="Calibri" w:hAnsi="Calibri" w:cs="Calibri"/>
          <w:sz w:val="22"/>
          <w:szCs w:val="22"/>
        </w:rPr>
        <w:t xml:space="preserve">O garantidor não é parte para figurar em processo administrativo instaurado pela contratante com o objetivo de apurar prejuízos e/ou aplicar sanções à contratada. </w:t>
      </w:r>
    </w:p>
    <w:p w:rsidR="001F4BB1" w:rsidRDefault="00766976">
      <w:pPr>
        <w:keepNext/>
        <w:keepLines/>
        <w:numPr>
          <w:ilvl w:val="1"/>
          <w:numId w:val="2"/>
        </w:numPr>
        <w:spacing w:after="120" w:line="276" w:lineRule="auto"/>
        <w:jc w:val="both"/>
        <w:rPr>
          <w:rFonts w:ascii="Calibri" w:eastAsia="Calibri" w:hAnsi="Calibri" w:cs="Calibri"/>
          <w:sz w:val="22"/>
          <w:szCs w:val="22"/>
        </w:rPr>
      </w:pPr>
      <w:r>
        <w:rPr>
          <w:rFonts w:ascii="Calibri" w:eastAsia="Calibri" w:hAnsi="Calibri" w:cs="Calibri"/>
          <w:sz w:val="22"/>
          <w:szCs w:val="22"/>
        </w:rPr>
        <w:t>A contratada autoriza a contratante a reter, a qualquer tempo, a garantia, na f</w:t>
      </w:r>
      <w:r>
        <w:rPr>
          <w:rFonts w:ascii="Calibri" w:eastAsia="Calibri" w:hAnsi="Calibri" w:cs="Calibri"/>
          <w:sz w:val="22"/>
          <w:szCs w:val="22"/>
        </w:rPr>
        <w:t>orma prevista neste TR.</w:t>
      </w:r>
    </w:p>
    <w:p w:rsidR="001F4BB1" w:rsidRDefault="00766976">
      <w:pPr>
        <w:keepNext/>
        <w:keepLines/>
        <w:numPr>
          <w:ilvl w:val="1"/>
          <w:numId w:val="2"/>
        </w:numPr>
        <w:spacing w:after="120" w:line="276" w:lineRule="auto"/>
        <w:jc w:val="both"/>
        <w:rPr>
          <w:rFonts w:ascii="Calibri" w:eastAsia="Calibri" w:hAnsi="Calibri" w:cs="Calibri"/>
          <w:sz w:val="22"/>
          <w:szCs w:val="22"/>
        </w:rPr>
      </w:pPr>
      <w:r>
        <w:rPr>
          <w:rFonts w:ascii="Calibri" w:eastAsia="Calibri" w:hAnsi="Calibri" w:cs="Calibri"/>
          <w:sz w:val="22"/>
          <w:szCs w:val="22"/>
        </w:rPr>
        <w:t xml:space="preserve">A garantia da contratação somente será liberada ante a comprovação de que a empresa pagou todas as verbas rescisórias decorrentes da contratação, e que, caso esse pagamento não ocorra até o fim do segundo mês após o encerramento da </w:t>
      </w:r>
      <w:r>
        <w:rPr>
          <w:rFonts w:ascii="Calibri" w:eastAsia="Calibri" w:hAnsi="Calibri" w:cs="Calibri"/>
          <w:sz w:val="22"/>
          <w:szCs w:val="22"/>
        </w:rPr>
        <w:t xml:space="preserve">vigência contratual, a garantia será utilizada para o pagamento dessas verbas trabalhistas, incluindo suas repercussões previdenciárias e relativas ao FGTS, conforme estabelecido no art. 8º, VI do Decreto nº 9.507, de 2018, observada a legislação que rege </w:t>
      </w:r>
      <w:r>
        <w:rPr>
          <w:rFonts w:ascii="Calibri" w:eastAsia="Calibri" w:hAnsi="Calibri" w:cs="Calibri"/>
          <w:sz w:val="22"/>
          <w:szCs w:val="22"/>
        </w:rPr>
        <w:t>a matéria.</w:t>
      </w:r>
    </w:p>
    <w:p w:rsidR="001F4BB1" w:rsidRDefault="00766976">
      <w:pPr>
        <w:keepNext/>
        <w:keepLines/>
        <w:numPr>
          <w:ilvl w:val="2"/>
          <w:numId w:val="2"/>
        </w:numPr>
        <w:spacing w:after="120" w:line="276" w:lineRule="auto"/>
        <w:jc w:val="both"/>
        <w:rPr>
          <w:rFonts w:ascii="Calibri" w:eastAsia="Calibri" w:hAnsi="Calibri" w:cs="Calibri"/>
          <w:sz w:val="22"/>
          <w:szCs w:val="22"/>
        </w:rPr>
      </w:pPr>
      <w:r>
        <w:rPr>
          <w:rFonts w:ascii="Calibri" w:eastAsia="Calibri" w:hAnsi="Calibri" w:cs="Calibri"/>
          <w:sz w:val="22"/>
          <w:szCs w:val="22"/>
        </w:rPr>
        <w:t>Também poderá haver liberação da garantia se a empresa comprovar que os empregados serão realocados em outra atividade de prestação de serviços, sem que ocorra a interrupção do contrato de trabalho</w:t>
      </w:r>
    </w:p>
    <w:p w:rsidR="001F4BB1" w:rsidRDefault="00766976">
      <w:pPr>
        <w:keepNext/>
        <w:keepLines/>
        <w:numPr>
          <w:ilvl w:val="1"/>
          <w:numId w:val="2"/>
        </w:numPr>
        <w:spacing w:after="120" w:line="276" w:lineRule="auto"/>
        <w:jc w:val="both"/>
        <w:rPr>
          <w:rFonts w:ascii="Calibri" w:eastAsia="Calibri" w:hAnsi="Calibri" w:cs="Calibri"/>
          <w:sz w:val="22"/>
          <w:szCs w:val="22"/>
        </w:rPr>
      </w:pPr>
      <w:r>
        <w:rPr>
          <w:rFonts w:ascii="Calibri" w:eastAsia="Calibri" w:hAnsi="Calibri" w:cs="Calibri"/>
          <w:sz w:val="22"/>
          <w:szCs w:val="22"/>
        </w:rPr>
        <w:t>Por ocasião do encerramento da prestação dos se</w:t>
      </w:r>
      <w:r>
        <w:rPr>
          <w:rFonts w:ascii="Calibri" w:eastAsia="Calibri" w:hAnsi="Calibri" w:cs="Calibri"/>
          <w:sz w:val="22"/>
          <w:szCs w:val="22"/>
        </w:rPr>
        <w:t>rviços contratados, a Administração Contratante poderá utilizar o valor da garantia prestada para o pagamento direto aos trabalhadores vinculados ao contrato no caso da não comprovação: (1) do pagamento das respectivas verbas rescisórias ou (2) da realocaç</w:t>
      </w:r>
      <w:r>
        <w:rPr>
          <w:rFonts w:ascii="Calibri" w:eastAsia="Calibri" w:hAnsi="Calibri" w:cs="Calibri"/>
          <w:sz w:val="22"/>
          <w:szCs w:val="22"/>
        </w:rPr>
        <w:t xml:space="preserve">ão dos trabalhadores em outra atividade de prestação de serviços, nos termos da alínea "j do item 3.1 do Anexo VII-F da IN SEGES/MP n. 5/2017. </w:t>
      </w:r>
    </w:p>
    <w:p w:rsidR="001F4BB1" w:rsidRDefault="001F4BB1">
      <w:pPr>
        <w:keepNext/>
        <w:keepLines/>
        <w:spacing w:after="120" w:line="276" w:lineRule="auto"/>
        <w:ind w:left="444"/>
        <w:jc w:val="both"/>
        <w:rPr>
          <w:rFonts w:ascii="Calibri" w:eastAsia="Calibri" w:hAnsi="Calibri" w:cs="Calibri"/>
          <w:sz w:val="22"/>
          <w:szCs w:val="22"/>
        </w:rPr>
      </w:pPr>
    </w:p>
    <w:p w:rsidR="001F4BB1" w:rsidRDefault="00766976">
      <w:pPr>
        <w:keepNext/>
        <w:keepLines/>
        <w:numPr>
          <w:ilvl w:val="0"/>
          <w:numId w:val="2"/>
        </w:numPr>
        <w:pBdr>
          <w:top w:val="nil"/>
          <w:left w:val="nil"/>
          <w:bottom w:val="nil"/>
          <w:right w:val="nil"/>
          <w:between w:val="nil"/>
        </w:pBdr>
        <w:spacing w:line="276" w:lineRule="auto"/>
        <w:jc w:val="both"/>
        <w:rPr>
          <w:rFonts w:ascii="Calibri" w:eastAsia="Calibri" w:hAnsi="Calibri" w:cs="Calibri"/>
          <w:b/>
          <w:color w:val="000000"/>
          <w:sz w:val="22"/>
          <w:szCs w:val="22"/>
        </w:rPr>
      </w:pPr>
      <w:r>
        <w:rPr>
          <w:rFonts w:ascii="Calibri" w:eastAsia="Calibri" w:hAnsi="Calibri" w:cs="Calibri"/>
          <w:b/>
          <w:color w:val="000000"/>
          <w:sz w:val="22"/>
          <w:szCs w:val="22"/>
        </w:rPr>
        <w:lastRenderedPageBreak/>
        <w:t>DAS SANÇÕES ADMINISTRATIVAS</w:t>
      </w:r>
    </w:p>
    <w:p w:rsidR="001F4BB1" w:rsidRDefault="00766976">
      <w:pPr>
        <w:keepNext/>
        <w:keepLines/>
        <w:numPr>
          <w:ilvl w:val="1"/>
          <w:numId w:val="2"/>
        </w:numPr>
        <w:spacing w:after="120" w:line="276" w:lineRule="auto"/>
        <w:ind w:right="-30"/>
        <w:jc w:val="both"/>
        <w:rPr>
          <w:rFonts w:ascii="Calibri" w:eastAsia="Calibri" w:hAnsi="Calibri" w:cs="Calibri"/>
          <w:sz w:val="22"/>
          <w:szCs w:val="22"/>
        </w:rPr>
      </w:pPr>
      <w:r>
        <w:rPr>
          <w:rFonts w:ascii="Calibri" w:eastAsia="Calibri" w:hAnsi="Calibri" w:cs="Calibri"/>
          <w:sz w:val="22"/>
          <w:szCs w:val="22"/>
        </w:rPr>
        <w:t>Comete infração administrativa nos termos da Lei nº 10.520, de 2002, a CONTRATADA que:</w:t>
      </w:r>
    </w:p>
    <w:p w:rsidR="001F4BB1" w:rsidRDefault="00766976">
      <w:pPr>
        <w:keepNext/>
        <w:keepLines/>
        <w:numPr>
          <w:ilvl w:val="2"/>
          <w:numId w:val="2"/>
        </w:numPr>
        <w:pBdr>
          <w:top w:val="nil"/>
          <w:left w:val="nil"/>
          <w:bottom w:val="nil"/>
          <w:right w:val="nil"/>
          <w:between w:val="nil"/>
        </w:pBdr>
        <w:spacing w:after="120" w:line="276" w:lineRule="auto"/>
        <w:ind w:right="-30"/>
        <w:jc w:val="both"/>
        <w:rPr>
          <w:rFonts w:ascii="Calibri" w:eastAsia="Calibri" w:hAnsi="Calibri" w:cs="Calibri"/>
          <w:color w:val="000000"/>
          <w:sz w:val="22"/>
          <w:szCs w:val="22"/>
        </w:rPr>
      </w:pPr>
      <w:r>
        <w:rPr>
          <w:rFonts w:ascii="Calibri" w:eastAsia="Calibri" w:hAnsi="Calibri" w:cs="Calibri"/>
          <w:color w:val="000000"/>
          <w:sz w:val="22"/>
          <w:szCs w:val="22"/>
        </w:rPr>
        <w:t>inexecutar total ou parcialmente qualquer das obrigações assumidas em decorrência da contratação;</w:t>
      </w:r>
    </w:p>
    <w:p w:rsidR="001F4BB1" w:rsidRDefault="00766976">
      <w:pPr>
        <w:keepNext/>
        <w:keepLines/>
        <w:numPr>
          <w:ilvl w:val="2"/>
          <w:numId w:val="2"/>
        </w:numPr>
        <w:pBdr>
          <w:top w:val="nil"/>
          <w:left w:val="nil"/>
          <w:bottom w:val="nil"/>
          <w:right w:val="nil"/>
          <w:between w:val="nil"/>
        </w:pBdr>
        <w:spacing w:after="120" w:line="276" w:lineRule="auto"/>
        <w:ind w:right="-30"/>
        <w:jc w:val="both"/>
        <w:rPr>
          <w:rFonts w:ascii="Calibri" w:eastAsia="Calibri" w:hAnsi="Calibri" w:cs="Calibri"/>
          <w:color w:val="000000"/>
          <w:sz w:val="22"/>
          <w:szCs w:val="22"/>
        </w:rPr>
      </w:pPr>
      <w:r>
        <w:rPr>
          <w:rFonts w:ascii="Calibri" w:eastAsia="Calibri" w:hAnsi="Calibri" w:cs="Calibri"/>
          <w:color w:val="000000"/>
          <w:sz w:val="22"/>
          <w:szCs w:val="22"/>
        </w:rPr>
        <w:t>ensejar o retardamento da execução do objeto;</w:t>
      </w:r>
    </w:p>
    <w:p w:rsidR="001F4BB1" w:rsidRDefault="00766976">
      <w:pPr>
        <w:keepNext/>
        <w:keepLines/>
        <w:numPr>
          <w:ilvl w:val="2"/>
          <w:numId w:val="2"/>
        </w:numPr>
        <w:pBdr>
          <w:top w:val="nil"/>
          <w:left w:val="nil"/>
          <w:bottom w:val="nil"/>
          <w:right w:val="nil"/>
          <w:between w:val="nil"/>
        </w:pBdr>
        <w:spacing w:after="120" w:line="276" w:lineRule="auto"/>
        <w:ind w:right="-30"/>
        <w:jc w:val="both"/>
        <w:rPr>
          <w:rFonts w:ascii="Calibri" w:eastAsia="Calibri" w:hAnsi="Calibri" w:cs="Calibri"/>
          <w:color w:val="000000"/>
          <w:sz w:val="22"/>
          <w:szCs w:val="22"/>
        </w:rPr>
      </w:pPr>
      <w:r>
        <w:rPr>
          <w:rFonts w:ascii="Calibri" w:eastAsia="Calibri" w:hAnsi="Calibri" w:cs="Calibri"/>
          <w:color w:val="000000"/>
          <w:sz w:val="22"/>
          <w:szCs w:val="22"/>
        </w:rPr>
        <w:t>falhar ou fraudar na exec</w:t>
      </w:r>
      <w:r>
        <w:rPr>
          <w:rFonts w:ascii="Calibri" w:eastAsia="Calibri" w:hAnsi="Calibri" w:cs="Calibri"/>
          <w:color w:val="000000"/>
          <w:sz w:val="22"/>
          <w:szCs w:val="22"/>
        </w:rPr>
        <w:t>ução do contrato;</w:t>
      </w:r>
    </w:p>
    <w:p w:rsidR="001F4BB1" w:rsidRDefault="00766976">
      <w:pPr>
        <w:keepNext/>
        <w:keepLines/>
        <w:numPr>
          <w:ilvl w:val="2"/>
          <w:numId w:val="2"/>
        </w:numPr>
        <w:pBdr>
          <w:top w:val="nil"/>
          <w:left w:val="nil"/>
          <w:bottom w:val="nil"/>
          <w:right w:val="nil"/>
          <w:between w:val="nil"/>
        </w:pBdr>
        <w:spacing w:after="120" w:line="276" w:lineRule="auto"/>
        <w:ind w:right="-30"/>
        <w:jc w:val="both"/>
        <w:rPr>
          <w:rFonts w:ascii="Calibri" w:eastAsia="Calibri" w:hAnsi="Calibri" w:cs="Calibri"/>
          <w:color w:val="000000"/>
          <w:sz w:val="22"/>
          <w:szCs w:val="22"/>
        </w:rPr>
      </w:pPr>
      <w:r>
        <w:rPr>
          <w:rFonts w:ascii="Calibri" w:eastAsia="Calibri" w:hAnsi="Calibri" w:cs="Calibri"/>
          <w:color w:val="000000"/>
          <w:sz w:val="22"/>
          <w:szCs w:val="22"/>
        </w:rPr>
        <w:t>comportar-se de modo inidôneo; ou</w:t>
      </w:r>
    </w:p>
    <w:p w:rsidR="001F4BB1" w:rsidRDefault="00766976">
      <w:pPr>
        <w:keepNext/>
        <w:keepLines/>
        <w:numPr>
          <w:ilvl w:val="2"/>
          <w:numId w:val="2"/>
        </w:numPr>
        <w:pBdr>
          <w:top w:val="nil"/>
          <w:left w:val="nil"/>
          <w:bottom w:val="nil"/>
          <w:right w:val="nil"/>
          <w:between w:val="nil"/>
        </w:pBdr>
        <w:spacing w:line="276" w:lineRule="auto"/>
        <w:ind w:right="-30"/>
        <w:jc w:val="both"/>
        <w:rPr>
          <w:rFonts w:ascii="Calibri" w:eastAsia="Calibri" w:hAnsi="Calibri" w:cs="Calibri"/>
          <w:color w:val="000000"/>
          <w:sz w:val="22"/>
          <w:szCs w:val="22"/>
        </w:rPr>
      </w:pPr>
      <w:r>
        <w:rPr>
          <w:rFonts w:ascii="Calibri" w:eastAsia="Calibri" w:hAnsi="Calibri" w:cs="Calibri"/>
          <w:color w:val="000000"/>
          <w:sz w:val="22"/>
          <w:szCs w:val="22"/>
        </w:rPr>
        <w:t>cometer fraude fiscal.</w:t>
      </w:r>
    </w:p>
    <w:p w:rsidR="001F4BB1" w:rsidRDefault="00766976">
      <w:pPr>
        <w:keepNext/>
        <w:keepLines/>
        <w:numPr>
          <w:ilvl w:val="1"/>
          <w:numId w:val="2"/>
        </w:numPr>
        <w:spacing w:line="276" w:lineRule="auto"/>
        <w:ind w:right="-30"/>
        <w:jc w:val="both"/>
        <w:rPr>
          <w:rFonts w:ascii="Calibri" w:eastAsia="Calibri" w:hAnsi="Calibri" w:cs="Calibri"/>
          <w:sz w:val="22"/>
          <w:szCs w:val="22"/>
        </w:rPr>
      </w:pPr>
      <w:r>
        <w:rPr>
          <w:rFonts w:ascii="Calibri" w:eastAsia="Calibri" w:hAnsi="Calibri" w:cs="Calibri"/>
          <w:sz w:val="22"/>
          <w:szCs w:val="22"/>
        </w:rPr>
        <w:t xml:space="preserve">Pela inexecução </w:t>
      </w:r>
      <w:r>
        <w:rPr>
          <w:rFonts w:ascii="Calibri" w:eastAsia="Calibri" w:hAnsi="Calibri" w:cs="Calibri"/>
          <w:sz w:val="22"/>
          <w:szCs w:val="22"/>
          <w:u w:val="single"/>
        </w:rPr>
        <w:t>total ou parcial</w:t>
      </w:r>
      <w:r>
        <w:rPr>
          <w:rFonts w:ascii="Calibri" w:eastAsia="Calibri" w:hAnsi="Calibri" w:cs="Calibri"/>
          <w:sz w:val="22"/>
          <w:szCs w:val="22"/>
        </w:rPr>
        <w:t xml:space="preserve"> do objeto deste contrato, a Administração pode aplicar à CONTRATADA as seguintes sanções:</w:t>
      </w:r>
    </w:p>
    <w:p w:rsidR="001F4BB1" w:rsidRDefault="00766976">
      <w:pPr>
        <w:keepNext/>
        <w:keepLines/>
        <w:numPr>
          <w:ilvl w:val="2"/>
          <w:numId w:val="2"/>
        </w:numPr>
        <w:pBdr>
          <w:top w:val="nil"/>
          <w:left w:val="nil"/>
          <w:bottom w:val="nil"/>
          <w:right w:val="nil"/>
          <w:between w:val="nil"/>
        </w:pBdr>
        <w:spacing w:line="276" w:lineRule="auto"/>
        <w:ind w:right="-30"/>
        <w:jc w:val="both"/>
        <w:rPr>
          <w:rFonts w:ascii="Calibri" w:eastAsia="Calibri" w:hAnsi="Calibri" w:cs="Calibri"/>
          <w:color w:val="000000"/>
          <w:sz w:val="22"/>
          <w:szCs w:val="22"/>
        </w:rPr>
      </w:pPr>
      <w:r>
        <w:rPr>
          <w:rFonts w:ascii="Calibri" w:eastAsia="Calibri" w:hAnsi="Calibri" w:cs="Calibri"/>
          <w:b/>
          <w:color w:val="000000"/>
          <w:sz w:val="22"/>
          <w:szCs w:val="22"/>
        </w:rPr>
        <w:t>Advertência por escrito</w:t>
      </w:r>
      <w:r>
        <w:rPr>
          <w:rFonts w:ascii="Calibri" w:eastAsia="Calibri" w:hAnsi="Calibri" w:cs="Calibri"/>
          <w:color w:val="000000"/>
          <w:sz w:val="22"/>
          <w:szCs w:val="22"/>
        </w:rPr>
        <w:t>, quando do não cumprimento de quaisquer das obrigações contratuais consideradas faltas leves, assim entendidas aquelas que não acarretam prejuízos significativos para o serviço contratado;</w:t>
      </w:r>
    </w:p>
    <w:p w:rsidR="001F4BB1" w:rsidRDefault="00766976">
      <w:pPr>
        <w:keepNext/>
        <w:keepLines/>
        <w:numPr>
          <w:ilvl w:val="2"/>
          <w:numId w:val="2"/>
        </w:numPr>
        <w:pBdr>
          <w:top w:val="nil"/>
          <w:left w:val="nil"/>
          <w:bottom w:val="nil"/>
          <w:right w:val="nil"/>
          <w:between w:val="nil"/>
        </w:pBdr>
        <w:spacing w:line="276" w:lineRule="auto"/>
        <w:ind w:right="-30"/>
        <w:jc w:val="both"/>
        <w:rPr>
          <w:rFonts w:ascii="Calibri" w:eastAsia="Calibri" w:hAnsi="Calibri" w:cs="Calibri"/>
          <w:color w:val="000000"/>
          <w:sz w:val="22"/>
          <w:szCs w:val="22"/>
        </w:rPr>
      </w:pPr>
      <w:r>
        <w:rPr>
          <w:rFonts w:ascii="Calibri" w:eastAsia="Calibri" w:hAnsi="Calibri" w:cs="Calibri"/>
          <w:b/>
          <w:color w:val="000000"/>
          <w:sz w:val="22"/>
          <w:szCs w:val="22"/>
        </w:rPr>
        <w:t>Multa de</w:t>
      </w:r>
      <w:r>
        <w:rPr>
          <w:rFonts w:ascii="Calibri" w:eastAsia="Calibri" w:hAnsi="Calibri" w:cs="Calibri"/>
          <w:color w:val="000000"/>
          <w:sz w:val="22"/>
          <w:szCs w:val="22"/>
        </w:rPr>
        <w:t xml:space="preserve">: </w:t>
      </w:r>
    </w:p>
    <w:p w:rsidR="001F4BB1" w:rsidRDefault="00766976">
      <w:pPr>
        <w:keepNext/>
        <w:keepLines/>
        <w:numPr>
          <w:ilvl w:val="3"/>
          <w:numId w:val="2"/>
        </w:numPr>
        <w:pBdr>
          <w:top w:val="nil"/>
          <w:left w:val="nil"/>
          <w:bottom w:val="nil"/>
          <w:right w:val="nil"/>
          <w:between w:val="nil"/>
        </w:pBdr>
        <w:spacing w:line="276" w:lineRule="auto"/>
        <w:ind w:right="-30"/>
        <w:jc w:val="both"/>
        <w:rPr>
          <w:rFonts w:ascii="Calibri" w:eastAsia="Calibri" w:hAnsi="Calibri" w:cs="Calibri"/>
          <w:color w:val="000000"/>
          <w:sz w:val="22"/>
          <w:szCs w:val="22"/>
        </w:rPr>
      </w:pPr>
      <w:r>
        <w:rPr>
          <w:rFonts w:ascii="Calibri" w:eastAsia="Calibri" w:hAnsi="Calibri" w:cs="Calibri"/>
          <w:color w:val="000000"/>
          <w:sz w:val="22"/>
          <w:szCs w:val="22"/>
        </w:rPr>
        <w:t>0,1% (um décimo por cento) até 0,2% (dois décimos por c</w:t>
      </w:r>
      <w:r>
        <w:rPr>
          <w:rFonts w:ascii="Calibri" w:eastAsia="Calibri" w:hAnsi="Calibri" w:cs="Calibri"/>
          <w:color w:val="000000"/>
          <w:sz w:val="22"/>
          <w:szCs w:val="22"/>
        </w:rPr>
        <w:t>ento) por dia sobre o valor adjudicado em caso de atraso na execução dos serviços, limitada a incidência a 15 (quinze) dias. Após o décimo quinto dia e a critério da Administração, no caso de execução com atraso, poderá ocorrer a não-aceitação do objeto, d</w:t>
      </w:r>
      <w:r>
        <w:rPr>
          <w:rFonts w:ascii="Calibri" w:eastAsia="Calibri" w:hAnsi="Calibri" w:cs="Calibri"/>
          <w:color w:val="000000"/>
          <w:sz w:val="22"/>
          <w:szCs w:val="22"/>
        </w:rPr>
        <w:t xml:space="preserve">e forma a configurar, nessa hipótese, inexecução total da obrigação assumida, sem prejuízo da rescisão unilateral da avença; </w:t>
      </w:r>
    </w:p>
    <w:p w:rsidR="001F4BB1" w:rsidRDefault="00766976">
      <w:pPr>
        <w:keepNext/>
        <w:keepLines/>
        <w:numPr>
          <w:ilvl w:val="3"/>
          <w:numId w:val="2"/>
        </w:numPr>
        <w:pBdr>
          <w:top w:val="nil"/>
          <w:left w:val="nil"/>
          <w:bottom w:val="nil"/>
          <w:right w:val="nil"/>
          <w:between w:val="nil"/>
        </w:pBdr>
        <w:spacing w:line="276" w:lineRule="auto"/>
        <w:ind w:right="-30"/>
        <w:jc w:val="both"/>
        <w:rPr>
          <w:rFonts w:ascii="Calibri" w:eastAsia="Calibri" w:hAnsi="Calibri" w:cs="Calibri"/>
          <w:color w:val="000000"/>
          <w:sz w:val="22"/>
          <w:szCs w:val="22"/>
        </w:rPr>
      </w:pPr>
      <w:r>
        <w:rPr>
          <w:rFonts w:ascii="Calibri" w:eastAsia="Calibri" w:hAnsi="Calibri" w:cs="Calibri"/>
          <w:color w:val="000000"/>
          <w:sz w:val="22"/>
          <w:szCs w:val="22"/>
        </w:rPr>
        <w:t xml:space="preserve">0,1% (um décimo por cento) até 10% (dez por cento) sobre o valor adjudicado, em caso de atraso na execução do objeto, por período </w:t>
      </w:r>
      <w:r>
        <w:rPr>
          <w:rFonts w:ascii="Calibri" w:eastAsia="Calibri" w:hAnsi="Calibri" w:cs="Calibri"/>
          <w:color w:val="000000"/>
          <w:sz w:val="22"/>
          <w:szCs w:val="22"/>
        </w:rPr>
        <w:t>superior ao previsto no subitem acima, ou de inexecução parcial da obrigação assumida;</w:t>
      </w:r>
    </w:p>
    <w:p w:rsidR="001F4BB1" w:rsidRDefault="00766976">
      <w:pPr>
        <w:keepNext/>
        <w:keepLines/>
        <w:numPr>
          <w:ilvl w:val="3"/>
          <w:numId w:val="2"/>
        </w:numPr>
        <w:pBdr>
          <w:top w:val="nil"/>
          <w:left w:val="nil"/>
          <w:bottom w:val="nil"/>
          <w:right w:val="nil"/>
          <w:between w:val="nil"/>
        </w:pBdr>
        <w:spacing w:line="276" w:lineRule="auto"/>
        <w:ind w:right="-30"/>
        <w:jc w:val="both"/>
        <w:rPr>
          <w:rFonts w:ascii="Calibri" w:eastAsia="Calibri" w:hAnsi="Calibri" w:cs="Calibri"/>
          <w:color w:val="000000"/>
          <w:sz w:val="22"/>
          <w:szCs w:val="22"/>
        </w:rPr>
      </w:pPr>
      <w:r>
        <w:rPr>
          <w:rFonts w:ascii="Calibri" w:eastAsia="Calibri" w:hAnsi="Calibri" w:cs="Calibri"/>
          <w:color w:val="000000"/>
          <w:sz w:val="22"/>
          <w:szCs w:val="22"/>
        </w:rPr>
        <w:t>0,1% (um décimo por cento) até 15% (quinze por cento) sobre o valor adjudicado, em caso de inexecução total da obrigação assumida;</w:t>
      </w:r>
    </w:p>
    <w:p w:rsidR="001F4BB1" w:rsidRDefault="00766976">
      <w:pPr>
        <w:keepNext/>
        <w:keepLines/>
        <w:numPr>
          <w:ilvl w:val="3"/>
          <w:numId w:val="2"/>
        </w:numPr>
        <w:pBdr>
          <w:top w:val="nil"/>
          <w:left w:val="nil"/>
          <w:bottom w:val="nil"/>
          <w:right w:val="nil"/>
          <w:between w:val="nil"/>
        </w:pBdr>
        <w:spacing w:line="276" w:lineRule="auto"/>
        <w:ind w:right="-30"/>
        <w:jc w:val="both"/>
        <w:rPr>
          <w:rFonts w:ascii="Calibri" w:eastAsia="Calibri" w:hAnsi="Calibri" w:cs="Calibri"/>
          <w:color w:val="000000"/>
          <w:sz w:val="22"/>
          <w:szCs w:val="22"/>
        </w:rPr>
      </w:pPr>
      <w:r>
        <w:rPr>
          <w:rFonts w:ascii="Calibri" w:eastAsia="Calibri" w:hAnsi="Calibri" w:cs="Calibri"/>
          <w:color w:val="000000"/>
          <w:sz w:val="22"/>
          <w:szCs w:val="22"/>
        </w:rPr>
        <w:t>0,2% a 3,2% por dia sobre o valor mens</w:t>
      </w:r>
      <w:r>
        <w:rPr>
          <w:rFonts w:ascii="Calibri" w:eastAsia="Calibri" w:hAnsi="Calibri" w:cs="Calibri"/>
          <w:color w:val="000000"/>
          <w:sz w:val="22"/>
          <w:szCs w:val="22"/>
        </w:rPr>
        <w:t xml:space="preserve">al do contrato, conforme detalhamento constante das </w:t>
      </w:r>
      <w:r>
        <w:rPr>
          <w:rFonts w:ascii="Calibri" w:eastAsia="Calibri" w:hAnsi="Calibri" w:cs="Calibri"/>
          <w:b/>
          <w:color w:val="000000"/>
          <w:sz w:val="22"/>
          <w:szCs w:val="22"/>
        </w:rPr>
        <w:t>tabelas 1 e 2</w:t>
      </w:r>
      <w:r>
        <w:rPr>
          <w:rFonts w:ascii="Calibri" w:eastAsia="Calibri" w:hAnsi="Calibri" w:cs="Calibri"/>
          <w:color w:val="000000"/>
          <w:sz w:val="22"/>
          <w:szCs w:val="22"/>
        </w:rPr>
        <w:t>, abaixo; e</w:t>
      </w:r>
    </w:p>
    <w:p w:rsidR="001F4BB1" w:rsidRDefault="00766976">
      <w:pPr>
        <w:keepNext/>
        <w:keepLines/>
        <w:numPr>
          <w:ilvl w:val="3"/>
          <w:numId w:val="2"/>
        </w:numPr>
        <w:pBdr>
          <w:top w:val="nil"/>
          <w:left w:val="nil"/>
          <w:bottom w:val="nil"/>
          <w:right w:val="nil"/>
          <w:between w:val="nil"/>
        </w:pBdr>
        <w:spacing w:line="276" w:lineRule="auto"/>
        <w:ind w:right="-30"/>
        <w:jc w:val="both"/>
        <w:rPr>
          <w:rFonts w:ascii="Calibri" w:eastAsia="Calibri" w:hAnsi="Calibri" w:cs="Calibri"/>
          <w:color w:val="000000"/>
          <w:sz w:val="22"/>
          <w:szCs w:val="22"/>
        </w:rPr>
      </w:pPr>
      <w:r>
        <w:rPr>
          <w:rFonts w:ascii="Calibri" w:eastAsia="Calibri" w:hAnsi="Calibri" w:cs="Calibri"/>
          <w:color w:val="000000"/>
          <w:sz w:val="22"/>
          <w:szCs w:val="22"/>
        </w:rPr>
        <w:t>0,07% (sete centésimos por cento) do valor do contrato por dia de atraso na apresentação da garantia (seja para reforço ou por ocasião de prorrogação), observado o máximo de 2% (d</w:t>
      </w:r>
      <w:r>
        <w:rPr>
          <w:rFonts w:ascii="Calibri" w:eastAsia="Calibri" w:hAnsi="Calibri" w:cs="Calibri"/>
          <w:color w:val="000000"/>
          <w:sz w:val="22"/>
          <w:szCs w:val="22"/>
        </w:rPr>
        <w:t>ois por cento). O atraso superior a 25 (vinte e cinco) dias autorizará a Administração CONTRATANTE a promover a rescisão do contrato;</w:t>
      </w:r>
    </w:p>
    <w:p w:rsidR="001F4BB1" w:rsidRDefault="00766976">
      <w:pPr>
        <w:keepNext/>
        <w:keepLines/>
        <w:numPr>
          <w:ilvl w:val="3"/>
          <w:numId w:val="2"/>
        </w:numPr>
        <w:pBdr>
          <w:top w:val="nil"/>
          <w:left w:val="nil"/>
          <w:bottom w:val="nil"/>
          <w:right w:val="nil"/>
          <w:between w:val="nil"/>
        </w:pBdr>
        <w:spacing w:line="276" w:lineRule="auto"/>
        <w:ind w:right="-30"/>
        <w:jc w:val="both"/>
        <w:rPr>
          <w:rFonts w:ascii="Calibri" w:eastAsia="Calibri" w:hAnsi="Calibri" w:cs="Calibri"/>
          <w:color w:val="000000"/>
          <w:sz w:val="22"/>
          <w:szCs w:val="22"/>
        </w:rPr>
      </w:pPr>
      <w:r>
        <w:rPr>
          <w:rFonts w:ascii="Calibri" w:eastAsia="Calibri" w:hAnsi="Calibri" w:cs="Calibri"/>
          <w:color w:val="000000"/>
          <w:sz w:val="22"/>
          <w:szCs w:val="22"/>
        </w:rPr>
        <w:t>as penalidades de multa decorrentes de fatos diversos serão consideradas independentes entre si.</w:t>
      </w:r>
    </w:p>
    <w:p w:rsidR="001F4BB1" w:rsidRDefault="00766976">
      <w:pPr>
        <w:keepNext/>
        <w:keepLines/>
        <w:numPr>
          <w:ilvl w:val="2"/>
          <w:numId w:val="2"/>
        </w:numPr>
        <w:pBdr>
          <w:top w:val="nil"/>
          <w:left w:val="nil"/>
          <w:bottom w:val="nil"/>
          <w:right w:val="nil"/>
          <w:between w:val="nil"/>
        </w:pBdr>
        <w:spacing w:line="276" w:lineRule="auto"/>
        <w:ind w:right="-30"/>
        <w:jc w:val="both"/>
        <w:rPr>
          <w:rFonts w:ascii="Calibri" w:eastAsia="Calibri" w:hAnsi="Calibri" w:cs="Calibri"/>
          <w:color w:val="000000"/>
          <w:sz w:val="22"/>
          <w:szCs w:val="22"/>
        </w:rPr>
      </w:pPr>
      <w:r>
        <w:rPr>
          <w:rFonts w:ascii="Calibri" w:eastAsia="Calibri" w:hAnsi="Calibri" w:cs="Calibri"/>
          <w:color w:val="000000"/>
          <w:sz w:val="22"/>
          <w:szCs w:val="22"/>
        </w:rPr>
        <w:t>Suspensão de licitar e im</w:t>
      </w:r>
      <w:r>
        <w:rPr>
          <w:rFonts w:ascii="Calibri" w:eastAsia="Calibri" w:hAnsi="Calibri" w:cs="Calibri"/>
          <w:color w:val="000000"/>
          <w:sz w:val="22"/>
          <w:szCs w:val="22"/>
        </w:rPr>
        <w:t>pedimento de contratar com o órgão, entidade ou unidade administrativa pela qual a Administração Pública opera e atua concretamente, pelo prazo de até dois anos;</w:t>
      </w:r>
    </w:p>
    <w:p w:rsidR="001F4BB1" w:rsidRDefault="00766976">
      <w:pPr>
        <w:keepNext/>
        <w:keepLines/>
        <w:numPr>
          <w:ilvl w:val="2"/>
          <w:numId w:val="2"/>
        </w:numPr>
        <w:pBdr>
          <w:top w:val="nil"/>
          <w:left w:val="nil"/>
          <w:bottom w:val="nil"/>
          <w:right w:val="nil"/>
          <w:between w:val="nil"/>
        </w:pBdr>
        <w:spacing w:line="276" w:lineRule="auto"/>
        <w:ind w:right="-30"/>
        <w:jc w:val="both"/>
        <w:rPr>
          <w:rFonts w:ascii="Calibri" w:eastAsia="Calibri" w:hAnsi="Calibri" w:cs="Calibri"/>
          <w:color w:val="000000"/>
          <w:sz w:val="22"/>
          <w:szCs w:val="22"/>
        </w:rPr>
      </w:pPr>
      <w:r>
        <w:rPr>
          <w:rFonts w:ascii="Calibri" w:eastAsia="Calibri" w:hAnsi="Calibri" w:cs="Calibri"/>
          <w:color w:val="000000"/>
          <w:sz w:val="22"/>
          <w:szCs w:val="22"/>
        </w:rPr>
        <w:t>Sanção de impedimento de licitar e contratar com órgãos e entidades da União, com o consequent</w:t>
      </w:r>
      <w:r>
        <w:rPr>
          <w:rFonts w:ascii="Calibri" w:eastAsia="Calibri" w:hAnsi="Calibri" w:cs="Calibri"/>
          <w:color w:val="000000"/>
          <w:sz w:val="22"/>
          <w:szCs w:val="22"/>
        </w:rPr>
        <w:t>e descredenciamento no SICAF pelo prazo de até cinco anos.</w:t>
      </w:r>
    </w:p>
    <w:p w:rsidR="001F4BB1" w:rsidRDefault="00766976">
      <w:pPr>
        <w:keepNext/>
        <w:keepLines/>
        <w:numPr>
          <w:ilvl w:val="3"/>
          <w:numId w:val="2"/>
        </w:numPr>
        <w:pBdr>
          <w:top w:val="nil"/>
          <w:left w:val="nil"/>
          <w:bottom w:val="nil"/>
          <w:right w:val="nil"/>
          <w:between w:val="nil"/>
        </w:pBdr>
        <w:spacing w:line="276" w:lineRule="auto"/>
        <w:ind w:right="-30"/>
        <w:jc w:val="both"/>
        <w:rPr>
          <w:rFonts w:ascii="Calibri" w:eastAsia="Calibri" w:hAnsi="Calibri" w:cs="Calibri"/>
          <w:color w:val="000000"/>
          <w:sz w:val="22"/>
          <w:szCs w:val="22"/>
        </w:rPr>
      </w:pPr>
      <w:r>
        <w:rPr>
          <w:rFonts w:ascii="Calibri" w:eastAsia="Calibri" w:hAnsi="Calibri" w:cs="Calibri"/>
          <w:color w:val="000000"/>
          <w:sz w:val="22"/>
          <w:szCs w:val="22"/>
        </w:rPr>
        <w:t>A Sanção de impedimento de licitar e contratar prevista neste subitem também é aplicável em quaisquer das hipóteses previstas como infração administrativa no subitem 22.1 deste Termo de Referência.</w:t>
      </w:r>
    </w:p>
    <w:p w:rsidR="001F4BB1" w:rsidRDefault="00766976">
      <w:pPr>
        <w:keepNext/>
        <w:keepLines/>
        <w:numPr>
          <w:ilvl w:val="2"/>
          <w:numId w:val="2"/>
        </w:numPr>
        <w:pBdr>
          <w:top w:val="nil"/>
          <w:left w:val="nil"/>
          <w:bottom w:val="nil"/>
          <w:right w:val="nil"/>
          <w:between w:val="nil"/>
        </w:pBdr>
        <w:spacing w:line="276" w:lineRule="auto"/>
        <w:ind w:right="-30"/>
        <w:jc w:val="both"/>
        <w:rPr>
          <w:rFonts w:ascii="Calibri" w:eastAsia="Calibri" w:hAnsi="Calibri" w:cs="Calibri"/>
          <w:color w:val="000000"/>
          <w:sz w:val="22"/>
          <w:szCs w:val="22"/>
        </w:rPr>
      </w:pPr>
      <w:r>
        <w:rPr>
          <w:rFonts w:ascii="Calibri" w:eastAsia="Calibri" w:hAnsi="Calibri" w:cs="Calibri"/>
          <w:color w:val="000000"/>
          <w:sz w:val="22"/>
          <w:szCs w:val="22"/>
        </w:rPr>
        <w:t>Declaração de inidoneidade para licitar ou contratar com a Administração Pública, enquanto perdurarem os motivos determinantes da punição ou até que seja promovida a reabilitação perante a própria autoridade que aplicou a penalidade, que será concedida sem</w:t>
      </w:r>
      <w:r>
        <w:rPr>
          <w:rFonts w:ascii="Calibri" w:eastAsia="Calibri" w:hAnsi="Calibri" w:cs="Calibri"/>
          <w:color w:val="000000"/>
          <w:sz w:val="22"/>
          <w:szCs w:val="22"/>
        </w:rPr>
        <w:t xml:space="preserve">pre que a Contratada ressarcir a Contratante pelos prejuízos causados; </w:t>
      </w:r>
    </w:p>
    <w:p w:rsidR="001F4BB1" w:rsidRDefault="00766976">
      <w:pPr>
        <w:keepNext/>
        <w:keepLines/>
        <w:numPr>
          <w:ilvl w:val="1"/>
          <w:numId w:val="2"/>
        </w:numPr>
        <w:spacing w:line="276" w:lineRule="auto"/>
        <w:ind w:right="-30"/>
        <w:jc w:val="both"/>
        <w:rPr>
          <w:rFonts w:ascii="Calibri" w:eastAsia="Calibri" w:hAnsi="Calibri" w:cs="Calibri"/>
          <w:sz w:val="22"/>
          <w:szCs w:val="22"/>
        </w:rPr>
      </w:pPr>
      <w:r>
        <w:rPr>
          <w:rFonts w:ascii="Calibri" w:eastAsia="Calibri" w:hAnsi="Calibri" w:cs="Calibri"/>
          <w:sz w:val="22"/>
          <w:szCs w:val="22"/>
        </w:rPr>
        <w:lastRenderedPageBreak/>
        <w:t>As sanções previstas nos subitens 22.2.1, 22.2.3, 22.2.4 e 22.2.5 poderão ser aplicadas à CONTRATADA juntamente com as de multa, descontando-a dos pagamentos a serem efetuados.</w:t>
      </w:r>
    </w:p>
    <w:p w:rsidR="001F4BB1" w:rsidRDefault="00766976">
      <w:pPr>
        <w:keepNext/>
        <w:keepLines/>
        <w:numPr>
          <w:ilvl w:val="1"/>
          <w:numId w:val="2"/>
        </w:numPr>
        <w:spacing w:line="276" w:lineRule="auto"/>
        <w:ind w:right="-30"/>
        <w:jc w:val="both"/>
        <w:rPr>
          <w:rFonts w:ascii="Calibri" w:eastAsia="Calibri" w:hAnsi="Calibri" w:cs="Calibri"/>
          <w:sz w:val="22"/>
          <w:szCs w:val="22"/>
        </w:rPr>
      </w:pPr>
      <w:r>
        <w:rPr>
          <w:rFonts w:ascii="Calibri" w:eastAsia="Calibri" w:hAnsi="Calibri" w:cs="Calibri"/>
          <w:sz w:val="22"/>
          <w:szCs w:val="22"/>
        </w:rPr>
        <w:t>Para efeito de aplicação de multas, às infrações são atribuídos graus, de acordo com as tabelas 1 e 2:</w:t>
      </w:r>
    </w:p>
    <w:p w:rsidR="001F4BB1" w:rsidRDefault="00766976">
      <w:pPr>
        <w:keepNext/>
        <w:keepLines/>
        <w:ind w:right="-28"/>
        <w:jc w:val="center"/>
        <w:rPr>
          <w:rFonts w:ascii="Calibri" w:eastAsia="Calibri" w:hAnsi="Calibri" w:cs="Calibri"/>
          <w:b/>
          <w:sz w:val="22"/>
          <w:szCs w:val="22"/>
        </w:rPr>
      </w:pPr>
      <w:r>
        <w:rPr>
          <w:rFonts w:ascii="Calibri" w:eastAsia="Calibri" w:hAnsi="Calibri" w:cs="Calibri"/>
          <w:b/>
          <w:sz w:val="22"/>
          <w:szCs w:val="22"/>
        </w:rPr>
        <w:t>Tabela 1</w:t>
      </w:r>
    </w:p>
    <w:tbl>
      <w:tblPr>
        <w:tblStyle w:val="a6"/>
        <w:tblW w:w="9179" w:type="dxa"/>
        <w:tblInd w:w="90" w:type="dxa"/>
        <w:tblLayout w:type="fixed"/>
        <w:tblLook w:val="0000" w:firstRow="0" w:lastRow="0" w:firstColumn="0" w:lastColumn="0" w:noHBand="0" w:noVBand="0"/>
      </w:tblPr>
      <w:tblGrid>
        <w:gridCol w:w="3575"/>
        <w:gridCol w:w="5604"/>
      </w:tblGrid>
      <w:tr w:rsidR="001F4BB1">
        <w:trPr>
          <w:trHeight w:val="180"/>
        </w:trPr>
        <w:tc>
          <w:tcPr>
            <w:tcW w:w="35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1F4BB1" w:rsidRDefault="00766976">
            <w:pPr>
              <w:keepNext/>
              <w:keepLines/>
              <w:ind w:right="-28"/>
              <w:jc w:val="both"/>
              <w:rPr>
                <w:rFonts w:ascii="Calibri" w:eastAsia="Calibri" w:hAnsi="Calibri" w:cs="Calibri"/>
                <w:sz w:val="22"/>
                <w:szCs w:val="22"/>
              </w:rPr>
            </w:pPr>
            <w:r>
              <w:rPr>
                <w:rFonts w:ascii="Calibri" w:eastAsia="Calibri" w:hAnsi="Calibri" w:cs="Calibri"/>
                <w:b/>
                <w:sz w:val="22"/>
                <w:szCs w:val="22"/>
              </w:rPr>
              <w:t>GRAU</w:t>
            </w:r>
          </w:p>
        </w:tc>
        <w:tc>
          <w:tcPr>
            <w:tcW w:w="5604" w:type="dxa"/>
            <w:tcBorders>
              <w:top w:val="single" w:sz="6" w:space="0" w:color="000000"/>
              <w:left w:val="single" w:sz="6" w:space="0" w:color="000000"/>
              <w:bottom w:val="single" w:sz="6" w:space="0" w:color="000000"/>
              <w:right w:val="single" w:sz="6" w:space="0" w:color="000000"/>
            </w:tcBorders>
            <w:shd w:val="clear" w:color="auto" w:fill="auto"/>
            <w:vAlign w:val="center"/>
          </w:tcPr>
          <w:p w:rsidR="001F4BB1" w:rsidRDefault="00766976">
            <w:pPr>
              <w:keepNext/>
              <w:keepLines/>
              <w:ind w:right="-28"/>
              <w:jc w:val="both"/>
              <w:rPr>
                <w:rFonts w:ascii="Calibri" w:eastAsia="Calibri" w:hAnsi="Calibri" w:cs="Calibri"/>
                <w:sz w:val="22"/>
                <w:szCs w:val="22"/>
              </w:rPr>
            </w:pPr>
            <w:r>
              <w:rPr>
                <w:rFonts w:ascii="Calibri" w:eastAsia="Calibri" w:hAnsi="Calibri" w:cs="Calibri"/>
                <w:b/>
                <w:sz w:val="22"/>
                <w:szCs w:val="22"/>
              </w:rPr>
              <w:t>CORRESPONDÊNCIA</w:t>
            </w:r>
          </w:p>
        </w:tc>
      </w:tr>
      <w:tr w:rsidR="001F4BB1">
        <w:tc>
          <w:tcPr>
            <w:tcW w:w="3575" w:type="dxa"/>
            <w:tcBorders>
              <w:top w:val="single" w:sz="6" w:space="0" w:color="000000"/>
              <w:left w:val="single" w:sz="6" w:space="0" w:color="000000"/>
              <w:bottom w:val="single" w:sz="6" w:space="0" w:color="000000"/>
              <w:right w:val="single" w:sz="6" w:space="0" w:color="000000"/>
            </w:tcBorders>
            <w:shd w:val="clear" w:color="auto" w:fill="auto"/>
          </w:tcPr>
          <w:p w:rsidR="001F4BB1" w:rsidRDefault="00766976">
            <w:pPr>
              <w:keepNext/>
              <w:keepLines/>
              <w:ind w:right="-28"/>
              <w:jc w:val="both"/>
              <w:rPr>
                <w:rFonts w:ascii="Calibri" w:eastAsia="Calibri" w:hAnsi="Calibri" w:cs="Calibri"/>
                <w:sz w:val="22"/>
                <w:szCs w:val="22"/>
              </w:rPr>
            </w:pPr>
            <w:r>
              <w:rPr>
                <w:rFonts w:ascii="Calibri" w:eastAsia="Calibri" w:hAnsi="Calibri" w:cs="Calibri"/>
                <w:sz w:val="22"/>
                <w:szCs w:val="22"/>
              </w:rPr>
              <w:t>1</w:t>
            </w:r>
          </w:p>
        </w:tc>
        <w:tc>
          <w:tcPr>
            <w:tcW w:w="5604" w:type="dxa"/>
            <w:tcBorders>
              <w:top w:val="single" w:sz="6" w:space="0" w:color="000000"/>
              <w:left w:val="single" w:sz="6" w:space="0" w:color="000000"/>
              <w:bottom w:val="single" w:sz="6" w:space="0" w:color="000000"/>
              <w:right w:val="single" w:sz="6" w:space="0" w:color="000000"/>
            </w:tcBorders>
            <w:shd w:val="clear" w:color="auto" w:fill="auto"/>
          </w:tcPr>
          <w:p w:rsidR="001F4BB1" w:rsidRDefault="00766976">
            <w:pPr>
              <w:keepNext/>
              <w:keepLines/>
              <w:ind w:right="-28"/>
              <w:jc w:val="both"/>
              <w:rPr>
                <w:rFonts w:ascii="Calibri" w:eastAsia="Calibri" w:hAnsi="Calibri" w:cs="Calibri"/>
                <w:sz w:val="22"/>
                <w:szCs w:val="22"/>
              </w:rPr>
            </w:pPr>
            <w:r>
              <w:rPr>
                <w:rFonts w:ascii="Calibri" w:eastAsia="Calibri" w:hAnsi="Calibri" w:cs="Calibri"/>
                <w:sz w:val="22"/>
                <w:szCs w:val="22"/>
              </w:rPr>
              <w:t>0,2% ao dia sobre o valor mensal do contrato</w:t>
            </w:r>
          </w:p>
        </w:tc>
      </w:tr>
      <w:tr w:rsidR="001F4BB1">
        <w:tc>
          <w:tcPr>
            <w:tcW w:w="3575" w:type="dxa"/>
            <w:tcBorders>
              <w:top w:val="single" w:sz="6" w:space="0" w:color="000000"/>
              <w:left w:val="single" w:sz="6" w:space="0" w:color="000000"/>
              <w:bottom w:val="single" w:sz="6" w:space="0" w:color="000000"/>
              <w:right w:val="single" w:sz="6" w:space="0" w:color="000000"/>
            </w:tcBorders>
            <w:shd w:val="clear" w:color="auto" w:fill="auto"/>
          </w:tcPr>
          <w:p w:rsidR="001F4BB1" w:rsidRDefault="00766976">
            <w:pPr>
              <w:keepNext/>
              <w:keepLines/>
              <w:ind w:right="-28"/>
              <w:jc w:val="both"/>
              <w:rPr>
                <w:rFonts w:ascii="Calibri" w:eastAsia="Calibri" w:hAnsi="Calibri" w:cs="Calibri"/>
                <w:sz w:val="22"/>
                <w:szCs w:val="22"/>
              </w:rPr>
            </w:pPr>
            <w:r>
              <w:rPr>
                <w:rFonts w:ascii="Calibri" w:eastAsia="Calibri" w:hAnsi="Calibri" w:cs="Calibri"/>
                <w:sz w:val="22"/>
                <w:szCs w:val="22"/>
              </w:rPr>
              <w:t>2</w:t>
            </w:r>
          </w:p>
        </w:tc>
        <w:tc>
          <w:tcPr>
            <w:tcW w:w="5604" w:type="dxa"/>
            <w:tcBorders>
              <w:top w:val="single" w:sz="6" w:space="0" w:color="000000"/>
              <w:left w:val="single" w:sz="6" w:space="0" w:color="000000"/>
              <w:bottom w:val="single" w:sz="6" w:space="0" w:color="000000"/>
              <w:right w:val="single" w:sz="6" w:space="0" w:color="000000"/>
            </w:tcBorders>
            <w:shd w:val="clear" w:color="auto" w:fill="auto"/>
          </w:tcPr>
          <w:p w:rsidR="001F4BB1" w:rsidRDefault="00766976">
            <w:pPr>
              <w:keepNext/>
              <w:keepLines/>
              <w:ind w:right="-28"/>
              <w:jc w:val="both"/>
              <w:rPr>
                <w:rFonts w:ascii="Calibri" w:eastAsia="Calibri" w:hAnsi="Calibri" w:cs="Calibri"/>
                <w:sz w:val="22"/>
                <w:szCs w:val="22"/>
              </w:rPr>
            </w:pPr>
            <w:r>
              <w:rPr>
                <w:rFonts w:ascii="Calibri" w:eastAsia="Calibri" w:hAnsi="Calibri" w:cs="Calibri"/>
                <w:sz w:val="22"/>
                <w:szCs w:val="22"/>
              </w:rPr>
              <w:t>0,4% ao dia sobre o valor mensal do contrato</w:t>
            </w:r>
          </w:p>
        </w:tc>
      </w:tr>
      <w:tr w:rsidR="001F4BB1">
        <w:tc>
          <w:tcPr>
            <w:tcW w:w="3575" w:type="dxa"/>
            <w:tcBorders>
              <w:top w:val="single" w:sz="6" w:space="0" w:color="000000"/>
              <w:left w:val="single" w:sz="6" w:space="0" w:color="000000"/>
              <w:bottom w:val="single" w:sz="6" w:space="0" w:color="000000"/>
              <w:right w:val="single" w:sz="6" w:space="0" w:color="000000"/>
            </w:tcBorders>
            <w:shd w:val="clear" w:color="auto" w:fill="auto"/>
          </w:tcPr>
          <w:p w:rsidR="001F4BB1" w:rsidRDefault="00766976">
            <w:pPr>
              <w:keepNext/>
              <w:keepLines/>
              <w:ind w:right="-28"/>
              <w:jc w:val="both"/>
              <w:rPr>
                <w:rFonts w:ascii="Calibri" w:eastAsia="Calibri" w:hAnsi="Calibri" w:cs="Calibri"/>
                <w:sz w:val="22"/>
                <w:szCs w:val="22"/>
              </w:rPr>
            </w:pPr>
            <w:r>
              <w:rPr>
                <w:rFonts w:ascii="Calibri" w:eastAsia="Calibri" w:hAnsi="Calibri" w:cs="Calibri"/>
                <w:sz w:val="22"/>
                <w:szCs w:val="22"/>
              </w:rPr>
              <w:t>3</w:t>
            </w:r>
          </w:p>
        </w:tc>
        <w:tc>
          <w:tcPr>
            <w:tcW w:w="5604" w:type="dxa"/>
            <w:tcBorders>
              <w:top w:val="single" w:sz="6" w:space="0" w:color="000000"/>
              <w:left w:val="single" w:sz="6" w:space="0" w:color="000000"/>
              <w:bottom w:val="single" w:sz="6" w:space="0" w:color="000000"/>
              <w:right w:val="single" w:sz="6" w:space="0" w:color="000000"/>
            </w:tcBorders>
            <w:shd w:val="clear" w:color="auto" w:fill="auto"/>
          </w:tcPr>
          <w:p w:rsidR="001F4BB1" w:rsidRDefault="00766976">
            <w:pPr>
              <w:keepNext/>
              <w:keepLines/>
              <w:ind w:right="-28"/>
              <w:jc w:val="both"/>
              <w:rPr>
                <w:rFonts w:ascii="Calibri" w:eastAsia="Calibri" w:hAnsi="Calibri" w:cs="Calibri"/>
                <w:sz w:val="22"/>
                <w:szCs w:val="22"/>
              </w:rPr>
            </w:pPr>
            <w:r>
              <w:rPr>
                <w:rFonts w:ascii="Calibri" w:eastAsia="Calibri" w:hAnsi="Calibri" w:cs="Calibri"/>
                <w:sz w:val="22"/>
                <w:szCs w:val="22"/>
              </w:rPr>
              <w:t>0,8% ao dia sobre o valor mensal do contrato</w:t>
            </w:r>
          </w:p>
        </w:tc>
      </w:tr>
      <w:tr w:rsidR="001F4BB1">
        <w:tc>
          <w:tcPr>
            <w:tcW w:w="3575" w:type="dxa"/>
            <w:tcBorders>
              <w:top w:val="single" w:sz="6" w:space="0" w:color="000000"/>
              <w:left w:val="single" w:sz="6" w:space="0" w:color="000000"/>
              <w:bottom w:val="single" w:sz="6" w:space="0" w:color="000000"/>
              <w:right w:val="single" w:sz="6" w:space="0" w:color="000000"/>
            </w:tcBorders>
            <w:shd w:val="clear" w:color="auto" w:fill="auto"/>
          </w:tcPr>
          <w:p w:rsidR="001F4BB1" w:rsidRDefault="00766976">
            <w:pPr>
              <w:keepNext/>
              <w:keepLines/>
              <w:ind w:right="-28"/>
              <w:jc w:val="both"/>
              <w:rPr>
                <w:rFonts w:ascii="Calibri" w:eastAsia="Calibri" w:hAnsi="Calibri" w:cs="Calibri"/>
                <w:sz w:val="22"/>
                <w:szCs w:val="22"/>
              </w:rPr>
            </w:pPr>
            <w:r>
              <w:rPr>
                <w:rFonts w:ascii="Calibri" w:eastAsia="Calibri" w:hAnsi="Calibri" w:cs="Calibri"/>
                <w:sz w:val="22"/>
                <w:szCs w:val="22"/>
              </w:rPr>
              <w:t>4</w:t>
            </w:r>
          </w:p>
        </w:tc>
        <w:tc>
          <w:tcPr>
            <w:tcW w:w="5604" w:type="dxa"/>
            <w:tcBorders>
              <w:top w:val="single" w:sz="6" w:space="0" w:color="000000"/>
              <w:left w:val="single" w:sz="6" w:space="0" w:color="000000"/>
              <w:bottom w:val="single" w:sz="6" w:space="0" w:color="000000"/>
              <w:right w:val="single" w:sz="6" w:space="0" w:color="000000"/>
            </w:tcBorders>
            <w:shd w:val="clear" w:color="auto" w:fill="auto"/>
          </w:tcPr>
          <w:p w:rsidR="001F4BB1" w:rsidRDefault="00766976">
            <w:pPr>
              <w:keepNext/>
              <w:keepLines/>
              <w:ind w:right="-28"/>
              <w:jc w:val="both"/>
              <w:rPr>
                <w:rFonts w:ascii="Calibri" w:eastAsia="Calibri" w:hAnsi="Calibri" w:cs="Calibri"/>
                <w:sz w:val="22"/>
                <w:szCs w:val="22"/>
              </w:rPr>
            </w:pPr>
            <w:r>
              <w:rPr>
                <w:rFonts w:ascii="Calibri" w:eastAsia="Calibri" w:hAnsi="Calibri" w:cs="Calibri"/>
                <w:sz w:val="22"/>
                <w:szCs w:val="22"/>
              </w:rPr>
              <w:t>1,6% ao dia sobre o valor mensal do contrato</w:t>
            </w:r>
          </w:p>
        </w:tc>
      </w:tr>
      <w:tr w:rsidR="001F4BB1">
        <w:tc>
          <w:tcPr>
            <w:tcW w:w="3575" w:type="dxa"/>
            <w:tcBorders>
              <w:top w:val="single" w:sz="6" w:space="0" w:color="000000"/>
              <w:left w:val="single" w:sz="6" w:space="0" w:color="000000"/>
              <w:bottom w:val="single" w:sz="6" w:space="0" w:color="000000"/>
              <w:right w:val="single" w:sz="6" w:space="0" w:color="000000"/>
            </w:tcBorders>
            <w:shd w:val="clear" w:color="auto" w:fill="auto"/>
          </w:tcPr>
          <w:p w:rsidR="001F4BB1" w:rsidRDefault="00766976">
            <w:pPr>
              <w:keepNext/>
              <w:keepLines/>
              <w:ind w:right="-28"/>
              <w:jc w:val="both"/>
              <w:rPr>
                <w:rFonts w:ascii="Calibri" w:eastAsia="Calibri" w:hAnsi="Calibri" w:cs="Calibri"/>
                <w:sz w:val="22"/>
                <w:szCs w:val="22"/>
              </w:rPr>
            </w:pPr>
            <w:r>
              <w:rPr>
                <w:rFonts w:ascii="Calibri" w:eastAsia="Calibri" w:hAnsi="Calibri" w:cs="Calibri"/>
                <w:sz w:val="22"/>
                <w:szCs w:val="22"/>
              </w:rPr>
              <w:t>5</w:t>
            </w:r>
          </w:p>
        </w:tc>
        <w:tc>
          <w:tcPr>
            <w:tcW w:w="5604" w:type="dxa"/>
            <w:tcBorders>
              <w:top w:val="single" w:sz="6" w:space="0" w:color="000000"/>
              <w:left w:val="single" w:sz="6" w:space="0" w:color="000000"/>
              <w:bottom w:val="single" w:sz="6" w:space="0" w:color="000000"/>
              <w:right w:val="single" w:sz="6" w:space="0" w:color="000000"/>
            </w:tcBorders>
            <w:shd w:val="clear" w:color="auto" w:fill="auto"/>
          </w:tcPr>
          <w:p w:rsidR="001F4BB1" w:rsidRDefault="00766976">
            <w:pPr>
              <w:keepNext/>
              <w:keepLines/>
              <w:ind w:right="-28"/>
              <w:jc w:val="both"/>
              <w:rPr>
                <w:rFonts w:ascii="Calibri" w:eastAsia="Calibri" w:hAnsi="Calibri" w:cs="Calibri"/>
                <w:sz w:val="22"/>
                <w:szCs w:val="22"/>
              </w:rPr>
            </w:pPr>
            <w:r>
              <w:rPr>
                <w:rFonts w:ascii="Calibri" w:eastAsia="Calibri" w:hAnsi="Calibri" w:cs="Calibri"/>
                <w:sz w:val="22"/>
                <w:szCs w:val="22"/>
              </w:rPr>
              <w:t>3,2% ao dia sobre o valor mensal do contrato</w:t>
            </w:r>
          </w:p>
        </w:tc>
      </w:tr>
    </w:tbl>
    <w:p w:rsidR="001F4BB1" w:rsidRDefault="001F4BB1">
      <w:pPr>
        <w:keepNext/>
        <w:keepLines/>
        <w:ind w:right="-28"/>
        <w:jc w:val="both"/>
        <w:rPr>
          <w:rFonts w:ascii="Calibri" w:eastAsia="Calibri" w:hAnsi="Calibri" w:cs="Calibri"/>
          <w:b/>
          <w:sz w:val="22"/>
          <w:szCs w:val="22"/>
        </w:rPr>
      </w:pPr>
    </w:p>
    <w:p w:rsidR="001F4BB1" w:rsidRDefault="00766976">
      <w:pPr>
        <w:keepNext/>
        <w:keepLines/>
        <w:ind w:right="-28"/>
        <w:jc w:val="both"/>
        <w:rPr>
          <w:rFonts w:ascii="Calibri" w:eastAsia="Calibri" w:hAnsi="Calibri" w:cs="Calibri"/>
          <w:sz w:val="22"/>
          <w:szCs w:val="22"/>
        </w:rPr>
      </w:pPr>
      <w:r>
        <w:rPr>
          <w:rFonts w:ascii="Calibri" w:eastAsia="Calibri" w:hAnsi="Calibri" w:cs="Calibri"/>
          <w:b/>
          <w:sz w:val="22"/>
          <w:szCs w:val="22"/>
        </w:rPr>
        <w:t>Tabela 2</w:t>
      </w:r>
    </w:p>
    <w:tbl>
      <w:tblPr>
        <w:tblStyle w:val="a7"/>
        <w:tblW w:w="9180" w:type="dxa"/>
        <w:tblInd w:w="90" w:type="dxa"/>
        <w:tblLayout w:type="fixed"/>
        <w:tblLook w:val="0000" w:firstRow="0" w:lastRow="0" w:firstColumn="0" w:lastColumn="0" w:noHBand="0" w:noVBand="0"/>
      </w:tblPr>
      <w:tblGrid>
        <w:gridCol w:w="2238"/>
        <w:gridCol w:w="4982"/>
        <w:gridCol w:w="1960"/>
      </w:tblGrid>
      <w:tr w:rsidR="001F4BB1">
        <w:trPr>
          <w:trHeight w:val="60"/>
        </w:trPr>
        <w:tc>
          <w:tcPr>
            <w:tcW w:w="9180" w:type="dxa"/>
            <w:gridSpan w:val="3"/>
            <w:tcBorders>
              <w:top w:val="single" w:sz="6" w:space="0" w:color="000000"/>
              <w:left w:val="single" w:sz="6" w:space="0" w:color="000000"/>
              <w:bottom w:val="single" w:sz="6" w:space="0" w:color="000000"/>
              <w:right w:val="single" w:sz="6" w:space="0" w:color="000000"/>
            </w:tcBorders>
            <w:shd w:val="clear" w:color="auto" w:fill="auto"/>
          </w:tcPr>
          <w:p w:rsidR="001F4BB1" w:rsidRDefault="00766976">
            <w:pPr>
              <w:keepNext/>
              <w:keepLines/>
              <w:ind w:right="-28"/>
              <w:jc w:val="both"/>
              <w:rPr>
                <w:rFonts w:ascii="Calibri" w:eastAsia="Calibri" w:hAnsi="Calibri" w:cs="Calibri"/>
                <w:sz w:val="22"/>
                <w:szCs w:val="22"/>
              </w:rPr>
            </w:pPr>
            <w:r>
              <w:rPr>
                <w:rFonts w:ascii="Calibri" w:eastAsia="Calibri" w:hAnsi="Calibri" w:cs="Calibri"/>
                <w:b/>
                <w:sz w:val="22"/>
                <w:szCs w:val="22"/>
              </w:rPr>
              <w:t>INFRAÇÃO</w:t>
            </w:r>
          </w:p>
        </w:tc>
      </w:tr>
      <w:tr w:rsidR="001F4BB1">
        <w:tc>
          <w:tcPr>
            <w:tcW w:w="2238" w:type="dxa"/>
            <w:tcBorders>
              <w:top w:val="single" w:sz="6" w:space="0" w:color="000000"/>
              <w:left w:val="single" w:sz="6" w:space="0" w:color="000000"/>
              <w:bottom w:val="single" w:sz="6" w:space="0" w:color="000000"/>
              <w:right w:val="single" w:sz="6" w:space="0" w:color="000000"/>
            </w:tcBorders>
            <w:shd w:val="clear" w:color="auto" w:fill="auto"/>
            <w:vAlign w:val="center"/>
          </w:tcPr>
          <w:p w:rsidR="001F4BB1" w:rsidRDefault="00766976">
            <w:pPr>
              <w:keepNext/>
              <w:keepLines/>
              <w:ind w:right="-28"/>
              <w:jc w:val="both"/>
              <w:rPr>
                <w:rFonts w:ascii="Calibri" w:eastAsia="Calibri" w:hAnsi="Calibri" w:cs="Calibri"/>
                <w:sz w:val="22"/>
                <w:szCs w:val="22"/>
              </w:rPr>
            </w:pPr>
            <w:r>
              <w:rPr>
                <w:rFonts w:ascii="Calibri" w:eastAsia="Calibri" w:hAnsi="Calibri" w:cs="Calibri"/>
                <w:b/>
                <w:sz w:val="22"/>
                <w:szCs w:val="22"/>
              </w:rPr>
              <w:t>ITEM</w:t>
            </w:r>
          </w:p>
        </w:tc>
        <w:tc>
          <w:tcPr>
            <w:tcW w:w="4982" w:type="dxa"/>
            <w:tcBorders>
              <w:top w:val="single" w:sz="6" w:space="0" w:color="000000"/>
              <w:left w:val="single" w:sz="6" w:space="0" w:color="000000"/>
              <w:bottom w:val="single" w:sz="6" w:space="0" w:color="000000"/>
              <w:right w:val="single" w:sz="6" w:space="0" w:color="000000"/>
            </w:tcBorders>
            <w:shd w:val="clear" w:color="auto" w:fill="auto"/>
          </w:tcPr>
          <w:p w:rsidR="001F4BB1" w:rsidRDefault="00766976">
            <w:pPr>
              <w:keepNext/>
              <w:keepLines/>
              <w:ind w:right="-28"/>
              <w:jc w:val="both"/>
              <w:rPr>
                <w:rFonts w:ascii="Calibri" w:eastAsia="Calibri" w:hAnsi="Calibri" w:cs="Calibri"/>
                <w:sz w:val="22"/>
                <w:szCs w:val="22"/>
              </w:rPr>
            </w:pPr>
            <w:r>
              <w:rPr>
                <w:rFonts w:ascii="Calibri" w:eastAsia="Calibri" w:hAnsi="Calibri" w:cs="Calibri"/>
                <w:b/>
                <w:sz w:val="22"/>
                <w:szCs w:val="22"/>
              </w:rPr>
              <w:t>DESCRIÇÃO</w:t>
            </w:r>
          </w:p>
        </w:tc>
        <w:tc>
          <w:tcPr>
            <w:tcW w:w="19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F4BB1" w:rsidRDefault="00766976">
            <w:pPr>
              <w:keepNext/>
              <w:keepLines/>
              <w:ind w:right="-28"/>
              <w:jc w:val="both"/>
              <w:rPr>
                <w:rFonts w:ascii="Calibri" w:eastAsia="Calibri" w:hAnsi="Calibri" w:cs="Calibri"/>
                <w:sz w:val="22"/>
                <w:szCs w:val="22"/>
              </w:rPr>
            </w:pPr>
            <w:r>
              <w:rPr>
                <w:rFonts w:ascii="Calibri" w:eastAsia="Calibri" w:hAnsi="Calibri" w:cs="Calibri"/>
                <w:b/>
                <w:sz w:val="22"/>
                <w:szCs w:val="22"/>
              </w:rPr>
              <w:t>GRAU</w:t>
            </w:r>
          </w:p>
        </w:tc>
      </w:tr>
      <w:tr w:rsidR="001F4BB1">
        <w:tc>
          <w:tcPr>
            <w:tcW w:w="2238" w:type="dxa"/>
            <w:tcBorders>
              <w:top w:val="single" w:sz="6" w:space="0" w:color="000000"/>
              <w:left w:val="single" w:sz="6" w:space="0" w:color="000000"/>
              <w:bottom w:val="single" w:sz="6" w:space="0" w:color="000000"/>
              <w:right w:val="single" w:sz="6" w:space="0" w:color="000000"/>
            </w:tcBorders>
            <w:shd w:val="clear" w:color="auto" w:fill="auto"/>
            <w:vAlign w:val="center"/>
          </w:tcPr>
          <w:p w:rsidR="001F4BB1" w:rsidRDefault="00766976">
            <w:pPr>
              <w:keepNext/>
              <w:keepLines/>
              <w:ind w:right="-28"/>
              <w:jc w:val="both"/>
              <w:rPr>
                <w:rFonts w:ascii="Calibri" w:eastAsia="Calibri" w:hAnsi="Calibri" w:cs="Calibri"/>
                <w:sz w:val="22"/>
                <w:szCs w:val="22"/>
              </w:rPr>
            </w:pPr>
            <w:r>
              <w:rPr>
                <w:rFonts w:ascii="Calibri" w:eastAsia="Calibri" w:hAnsi="Calibri" w:cs="Calibri"/>
                <w:sz w:val="22"/>
                <w:szCs w:val="22"/>
              </w:rPr>
              <w:t>1</w:t>
            </w:r>
          </w:p>
        </w:tc>
        <w:tc>
          <w:tcPr>
            <w:tcW w:w="4982" w:type="dxa"/>
            <w:tcBorders>
              <w:top w:val="single" w:sz="6" w:space="0" w:color="000000"/>
              <w:left w:val="single" w:sz="6" w:space="0" w:color="000000"/>
              <w:bottom w:val="single" w:sz="6" w:space="0" w:color="000000"/>
              <w:right w:val="single" w:sz="6" w:space="0" w:color="000000"/>
            </w:tcBorders>
            <w:shd w:val="clear" w:color="auto" w:fill="auto"/>
          </w:tcPr>
          <w:p w:rsidR="001F4BB1" w:rsidRDefault="00766976">
            <w:pPr>
              <w:keepNext/>
              <w:keepLines/>
              <w:ind w:right="-28"/>
              <w:jc w:val="both"/>
              <w:rPr>
                <w:rFonts w:ascii="Calibri" w:eastAsia="Calibri" w:hAnsi="Calibri" w:cs="Calibri"/>
                <w:sz w:val="22"/>
                <w:szCs w:val="22"/>
              </w:rPr>
            </w:pPr>
            <w:r>
              <w:rPr>
                <w:rFonts w:ascii="Calibri" w:eastAsia="Calibri" w:hAnsi="Calibri" w:cs="Calibri"/>
                <w:sz w:val="22"/>
                <w:szCs w:val="22"/>
              </w:rPr>
              <w:t>Permitir situação que crie a possibilidade de causar dano físico, lesão corporal ou conseqüências letais, por ocorrência;</w:t>
            </w:r>
          </w:p>
        </w:tc>
        <w:tc>
          <w:tcPr>
            <w:tcW w:w="19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F4BB1" w:rsidRDefault="00766976">
            <w:pPr>
              <w:keepNext/>
              <w:keepLines/>
              <w:ind w:right="-28"/>
              <w:jc w:val="both"/>
              <w:rPr>
                <w:rFonts w:ascii="Calibri" w:eastAsia="Calibri" w:hAnsi="Calibri" w:cs="Calibri"/>
                <w:sz w:val="22"/>
                <w:szCs w:val="22"/>
              </w:rPr>
            </w:pPr>
            <w:r>
              <w:rPr>
                <w:rFonts w:ascii="Calibri" w:eastAsia="Calibri" w:hAnsi="Calibri" w:cs="Calibri"/>
                <w:sz w:val="22"/>
                <w:szCs w:val="22"/>
              </w:rPr>
              <w:t>05</w:t>
            </w:r>
          </w:p>
        </w:tc>
      </w:tr>
      <w:tr w:rsidR="001F4BB1">
        <w:tc>
          <w:tcPr>
            <w:tcW w:w="2238" w:type="dxa"/>
            <w:tcBorders>
              <w:top w:val="single" w:sz="6" w:space="0" w:color="000000"/>
              <w:left w:val="single" w:sz="6" w:space="0" w:color="000000"/>
              <w:bottom w:val="single" w:sz="6" w:space="0" w:color="000000"/>
              <w:right w:val="single" w:sz="6" w:space="0" w:color="000000"/>
            </w:tcBorders>
            <w:shd w:val="clear" w:color="auto" w:fill="auto"/>
            <w:vAlign w:val="center"/>
          </w:tcPr>
          <w:p w:rsidR="001F4BB1" w:rsidRDefault="00766976">
            <w:pPr>
              <w:keepNext/>
              <w:keepLines/>
              <w:ind w:right="-28"/>
              <w:jc w:val="both"/>
              <w:rPr>
                <w:rFonts w:ascii="Calibri" w:eastAsia="Calibri" w:hAnsi="Calibri" w:cs="Calibri"/>
                <w:sz w:val="22"/>
                <w:szCs w:val="22"/>
              </w:rPr>
            </w:pPr>
            <w:r>
              <w:rPr>
                <w:rFonts w:ascii="Calibri" w:eastAsia="Calibri" w:hAnsi="Calibri" w:cs="Calibri"/>
                <w:sz w:val="22"/>
                <w:szCs w:val="22"/>
              </w:rPr>
              <w:t>2</w:t>
            </w:r>
          </w:p>
        </w:tc>
        <w:tc>
          <w:tcPr>
            <w:tcW w:w="4982" w:type="dxa"/>
            <w:tcBorders>
              <w:top w:val="single" w:sz="6" w:space="0" w:color="000000"/>
              <w:left w:val="single" w:sz="6" w:space="0" w:color="000000"/>
              <w:bottom w:val="single" w:sz="6" w:space="0" w:color="000000"/>
              <w:right w:val="single" w:sz="6" w:space="0" w:color="000000"/>
            </w:tcBorders>
            <w:shd w:val="clear" w:color="auto" w:fill="auto"/>
          </w:tcPr>
          <w:p w:rsidR="001F4BB1" w:rsidRDefault="00766976">
            <w:pPr>
              <w:keepNext/>
              <w:keepLines/>
              <w:ind w:right="-28"/>
              <w:jc w:val="both"/>
              <w:rPr>
                <w:rFonts w:ascii="Calibri" w:eastAsia="Calibri" w:hAnsi="Calibri" w:cs="Calibri"/>
                <w:sz w:val="22"/>
                <w:szCs w:val="22"/>
              </w:rPr>
            </w:pPr>
            <w:r>
              <w:rPr>
                <w:rFonts w:ascii="Calibri" w:eastAsia="Calibri" w:hAnsi="Calibri" w:cs="Calibri"/>
                <w:sz w:val="22"/>
                <w:szCs w:val="22"/>
              </w:rPr>
              <w:t>Suspender ou interromper, salvo motivo de força maior ou caso fortuito, os serviços contratuais por dia e por unidade de atendim</w:t>
            </w:r>
            <w:r>
              <w:rPr>
                <w:rFonts w:ascii="Calibri" w:eastAsia="Calibri" w:hAnsi="Calibri" w:cs="Calibri"/>
                <w:sz w:val="22"/>
                <w:szCs w:val="22"/>
              </w:rPr>
              <w:t>ento;</w:t>
            </w:r>
          </w:p>
        </w:tc>
        <w:tc>
          <w:tcPr>
            <w:tcW w:w="19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F4BB1" w:rsidRDefault="00766976">
            <w:pPr>
              <w:keepNext/>
              <w:keepLines/>
              <w:ind w:right="-28"/>
              <w:jc w:val="both"/>
              <w:rPr>
                <w:rFonts w:ascii="Calibri" w:eastAsia="Calibri" w:hAnsi="Calibri" w:cs="Calibri"/>
                <w:sz w:val="22"/>
                <w:szCs w:val="22"/>
              </w:rPr>
            </w:pPr>
            <w:r>
              <w:rPr>
                <w:rFonts w:ascii="Calibri" w:eastAsia="Calibri" w:hAnsi="Calibri" w:cs="Calibri"/>
                <w:sz w:val="22"/>
                <w:szCs w:val="22"/>
              </w:rPr>
              <w:t>04</w:t>
            </w:r>
          </w:p>
        </w:tc>
      </w:tr>
      <w:tr w:rsidR="001F4BB1">
        <w:tc>
          <w:tcPr>
            <w:tcW w:w="2238" w:type="dxa"/>
            <w:tcBorders>
              <w:top w:val="single" w:sz="6" w:space="0" w:color="000000"/>
              <w:left w:val="single" w:sz="6" w:space="0" w:color="000000"/>
              <w:bottom w:val="single" w:sz="6" w:space="0" w:color="000000"/>
              <w:right w:val="single" w:sz="6" w:space="0" w:color="000000"/>
            </w:tcBorders>
            <w:shd w:val="clear" w:color="auto" w:fill="auto"/>
            <w:vAlign w:val="center"/>
          </w:tcPr>
          <w:p w:rsidR="001F4BB1" w:rsidRDefault="00766976">
            <w:pPr>
              <w:keepNext/>
              <w:keepLines/>
              <w:ind w:right="-28"/>
              <w:jc w:val="both"/>
              <w:rPr>
                <w:rFonts w:ascii="Calibri" w:eastAsia="Calibri" w:hAnsi="Calibri" w:cs="Calibri"/>
                <w:sz w:val="22"/>
                <w:szCs w:val="22"/>
              </w:rPr>
            </w:pPr>
            <w:r>
              <w:rPr>
                <w:rFonts w:ascii="Calibri" w:eastAsia="Calibri" w:hAnsi="Calibri" w:cs="Calibri"/>
                <w:sz w:val="22"/>
                <w:szCs w:val="22"/>
              </w:rPr>
              <w:t>3</w:t>
            </w:r>
          </w:p>
        </w:tc>
        <w:tc>
          <w:tcPr>
            <w:tcW w:w="4982" w:type="dxa"/>
            <w:tcBorders>
              <w:top w:val="single" w:sz="6" w:space="0" w:color="000000"/>
              <w:left w:val="single" w:sz="6" w:space="0" w:color="000000"/>
              <w:bottom w:val="single" w:sz="6" w:space="0" w:color="000000"/>
              <w:right w:val="single" w:sz="6" w:space="0" w:color="000000"/>
            </w:tcBorders>
            <w:shd w:val="clear" w:color="auto" w:fill="auto"/>
          </w:tcPr>
          <w:p w:rsidR="001F4BB1" w:rsidRDefault="00766976">
            <w:pPr>
              <w:keepNext/>
              <w:keepLines/>
              <w:ind w:right="-28"/>
              <w:jc w:val="both"/>
              <w:rPr>
                <w:rFonts w:ascii="Calibri" w:eastAsia="Calibri" w:hAnsi="Calibri" w:cs="Calibri"/>
                <w:sz w:val="22"/>
                <w:szCs w:val="22"/>
              </w:rPr>
            </w:pPr>
            <w:r>
              <w:rPr>
                <w:rFonts w:ascii="Calibri" w:eastAsia="Calibri" w:hAnsi="Calibri" w:cs="Calibri"/>
                <w:sz w:val="22"/>
                <w:szCs w:val="22"/>
              </w:rPr>
              <w:t>Manter funcionário sem qualificação para executar os serviços contratados, por empregado e por dia;</w:t>
            </w:r>
          </w:p>
        </w:tc>
        <w:tc>
          <w:tcPr>
            <w:tcW w:w="19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F4BB1" w:rsidRDefault="00766976">
            <w:pPr>
              <w:keepNext/>
              <w:keepLines/>
              <w:ind w:right="-28"/>
              <w:jc w:val="both"/>
              <w:rPr>
                <w:rFonts w:ascii="Calibri" w:eastAsia="Calibri" w:hAnsi="Calibri" w:cs="Calibri"/>
                <w:sz w:val="22"/>
                <w:szCs w:val="22"/>
              </w:rPr>
            </w:pPr>
            <w:r>
              <w:rPr>
                <w:rFonts w:ascii="Calibri" w:eastAsia="Calibri" w:hAnsi="Calibri" w:cs="Calibri"/>
                <w:sz w:val="22"/>
                <w:szCs w:val="22"/>
              </w:rPr>
              <w:t>03</w:t>
            </w:r>
          </w:p>
        </w:tc>
      </w:tr>
      <w:tr w:rsidR="001F4BB1">
        <w:tc>
          <w:tcPr>
            <w:tcW w:w="2238" w:type="dxa"/>
            <w:tcBorders>
              <w:top w:val="single" w:sz="6" w:space="0" w:color="000000"/>
              <w:left w:val="single" w:sz="6" w:space="0" w:color="000000"/>
              <w:bottom w:val="single" w:sz="6" w:space="0" w:color="000000"/>
              <w:right w:val="single" w:sz="6" w:space="0" w:color="000000"/>
            </w:tcBorders>
            <w:shd w:val="clear" w:color="auto" w:fill="auto"/>
            <w:vAlign w:val="center"/>
          </w:tcPr>
          <w:p w:rsidR="001F4BB1" w:rsidRDefault="00766976">
            <w:pPr>
              <w:keepNext/>
              <w:keepLines/>
              <w:ind w:right="-28"/>
              <w:jc w:val="both"/>
              <w:rPr>
                <w:rFonts w:ascii="Calibri" w:eastAsia="Calibri" w:hAnsi="Calibri" w:cs="Calibri"/>
                <w:sz w:val="22"/>
                <w:szCs w:val="22"/>
              </w:rPr>
            </w:pPr>
            <w:r>
              <w:rPr>
                <w:rFonts w:ascii="Calibri" w:eastAsia="Calibri" w:hAnsi="Calibri" w:cs="Calibri"/>
                <w:sz w:val="22"/>
                <w:szCs w:val="22"/>
              </w:rPr>
              <w:t>4</w:t>
            </w:r>
          </w:p>
        </w:tc>
        <w:tc>
          <w:tcPr>
            <w:tcW w:w="4982" w:type="dxa"/>
            <w:tcBorders>
              <w:top w:val="single" w:sz="6" w:space="0" w:color="000000"/>
              <w:left w:val="single" w:sz="6" w:space="0" w:color="000000"/>
              <w:bottom w:val="single" w:sz="6" w:space="0" w:color="000000"/>
              <w:right w:val="single" w:sz="6" w:space="0" w:color="000000"/>
            </w:tcBorders>
            <w:shd w:val="clear" w:color="auto" w:fill="auto"/>
          </w:tcPr>
          <w:p w:rsidR="001F4BB1" w:rsidRDefault="00766976">
            <w:pPr>
              <w:keepNext/>
              <w:keepLines/>
              <w:ind w:right="-28"/>
              <w:jc w:val="both"/>
              <w:rPr>
                <w:rFonts w:ascii="Calibri" w:eastAsia="Calibri" w:hAnsi="Calibri" w:cs="Calibri"/>
                <w:sz w:val="22"/>
                <w:szCs w:val="22"/>
              </w:rPr>
            </w:pPr>
            <w:r>
              <w:rPr>
                <w:rFonts w:ascii="Calibri" w:eastAsia="Calibri" w:hAnsi="Calibri" w:cs="Calibri"/>
                <w:sz w:val="22"/>
                <w:szCs w:val="22"/>
              </w:rPr>
              <w:t>Recusar-se a executar serviço determinado pela fiscalização, por serviço e por dia;</w:t>
            </w:r>
          </w:p>
        </w:tc>
        <w:tc>
          <w:tcPr>
            <w:tcW w:w="19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F4BB1" w:rsidRDefault="00766976">
            <w:pPr>
              <w:keepNext/>
              <w:keepLines/>
              <w:ind w:right="-28"/>
              <w:jc w:val="both"/>
              <w:rPr>
                <w:rFonts w:ascii="Calibri" w:eastAsia="Calibri" w:hAnsi="Calibri" w:cs="Calibri"/>
                <w:sz w:val="22"/>
                <w:szCs w:val="22"/>
              </w:rPr>
            </w:pPr>
            <w:r>
              <w:rPr>
                <w:rFonts w:ascii="Calibri" w:eastAsia="Calibri" w:hAnsi="Calibri" w:cs="Calibri"/>
                <w:sz w:val="22"/>
                <w:szCs w:val="22"/>
              </w:rPr>
              <w:t>02</w:t>
            </w:r>
          </w:p>
        </w:tc>
      </w:tr>
      <w:tr w:rsidR="001F4BB1">
        <w:tc>
          <w:tcPr>
            <w:tcW w:w="2238" w:type="dxa"/>
            <w:tcBorders>
              <w:top w:val="single" w:sz="6" w:space="0" w:color="000000"/>
              <w:left w:val="single" w:sz="6" w:space="0" w:color="000000"/>
              <w:bottom w:val="single" w:sz="6" w:space="0" w:color="000000"/>
              <w:right w:val="single" w:sz="6" w:space="0" w:color="000000"/>
            </w:tcBorders>
            <w:shd w:val="clear" w:color="auto" w:fill="auto"/>
            <w:vAlign w:val="center"/>
          </w:tcPr>
          <w:p w:rsidR="001F4BB1" w:rsidRDefault="00766976">
            <w:pPr>
              <w:keepNext/>
              <w:keepLines/>
              <w:ind w:right="-28"/>
              <w:jc w:val="both"/>
              <w:rPr>
                <w:rFonts w:ascii="Calibri" w:eastAsia="Calibri" w:hAnsi="Calibri" w:cs="Calibri"/>
                <w:sz w:val="22"/>
                <w:szCs w:val="22"/>
              </w:rPr>
            </w:pPr>
            <w:r>
              <w:rPr>
                <w:rFonts w:ascii="Calibri" w:eastAsia="Calibri" w:hAnsi="Calibri" w:cs="Calibri"/>
                <w:sz w:val="22"/>
                <w:szCs w:val="22"/>
              </w:rPr>
              <w:t>5</w:t>
            </w:r>
          </w:p>
        </w:tc>
        <w:tc>
          <w:tcPr>
            <w:tcW w:w="4982" w:type="dxa"/>
            <w:tcBorders>
              <w:top w:val="single" w:sz="6" w:space="0" w:color="000000"/>
              <w:left w:val="single" w:sz="6" w:space="0" w:color="000000"/>
              <w:bottom w:val="single" w:sz="6" w:space="0" w:color="000000"/>
              <w:right w:val="single" w:sz="6" w:space="0" w:color="000000"/>
            </w:tcBorders>
            <w:shd w:val="clear" w:color="auto" w:fill="auto"/>
          </w:tcPr>
          <w:p w:rsidR="001F4BB1" w:rsidRDefault="00766976">
            <w:pPr>
              <w:keepNext/>
              <w:keepLines/>
              <w:ind w:right="-28"/>
              <w:jc w:val="both"/>
              <w:rPr>
                <w:rFonts w:ascii="Calibri" w:eastAsia="Calibri" w:hAnsi="Calibri" w:cs="Calibri"/>
                <w:sz w:val="22"/>
                <w:szCs w:val="22"/>
              </w:rPr>
            </w:pPr>
            <w:r>
              <w:rPr>
                <w:rFonts w:ascii="Calibri" w:eastAsia="Calibri" w:hAnsi="Calibri" w:cs="Calibri"/>
                <w:sz w:val="22"/>
                <w:szCs w:val="22"/>
              </w:rPr>
              <w:t>Retirar funcionários ou encarregados do serviço durante o expediente, sem a anuência prévia do CONTRATANTE, por empregado e por dia;</w:t>
            </w:r>
          </w:p>
        </w:tc>
        <w:tc>
          <w:tcPr>
            <w:tcW w:w="19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F4BB1" w:rsidRDefault="00766976">
            <w:pPr>
              <w:keepNext/>
              <w:keepLines/>
              <w:ind w:right="-28"/>
              <w:jc w:val="both"/>
              <w:rPr>
                <w:rFonts w:ascii="Calibri" w:eastAsia="Calibri" w:hAnsi="Calibri" w:cs="Calibri"/>
                <w:sz w:val="22"/>
                <w:szCs w:val="22"/>
              </w:rPr>
            </w:pPr>
            <w:r>
              <w:rPr>
                <w:rFonts w:ascii="Calibri" w:eastAsia="Calibri" w:hAnsi="Calibri" w:cs="Calibri"/>
                <w:sz w:val="22"/>
                <w:szCs w:val="22"/>
              </w:rPr>
              <w:t>03</w:t>
            </w:r>
          </w:p>
        </w:tc>
      </w:tr>
      <w:tr w:rsidR="001F4BB1">
        <w:trPr>
          <w:trHeight w:val="225"/>
        </w:trPr>
        <w:tc>
          <w:tcPr>
            <w:tcW w:w="9180"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1F4BB1" w:rsidRDefault="00766976">
            <w:pPr>
              <w:keepNext/>
              <w:keepLines/>
              <w:spacing w:line="276" w:lineRule="auto"/>
              <w:ind w:right="-30"/>
              <w:jc w:val="both"/>
              <w:rPr>
                <w:rFonts w:ascii="Calibri" w:eastAsia="Calibri" w:hAnsi="Calibri" w:cs="Calibri"/>
                <w:sz w:val="22"/>
                <w:szCs w:val="22"/>
              </w:rPr>
            </w:pPr>
            <w:r>
              <w:rPr>
                <w:rFonts w:ascii="Calibri" w:eastAsia="Calibri" w:hAnsi="Calibri" w:cs="Calibri"/>
                <w:b/>
                <w:sz w:val="22"/>
                <w:szCs w:val="22"/>
              </w:rPr>
              <w:t>Para os itens a seguir, deixar de:</w:t>
            </w:r>
          </w:p>
        </w:tc>
      </w:tr>
      <w:tr w:rsidR="001F4BB1">
        <w:tc>
          <w:tcPr>
            <w:tcW w:w="2238" w:type="dxa"/>
            <w:tcBorders>
              <w:top w:val="single" w:sz="6" w:space="0" w:color="000000"/>
              <w:left w:val="single" w:sz="6" w:space="0" w:color="000000"/>
              <w:bottom w:val="single" w:sz="6" w:space="0" w:color="000000"/>
              <w:right w:val="single" w:sz="6" w:space="0" w:color="000000"/>
            </w:tcBorders>
            <w:shd w:val="clear" w:color="auto" w:fill="auto"/>
            <w:vAlign w:val="center"/>
          </w:tcPr>
          <w:p w:rsidR="001F4BB1" w:rsidRDefault="00766976">
            <w:pPr>
              <w:keepNext/>
              <w:keepLines/>
              <w:spacing w:line="276" w:lineRule="auto"/>
              <w:ind w:right="-30"/>
              <w:jc w:val="both"/>
              <w:rPr>
                <w:rFonts w:ascii="Calibri" w:eastAsia="Calibri" w:hAnsi="Calibri" w:cs="Calibri"/>
                <w:sz w:val="22"/>
                <w:szCs w:val="22"/>
              </w:rPr>
            </w:pPr>
            <w:r>
              <w:rPr>
                <w:rFonts w:ascii="Calibri" w:eastAsia="Calibri" w:hAnsi="Calibri" w:cs="Calibri"/>
                <w:sz w:val="22"/>
                <w:szCs w:val="22"/>
              </w:rPr>
              <w:t>6</w:t>
            </w:r>
          </w:p>
        </w:tc>
        <w:tc>
          <w:tcPr>
            <w:tcW w:w="4982" w:type="dxa"/>
            <w:tcBorders>
              <w:top w:val="single" w:sz="6" w:space="0" w:color="000000"/>
              <w:left w:val="single" w:sz="6" w:space="0" w:color="000000"/>
              <w:bottom w:val="single" w:sz="6" w:space="0" w:color="000000"/>
              <w:right w:val="single" w:sz="6" w:space="0" w:color="000000"/>
            </w:tcBorders>
            <w:shd w:val="clear" w:color="auto" w:fill="auto"/>
          </w:tcPr>
          <w:p w:rsidR="001F4BB1" w:rsidRDefault="00766976">
            <w:pPr>
              <w:keepNext/>
              <w:keepLines/>
              <w:spacing w:line="276" w:lineRule="auto"/>
              <w:ind w:right="-30"/>
              <w:jc w:val="both"/>
              <w:rPr>
                <w:rFonts w:ascii="Calibri" w:eastAsia="Calibri" w:hAnsi="Calibri" w:cs="Calibri"/>
                <w:sz w:val="22"/>
                <w:szCs w:val="22"/>
              </w:rPr>
            </w:pPr>
            <w:r>
              <w:rPr>
                <w:rFonts w:ascii="Calibri" w:eastAsia="Calibri" w:hAnsi="Calibri" w:cs="Calibri"/>
                <w:sz w:val="22"/>
                <w:szCs w:val="22"/>
              </w:rPr>
              <w:t>Registrar e controlar, diariamente, a assiduidade e a pontualidade de seu pessoal, por funcionário e por dia;</w:t>
            </w:r>
          </w:p>
        </w:tc>
        <w:tc>
          <w:tcPr>
            <w:tcW w:w="19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F4BB1" w:rsidRDefault="00766976">
            <w:pPr>
              <w:keepNext/>
              <w:keepLines/>
              <w:spacing w:line="276" w:lineRule="auto"/>
              <w:ind w:right="-30"/>
              <w:jc w:val="both"/>
              <w:rPr>
                <w:rFonts w:ascii="Calibri" w:eastAsia="Calibri" w:hAnsi="Calibri" w:cs="Calibri"/>
                <w:sz w:val="22"/>
                <w:szCs w:val="22"/>
              </w:rPr>
            </w:pPr>
            <w:r>
              <w:rPr>
                <w:rFonts w:ascii="Calibri" w:eastAsia="Calibri" w:hAnsi="Calibri" w:cs="Calibri"/>
                <w:sz w:val="22"/>
                <w:szCs w:val="22"/>
              </w:rPr>
              <w:t>01</w:t>
            </w:r>
          </w:p>
        </w:tc>
      </w:tr>
      <w:tr w:rsidR="001F4BB1">
        <w:tc>
          <w:tcPr>
            <w:tcW w:w="2238" w:type="dxa"/>
            <w:tcBorders>
              <w:top w:val="single" w:sz="6" w:space="0" w:color="000000"/>
              <w:left w:val="single" w:sz="6" w:space="0" w:color="000000"/>
              <w:bottom w:val="single" w:sz="6" w:space="0" w:color="000000"/>
              <w:right w:val="single" w:sz="6" w:space="0" w:color="000000"/>
            </w:tcBorders>
            <w:shd w:val="clear" w:color="auto" w:fill="auto"/>
            <w:vAlign w:val="center"/>
          </w:tcPr>
          <w:p w:rsidR="001F4BB1" w:rsidRDefault="00766976">
            <w:pPr>
              <w:keepNext/>
              <w:keepLines/>
              <w:spacing w:line="276" w:lineRule="auto"/>
              <w:ind w:right="-30"/>
              <w:jc w:val="both"/>
              <w:rPr>
                <w:rFonts w:ascii="Calibri" w:eastAsia="Calibri" w:hAnsi="Calibri" w:cs="Calibri"/>
                <w:sz w:val="22"/>
                <w:szCs w:val="22"/>
              </w:rPr>
            </w:pPr>
            <w:r>
              <w:rPr>
                <w:rFonts w:ascii="Calibri" w:eastAsia="Calibri" w:hAnsi="Calibri" w:cs="Calibri"/>
                <w:sz w:val="22"/>
                <w:szCs w:val="22"/>
              </w:rPr>
              <w:t>7</w:t>
            </w:r>
          </w:p>
        </w:tc>
        <w:tc>
          <w:tcPr>
            <w:tcW w:w="4982" w:type="dxa"/>
            <w:tcBorders>
              <w:top w:val="single" w:sz="6" w:space="0" w:color="000000"/>
              <w:left w:val="single" w:sz="6" w:space="0" w:color="000000"/>
              <w:bottom w:val="single" w:sz="6" w:space="0" w:color="000000"/>
              <w:right w:val="single" w:sz="6" w:space="0" w:color="000000"/>
            </w:tcBorders>
            <w:shd w:val="clear" w:color="auto" w:fill="auto"/>
          </w:tcPr>
          <w:p w:rsidR="001F4BB1" w:rsidRDefault="00766976">
            <w:pPr>
              <w:keepNext/>
              <w:keepLines/>
              <w:spacing w:line="276" w:lineRule="auto"/>
              <w:ind w:right="-30"/>
              <w:jc w:val="both"/>
              <w:rPr>
                <w:rFonts w:ascii="Calibri" w:eastAsia="Calibri" w:hAnsi="Calibri" w:cs="Calibri"/>
                <w:sz w:val="22"/>
                <w:szCs w:val="22"/>
              </w:rPr>
            </w:pPr>
            <w:r>
              <w:rPr>
                <w:rFonts w:ascii="Calibri" w:eastAsia="Calibri" w:hAnsi="Calibri" w:cs="Calibri"/>
                <w:sz w:val="22"/>
                <w:szCs w:val="22"/>
              </w:rPr>
              <w:t>Cumprir determinação formal ou instrução complementar do órgão fiscalizador, por ocorrência;</w:t>
            </w:r>
          </w:p>
        </w:tc>
        <w:tc>
          <w:tcPr>
            <w:tcW w:w="19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F4BB1" w:rsidRDefault="00766976">
            <w:pPr>
              <w:keepNext/>
              <w:keepLines/>
              <w:spacing w:line="276" w:lineRule="auto"/>
              <w:ind w:right="-30"/>
              <w:jc w:val="both"/>
              <w:rPr>
                <w:rFonts w:ascii="Calibri" w:eastAsia="Calibri" w:hAnsi="Calibri" w:cs="Calibri"/>
                <w:sz w:val="22"/>
                <w:szCs w:val="22"/>
              </w:rPr>
            </w:pPr>
            <w:r>
              <w:rPr>
                <w:rFonts w:ascii="Calibri" w:eastAsia="Calibri" w:hAnsi="Calibri" w:cs="Calibri"/>
                <w:sz w:val="22"/>
                <w:szCs w:val="22"/>
              </w:rPr>
              <w:t>02</w:t>
            </w:r>
          </w:p>
        </w:tc>
      </w:tr>
      <w:tr w:rsidR="001F4BB1">
        <w:tc>
          <w:tcPr>
            <w:tcW w:w="2238" w:type="dxa"/>
            <w:tcBorders>
              <w:top w:val="single" w:sz="6" w:space="0" w:color="000000"/>
              <w:left w:val="single" w:sz="6" w:space="0" w:color="000000"/>
              <w:bottom w:val="single" w:sz="6" w:space="0" w:color="000000"/>
              <w:right w:val="single" w:sz="6" w:space="0" w:color="000000"/>
            </w:tcBorders>
            <w:shd w:val="clear" w:color="auto" w:fill="auto"/>
            <w:vAlign w:val="center"/>
          </w:tcPr>
          <w:p w:rsidR="001F4BB1" w:rsidRDefault="00766976">
            <w:pPr>
              <w:keepNext/>
              <w:keepLines/>
              <w:spacing w:line="276" w:lineRule="auto"/>
              <w:ind w:right="-30"/>
              <w:jc w:val="both"/>
              <w:rPr>
                <w:rFonts w:ascii="Calibri" w:eastAsia="Calibri" w:hAnsi="Calibri" w:cs="Calibri"/>
                <w:sz w:val="22"/>
                <w:szCs w:val="22"/>
              </w:rPr>
            </w:pPr>
            <w:r>
              <w:rPr>
                <w:rFonts w:ascii="Calibri" w:eastAsia="Calibri" w:hAnsi="Calibri" w:cs="Calibri"/>
                <w:sz w:val="22"/>
                <w:szCs w:val="22"/>
              </w:rPr>
              <w:t>8</w:t>
            </w:r>
          </w:p>
        </w:tc>
        <w:tc>
          <w:tcPr>
            <w:tcW w:w="4982" w:type="dxa"/>
            <w:tcBorders>
              <w:top w:val="single" w:sz="6" w:space="0" w:color="000000"/>
              <w:left w:val="single" w:sz="6" w:space="0" w:color="000000"/>
              <w:bottom w:val="single" w:sz="6" w:space="0" w:color="000000"/>
              <w:right w:val="single" w:sz="6" w:space="0" w:color="000000"/>
            </w:tcBorders>
            <w:shd w:val="clear" w:color="auto" w:fill="auto"/>
          </w:tcPr>
          <w:p w:rsidR="001F4BB1" w:rsidRDefault="00766976">
            <w:pPr>
              <w:keepNext/>
              <w:keepLines/>
              <w:spacing w:line="276" w:lineRule="auto"/>
              <w:ind w:right="-30"/>
              <w:jc w:val="both"/>
              <w:rPr>
                <w:rFonts w:ascii="Calibri" w:eastAsia="Calibri" w:hAnsi="Calibri" w:cs="Calibri"/>
                <w:sz w:val="22"/>
                <w:szCs w:val="22"/>
              </w:rPr>
            </w:pPr>
            <w:r>
              <w:rPr>
                <w:rFonts w:ascii="Calibri" w:eastAsia="Calibri" w:hAnsi="Calibri" w:cs="Calibri"/>
                <w:sz w:val="22"/>
                <w:szCs w:val="22"/>
              </w:rPr>
              <w:t>Substituir empregado que se conduza de mo</w:t>
            </w:r>
            <w:r>
              <w:rPr>
                <w:rFonts w:ascii="Calibri" w:eastAsia="Calibri" w:hAnsi="Calibri" w:cs="Calibri"/>
                <w:sz w:val="22"/>
                <w:szCs w:val="22"/>
              </w:rPr>
              <w:t>do inconveniente ou não atenda às necessidades do serviço, por funcionário e por dia;</w:t>
            </w:r>
          </w:p>
        </w:tc>
        <w:tc>
          <w:tcPr>
            <w:tcW w:w="19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F4BB1" w:rsidRDefault="00766976">
            <w:pPr>
              <w:keepNext/>
              <w:keepLines/>
              <w:spacing w:line="276" w:lineRule="auto"/>
              <w:ind w:right="-30"/>
              <w:jc w:val="both"/>
              <w:rPr>
                <w:rFonts w:ascii="Calibri" w:eastAsia="Calibri" w:hAnsi="Calibri" w:cs="Calibri"/>
                <w:sz w:val="22"/>
                <w:szCs w:val="22"/>
              </w:rPr>
            </w:pPr>
            <w:r>
              <w:rPr>
                <w:rFonts w:ascii="Calibri" w:eastAsia="Calibri" w:hAnsi="Calibri" w:cs="Calibri"/>
                <w:sz w:val="22"/>
                <w:szCs w:val="22"/>
              </w:rPr>
              <w:t>01</w:t>
            </w:r>
          </w:p>
        </w:tc>
      </w:tr>
      <w:tr w:rsidR="001F4BB1">
        <w:tc>
          <w:tcPr>
            <w:tcW w:w="2238" w:type="dxa"/>
            <w:tcBorders>
              <w:top w:val="single" w:sz="6" w:space="0" w:color="000000"/>
              <w:left w:val="single" w:sz="6" w:space="0" w:color="000000"/>
              <w:bottom w:val="single" w:sz="6" w:space="0" w:color="000000"/>
              <w:right w:val="single" w:sz="6" w:space="0" w:color="000000"/>
            </w:tcBorders>
            <w:shd w:val="clear" w:color="auto" w:fill="auto"/>
            <w:vAlign w:val="center"/>
          </w:tcPr>
          <w:p w:rsidR="001F4BB1" w:rsidRDefault="00766976">
            <w:pPr>
              <w:keepNext/>
              <w:keepLines/>
              <w:spacing w:line="276" w:lineRule="auto"/>
              <w:ind w:right="-30"/>
              <w:jc w:val="both"/>
              <w:rPr>
                <w:rFonts w:ascii="Calibri" w:eastAsia="Calibri" w:hAnsi="Calibri" w:cs="Calibri"/>
                <w:sz w:val="22"/>
                <w:szCs w:val="22"/>
              </w:rPr>
            </w:pPr>
            <w:r>
              <w:rPr>
                <w:rFonts w:ascii="Calibri" w:eastAsia="Calibri" w:hAnsi="Calibri" w:cs="Calibri"/>
                <w:sz w:val="22"/>
                <w:szCs w:val="22"/>
              </w:rPr>
              <w:t>9</w:t>
            </w:r>
          </w:p>
        </w:tc>
        <w:tc>
          <w:tcPr>
            <w:tcW w:w="4982" w:type="dxa"/>
            <w:tcBorders>
              <w:top w:val="single" w:sz="6" w:space="0" w:color="000000"/>
              <w:left w:val="single" w:sz="6" w:space="0" w:color="000000"/>
              <w:bottom w:val="single" w:sz="6" w:space="0" w:color="000000"/>
              <w:right w:val="single" w:sz="6" w:space="0" w:color="000000"/>
            </w:tcBorders>
            <w:shd w:val="clear" w:color="auto" w:fill="auto"/>
          </w:tcPr>
          <w:p w:rsidR="001F4BB1" w:rsidRDefault="00766976">
            <w:pPr>
              <w:keepNext/>
              <w:keepLines/>
              <w:spacing w:line="276" w:lineRule="auto"/>
              <w:ind w:right="-30"/>
              <w:jc w:val="both"/>
              <w:rPr>
                <w:rFonts w:ascii="Calibri" w:eastAsia="Calibri" w:hAnsi="Calibri" w:cs="Calibri"/>
                <w:sz w:val="22"/>
                <w:szCs w:val="22"/>
              </w:rPr>
            </w:pPr>
            <w:r>
              <w:rPr>
                <w:rFonts w:ascii="Calibri" w:eastAsia="Calibri" w:hAnsi="Calibri" w:cs="Calibri"/>
                <w:sz w:val="22"/>
                <w:szCs w:val="22"/>
              </w:rPr>
              <w:t xml:space="preserve">Cumprir quaisquer dos itens do Edital e seus Anexos </w:t>
            </w:r>
            <w:r>
              <w:rPr>
                <w:rFonts w:ascii="Calibri" w:eastAsia="Calibri" w:hAnsi="Calibri" w:cs="Calibri"/>
                <w:sz w:val="22"/>
                <w:szCs w:val="22"/>
              </w:rPr>
              <w:lastRenderedPageBreak/>
              <w:t>não previstos nesta tabela de multas, após reincidência formalmente notificada pelo órgão fiscalizador, por item e por ocorrência;</w:t>
            </w:r>
          </w:p>
        </w:tc>
        <w:tc>
          <w:tcPr>
            <w:tcW w:w="19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F4BB1" w:rsidRDefault="00766976">
            <w:pPr>
              <w:keepNext/>
              <w:keepLines/>
              <w:spacing w:line="276" w:lineRule="auto"/>
              <w:ind w:right="-30"/>
              <w:jc w:val="both"/>
              <w:rPr>
                <w:rFonts w:ascii="Calibri" w:eastAsia="Calibri" w:hAnsi="Calibri" w:cs="Calibri"/>
                <w:sz w:val="22"/>
                <w:szCs w:val="22"/>
              </w:rPr>
            </w:pPr>
            <w:r>
              <w:rPr>
                <w:rFonts w:ascii="Calibri" w:eastAsia="Calibri" w:hAnsi="Calibri" w:cs="Calibri"/>
                <w:sz w:val="22"/>
                <w:szCs w:val="22"/>
              </w:rPr>
              <w:lastRenderedPageBreak/>
              <w:t>03</w:t>
            </w:r>
          </w:p>
        </w:tc>
      </w:tr>
      <w:tr w:rsidR="001F4BB1">
        <w:tc>
          <w:tcPr>
            <w:tcW w:w="2238" w:type="dxa"/>
            <w:tcBorders>
              <w:top w:val="single" w:sz="6" w:space="0" w:color="000000"/>
              <w:left w:val="single" w:sz="6" w:space="0" w:color="000000"/>
              <w:bottom w:val="single" w:sz="6" w:space="0" w:color="000000"/>
              <w:right w:val="single" w:sz="6" w:space="0" w:color="000000"/>
            </w:tcBorders>
            <w:shd w:val="clear" w:color="auto" w:fill="auto"/>
            <w:vAlign w:val="center"/>
          </w:tcPr>
          <w:p w:rsidR="001F4BB1" w:rsidRDefault="00766976">
            <w:pPr>
              <w:keepNext/>
              <w:keepLines/>
              <w:spacing w:line="276" w:lineRule="auto"/>
              <w:ind w:right="-30"/>
              <w:jc w:val="both"/>
              <w:rPr>
                <w:rFonts w:ascii="Calibri" w:eastAsia="Calibri" w:hAnsi="Calibri" w:cs="Calibri"/>
                <w:sz w:val="22"/>
                <w:szCs w:val="22"/>
              </w:rPr>
            </w:pPr>
            <w:r>
              <w:rPr>
                <w:rFonts w:ascii="Calibri" w:eastAsia="Calibri" w:hAnsi="Calibri" w:cs="Calibri"/>
                <w:sz w:val="22"/>
                <w:szCs w:val="22"/>
              </w:rPr>
              <w:lastRenderedPageBreak/>
              <w:t>10</w:t>
            </w:r>
          </w:p>
        </w:tc>
        <w:tc>
          <w:tcPr>
            <w:tcW w:w="4982" w:type="dxa"/>
            <w:tcBorders>
              <w:top w:val="single" w:sz="6" w:space="0" w:color="000000"/>
              <w:left w:val="single" w:sz="6" w:space="0" w:color="000000"/>
              <w:bottom w:val="single" w:sz="6" w:space="0" w:color="000000"/>
              <w:right w:val="single" w:sz="6" w:space="0" w:color="000000"/>
            </w:tcBorders>
            <w:shd w:val="clear" w:color="auto" w:fill="auto"/>
          </w:tcPr>
          <w:p w:rsidR="001F4BB1" w:rsidRDefault="00766976">
            <w:pPr>
              <w:keepNext/>
              <w:keepLines/>
              <w:spacing w:line="276" w:lineRule="auto"/>
              <w:ind w:right="-30"/>
              <w:jc w:val="both"/>
              <w:rPr>
                <w:rFonts w:ascii="Calibri" w:eastAsia="Calibri" w:hAnsi="Calibri" w:cs="Calibri"/>
                <w:sz w:val="22"/>
                <w:szCs w:val="22"/>
              </w:rPr>
            </w:pPr>
            <w:r>
              <w:rPr>
                <w:rFonts w:ascii="Calibri" w:eastAsia="Calibri" w:hAnsi="Calibri" w:cs="Calibri"/>
                <w:sz w:val="22"/>
                <w:szCs w:val="22"/>
              </w:rPr>
              <w:t>Indicar e manter durante a execução do contrato os prepostos previ</w:t>
            </w:r>
            <w:r>
              <w:rPr>
                <w:rFonts w:ascii="Calibri" w:eastAsia="Calibri" w:hAnsi="Calibri" w:cs="Calibri"/>
                <w:sz w:val="22"/>
                <w:szCs w:val="22"/>
              </w:rPr>
              <w:t>stos no edital/contrato;</w:t>
            </w:r>
          </w:p>
        </w:tc>
        <w:tc>
          <w:tcPr>
            <w:tcW w:w="19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F4BB1" w:rsidRDefault="00766976">
            <w:pPr>
              <w:keepNext/>
              <w:keepLines/>
              <w:spacing w:line="276" w:lineRule="auto"/>
              <w:ind w:right="-30"/>
              <w:jc w:val="both"/>
              <w:rPr>
                <w:rFonts w:ascii="Calibri" w:eastAsia="Calibri" w:hAnsi="Calibri" w:cs="Calibri"/>
                <w:sz w:val="22"/>
                <w:szCs w:val="22"/>
              </w:rPr>
            </w:pPr>
            <w:r>
              <w:rPr>
                <w:rFonts w:ascii="Calibri" w:eastAsia="Calibri" w:hAnsi="Calibri" w:cs="Calibri"/>
                <w:sz w:val="22"/>
                <w:szCs w:val="22"/>
              </w:rPr>
              <w:t>01</w:t>
            </w:r>
          </w:p>
        </w:tc>
      </w:tr>
      <w:tr w:rsidR="001F4BB1">
        <w:tc>
          <w:tcPr>
            <w:tcW w:w="2238" w:type="dxa"/>
            <w:tcBorders>
              <w:top w:val="single" w:sz="6" w:space="0" w:color="000000"/>
              <w:left w:val="single" w:sz="6" w:space="0" w:color="000000"/>
              <w:bottom w:val="single" w:sz="6" w:space="0" w:color="000000"/>
              <w:right w:val="single" w:sz="6" w:space="0" w:color="000000"/>
            </w:tcBorders>
            <w:shd w:val="clear" w:color="auto" w:fill="auto"/>
            <w:vAlign w:val="center"/>
          </w:tcPr>
          <w:p w:rsidR="001F4BB1" w:rsidRDefault="00766976">
            <w:pPr>
              <w:keepNext/>
              <w:keepLines/>
              <w:spacing w:line="276" w:lineRule="auto"/>
              <w:ind w:right="-30"/>
              <w:jc w:val="both"/>
              <w:rPr>
                <w:rFonts w:ascii="Calibri" w:eastAsia="Calibri" w:hAnsi="Calibri" w:cs="Calibri"/>
                <w:sz w:val="22"/>
                <w:szCs w:val="22"/>
              </w:rPr>
            </w:pPr>
            <w:r>
              <w:rPr>
                <w:rFonts w:ascii="Calibri" w:eastAsia="Calibri" w:hAnsi="Calibri" w:cs="Calibri"/>
                <w:sz w:val="22"/>
                <w:szCs w:val="22"/>
              </w:rPr>
              <w:t>11</w:t>
            </w:r>
          </w:p>
        </w:tc>
        <w:tc>
          <w:tcPr>
            <w:tcW w:w="4982" w:type="dxa"/>
            <w:tcBorders>
              <w:top w:val="single" w:sz="6" w:space="0" w:color="000000"/>
              <w:left w:val="single" w:sz="6" w:space="0" w:color="000000"/>
              <w:bottom w:val="single" w:sz="6" w:space="0" w:color="000000"/>
              <w:right w:val="single" w:sz="6" w:space="0" w:color="000000"/>
            </w:tcBorders>
            <w:shd w:val="clear" w:color="auto" w:fill="auto"/>
          </w:tcPr>
          <w:p w:rsidR="001F4BB1" w:rsidRDefault="00766976">
            <w:pPr>
              <w:keepNext/>
              <w:keepLines/>
              <w:spacing w:line="276" w:lineRule="auto"/>
              <w:ind w:right="-30"/>
              <w:jc w:val="both"/>
              <w:rPr>
                <w:rFonts w:ascii="Calibri" w:eastAsia="Calibri" w:hAnsi="Calibri" w:cs="Calibri"/>
                <w:sz w:val="22"/>
                <w:szCs w:val="22"/>
              </w:rPr>
            </w:pPr>
            <w:r>
              <w:rPr>
                <w:rFonts w:ascii="Calibri" w:eastAsia="Calibri" w:hAnsi="Calibri" w:cs="Calibri"/>
                <w:sz w:val="22"/>
                <w:szCs w:val="22"/>
              </w:rPr>
              <w:t>Providenciar treinamento para seus funcionários conforme previsto na relação de obrigações da CONTRATADA</w:t>
            </w:r>
          </w:p>
        </w:tc>
        <w:tc>
          <w:tcPr>
            <w:tcW w:w="19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F4BB1" w:rsidRDefault="00766976">
            <w:pPr>
              <w:keepNext/>
              <w:keepLines/>
              <w:spacing w:line="276" w:lineRule="auto"/>
              <w:ind w:right="-30"/>
              <w:jc w:val="both"/>
              <w:rPr>
                <w:rFonts w:ascii="Calibri" w:eastAsia="Calibri" w:hAnsi="Calibri" w:cs="Calibri"/>
                <w:sz w:val="22"/>
                <w:szCs w:val="22"/>
              </w:rPr>
            </w:pPr>
            <w:r>
              <w:rPr>
                <w:rFonts w:ascii="Calibri" w:eastAsia="Calibri" w:hAnsi="Calibri" w:cs="Calibri"/>
                <w:sz w:val="22"/>
                <w:szCs w:val="22"/>
              </w:rPr>
              <w:t>01</w:t>
            </w:r>
          </w:p>
        </w:tc>
      </w:tr>
    </w:tbl>
    <w:p w:rsidR="001F4BB1" w:rsidRDefault="00766976">
      <w:pPr>
        <w:keepNext/>
        <w:keepLines/>
        <w:numPr>
          <w:ilvl w:val="1"/>
          <w:numId w:val="2"/>
        </w:numPr>
        <w:spacing w:line="276" w:lineRule="auto"/>
        <w:ind w:right="-30"/>
        <w:jc w:val="both"/>
        <w:rPr>
          <w:rFonts w:ascii="Calibri" w:eastAsia="Calibri" w:hAnsi="Calibri" w:cs="Calibri"/>
          <w:sz w:val="22"/>
          <w:szCs w:val="22"/>
        </w:rPr>
      </w:pPr>
      <w:r>
        <w:rPr>
          <w:rFonts w:ascii="Calibri" w:eastAsia="Calibri" w:hAnsi="Calibri" w:cs="Calibri"/>
          <w:sz w:val="22"/>
          <w:szCs w:val="22"/>
        </w:rPr>
        <w:t>Também ficam sujeitas às penalidades do art. 87, III e IV da Lei nº 8.666, de 1993, as empresas ou profissionais qu</w:t>
      </w:r>
      <w:r>
        <w:rPr>
          <w:rFonts w:ascii="Calibri" w:eastAsia="Calibri" w:hAnsi="Calibri" w:cs="Calibri"/>
          <w:sz w:val="22"/>
          <w:szCs w:val="22"/>
        </w:rPr>
        <w:t>e:</w:t>
      </w:r>
    </w:p>
    <w:p w:rsidR="001F4BB1" w:rsidRDefault="00766976">
      <w:pPr>
        <w:keepNext/>
        <w:keepLines/>
        <w:numPr>
          <w:ilvl w:val="2"/>
          <w:numId w:val="2"/>
        </w:numPr>
        <w:spacing w:line="276" w:lineRule="auto"/>
        <w:ind w:right="-30"/>
        <w:jc w:val="both"/>
        <w:rPr>
          <w:rFonts w:ascii="Calibri" w:eastAsia="Calibri" w:hAnsi="Calibri" w:cs="Calibri"/>
          <w:sz w:val="22"/>
          <w:szCs w:val="22"/>
        </w:rPr>
      </w:pPr>
      <w:r>
        <w:rPr>
          <w:rFonts w:ascii="Calibri" w:eastAsia="Calibri" w:hAnsi="Calibri" w:cs="Calibri"/>
          <w:sz w:val="22"/>
          <w:szCs w:val="22"/>
        </w:rPr>
        <w:t>tenham sofrido condenação definitiva por praticar, por meio dolosos, fraude fiscal no recolhimento de quaisquer tributos;</w:t>
      </w:r>
    </w:p>
    <w:p w:rsidR="001F4BB1" w:rsidRDefault="00766976">
      <w:pPr>
        <w:keepNext/>
        <w:keepLines/>
        <w:numPr>
          <w:ilvl w:val="2"/>
          <w:numId w:val="2"/>
        </w:numPr>
        <w:spacing w:line="276" w:lineRule="auto"/>
        <w:ind w:right="-30"/>
        <w:jc w:val="both"/>
        <w:rPr>
          <w:rFonts w:ascii="Calibri" w:eastAsia="Calibri" w:hAnsi="Calibri" w:cs="Calibri"/>
          <w:sz w:val="22"/>
          <w:szCs w:val="22"/>
        </w:rPr>
      </w:pPr>
      <w:r>
        <w:rPr>
          <w:rFonts w:ascii="Calibri" w:eastAsia="Calibri" w:hAnsi="Calibri" w:cs="Calibri"/>
          <w:sz w:val="22"/>
          <w:szCs w:val="22"/>
        </w:rPr>
        <w:t>tenham praticado atos ilícitos visando a frustrar os objetivos da licitação;</w:t>
      </w:r>
    </w:p>
    <w:p w:rsidR="001F4BB1" w:rsidRDefault="00766976">
      <w:pPr>
        <w:keepNext/>
        <w:keepLines/>
        <w:numPr>
          <w:ilvl w:val="2"/>
          <w:numId w:val="2"/>
        </w:numPr>
        <w:spacing w:line="276" w:lineRule="auto"/>
        <w:ind w:right="-30"/>
        <w:jc w:val="both"/>
        <w:rPr>
          <w:rFonts w:ascii="Calibri" w:eastAsia="Calibri" w:hAnsi="Calibri" w:cs="Calibri"/>
          <w:sz w:val="22"/>
          <w:szCs w:val="22"/>
        </w:rPr>
      </w:pPr>
      <w:r>
        <w:rPr>
          <w:rFonts w:ascii="Calibri" w:eastAsia="Calibri" w:hAnsi="Calibri" w:cs="Calibri"/>
          <w:sz w:val="22"/>
          <w:szCs w:val="22"/>
        </w:rPr>
        <w:t xml:space="preserve">demonstrem não possuir idoneidade para contratar com a Administração em virtude de atos ilícitos praticados. </w:t>
      </w:r>
    </w:p>
    <w:p w:rsidR="001F4BB1" w:rsidRDefault="00766976">
      <w:pPr>
        <w:keepNext/>
        <w:keepLines/>
        <w:numPr>
          <w:ilvl w:val="1"/>
          <w:numId w:val="2"/>
        </w:numPr>
        <w:spacing w:line="276" w:lineRule="auto"/>
        <w:ind w:right="-30"/>
        <w:jc w:val="both"/>
        <w:rPr>
          <w:rFonts w:ascii="Calibri" w:eastAsia="Calibri" w:hAnsi="Calibri" w:cs="Calibri"/>
          <w:sz w:val="22"/>
          <w:szCs w:val="22"/>
        </w:rPr>
      </w:pPr>
      <w:r>
        <w:rPr>
          <w:rFonts w:ascii="Calibri" w:eastAsia="Calibri" w:hAnsi="Calibri" w:cs="Calibri"/>
          <w:sz w:val="22"/>
          <w:szCs w:val="22"/>
        </w:rPr>
        <w:t>A aplicação de qualquer das penalidades previstas realizar-se-á em processo administrativo que assegurará o contraditório e a ampla defesa à CONTR</w:t>
      </w:r>
      <w:r>
        <w:rPr>
          <w:rFonts w:ascii="Calibri" w:eastAsia="Calibri" w:hAnsi="Calibri" w:cs="Calibri"/>
          <w:sz w:val="22"/>
          <w:szCs w:val="22"/>
        </w:rPr>
        <w:t>ATADA, observando-se o procedimento previsto na Lei nº 8.666, de 1993, e subsidiariamente a Lei nº 9.784, de 1999.</w:t>
      </w:r>
    </w:p>
    <w:p w:rsidR="001F4BB1" w:rsidRDefault="00766976">
      <w:pPr>
        <w:keepNext/>
        <w:keepLines/>
        <w:numPr>
          <w:ilvl w:val="1"/>
          <w:numId w:val="2"/>
        </w:numPr>
        <w:spacing w:line="276" w:lineRule="auto"/>
        <w:ind w:right="-30"/>
        <w:jc w:val="both"/>
        <w:rPr>
          <w:rFonts w:ascii="Calibri" w:eastAsia="Calibri" w:hAnsi="Calibri" w:cs="Calibri"/>
          <w:sz w:val="22"/>
          <w:szCs w:val="22"/>
        </w:rPr>
      </w:pPr>
      <w:r>
        <w:rPr>
          <w:rFonts w:ascii="Calibri" w:eastAsia="Calibri" w:hAnsi="Calibri" w:cs="Calibri"/>
          <w:sz w:val="22"/>
          <w:szCs w:val="22"/>
        </w:rPr>
        <w:t>As multas devidas e/ou prejuízos causados à Contratante serão deduzidos dos valores a serem pagos, ou recolhidos em favor da União, ou deduzi</w:t>
      </w:r>
      <w:r>
        <w:rPr>
          <w:rFonts w:ascii="Calibri" w:eastAsia="Calibri" w:hAnsi="Calibri" w:cs="Calibri"/>
          <w:sz w:val="22"/>
          <w:szCs w:val="22"/>
        </w:rPr>
        <w:t>dos da garantia, ou ainda, quando for o caso, serão inscritos na Dívida Ativa da União e cobrados judicialmente.</w:t>
      </w:r>
    </w:p>
    <w:p w:rsidR="001F4BB1" w:rsidRDefault="00766976">
      <w:pPr>
        <w:keepNext/>
        <w:keepLines/>
        <w:numPr>
          <w:ilvl w:val="2"/>
          <w:numId w:val="2"/>
        </w:numPr>
        <w:spacing w:line="276" w:lineRule="auto"/>
        <w:ind w:right="-30"/>
        <w:jc w:val="both"/>
        <w:rPr>
          <w:rFonts w:ascii="Calibri" w:eastAsia="Calibri" w:hAnsi="Calibri" w:cs="Calibri"/>
          <w:sz w:val="22"/>
          <w:szCs w:val="22"/>
        </w:rPr>
      </w:pPr>
      <w:r>
        <w:rPr>
          <w:rFonts w:ascii="Calibri" w:eastAsia="Calibri" w:hAnsi="Calibri" w:cs="Calibri"/>
          <w:sz w:val="22"/>
          <w:szCs w:val="22"/>
        </w:rPr>
        <w:t xml:space="preserve">Caso a Contratante determine, a multa deverá ser recolhida no prazo máximo de </w:t>
      </w:r>
      <w:r>
        <w:rPr>
          <w:rFonts w:ascii="Calibri" w:eastAsia="Calibri" w:hAnsi="Calibri" w:cs="Calibri"/>
          <w:color w:val="000000"/>
          <w:sz w:val="22"/>
          <w:szCs w:val="22"/>
        </w:rPr>
        <w:t>10 (dez</w:t>
      </w:r>
      <w:r>
        <w:rPr>
          <w:rFonts w:ascii="Calibri" w:eastAsia="Calibri" w:hAnsi="Calibri" w:cs="Calibri"/>
          <w:sz w:val="22"/>
          <w:szCs w:val="22"/>
        </w:rPr>
        <w:t>) dias, a contar da data do recebimento da comunicação env</w:t>
      </w:r>
      <w:r>
        <w:rPr>
          <w:rFonts w:ascii="Calibri" w:eastAsia="Calibri" w:hAnsi="Calibri" w:cs="Calibri"/>
          <w:sz w:val="22"/>
          <w:szCs w:val="22"/>
        </w:rPr>
        <w:t>iada pela autoridade competente.</w:t>
      </w:r>
    </w:p>
    <w:p w:rsidR="001F4BB1" w:rsidRDefault="00766976">
      <w:pPr>
        <w:keepNext/>
        <w:keepLines/>
        <w:numPr>
          <w:ilvl w:val="1"/>
          <w:numId w:val="2"/>
        </w:numPr>
        <w:spacing w:line="276" w:lineRule="auto"/>
        <w:ind w:right="-30"/>
        <w:jc w:val="both"/>
        <w:rPr>
          <w:rFonts w:ascii="Calibri" w:eastAsia="Calibri" w:hAnsi="Calibri" w:cs="Calibri"/>
          <w:sz w:val="22"/>
          <w:szCs w:val="22"/>
        </w:rPr>
      </w:pPr>
      <w:r>
        <w:rPr>
          <w:rFonts w:ascii="Calibri" w:eastAsia="Calibri" w:hAnsi="Calibri" w:cs="Calibri"/>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1F4BB1" w:rsidRDefault="00766976">
      <w:pPr>
        <w:keepNext/>
        <w:keepLines/>
        <w:numPr>
          <w:ilvl w:val="1"/>
          <w:numId w:val="2"/>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Se, durante o processo de aplicação de penalidade, se houver indícios de prática de infração administrativa tipificada pela Lei nº 12.846, de 1º de agosto de 2013, como ato lesivo à administração pública nacional ou estrangeira, cópias do processo administ</w:t>
      </w:r>
      <w:r>
        <w:rPr>
          <w:rFonts w:ascii="Calibri" w:eastAsia="Calibri" w:hAnsi="Calibri" w:cs="Calibri"/>
          <w:color w:val="000000"/>
          <w:sz w:val="22"/>
          <w:szCs w:val="22"/>
        </w:rPr>
        <w:t>rativo necessárias à apuração da responsabilidade da empresa deverão ser remetidas à autoridade competente, com despacho fundamentado, para ciência e decisão sobre a eventual instauração de investigação preliminar ou Processo Administrativo de Responsabili</w:t>
      </w:r>
      <w:r>
        <w:rPr>
          <w:rFonts w:ascii="Calibri" w:eastAsia="Calibri" w:hAnsi="Calibri" w:cs="Calibri"/>
          <w:color w:val="000000"/>
          <w:sz w:val="22"/>
          <w:szCs w:val="22"/>
        </w:rPr>
        <w:t xml:space="preserve">zação - PAR. </w:t>
      </w:r>
    </w:p>
    <w:p w:rsidR="001F4BB1" w:rsidRDefault="00766976">
      <w:pPr>
        <w:keepNext/>
        <w:keepLines/>
        <w:numPr>
          <w:ilvl w:val="1"/>
          <w:numId w:val="2"/>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A apuração e o julgamento das demais infrações administrativas não consideradas como ato lesivo à Administração Pública nacional ou estrangeira nos termos da Lei nº 12.846, de 1º de agosto de 2013, seguirão seu rito normal na unidade administ</w:t>
      </w:r>
      <w:r>
        <w:rPr>
          <w:rFonts w:ascii="Calibri" w:eastAsia="Calibri" w:hAnsi="Calibri" w:cs="Calibri"/>
          <w:color w:val="000000"/>
          <w:sz w:val="22"/>
          <w:szCs w:val="22"/>
        </w:rPr>
        <w:t>rativa.</w:t>
      </w:r>
    </w:p>
    <w:p w:rsidR="001F4BB1" w:rsidRDefault="00766976">
      <w:pPr>
        <w:keepNext/>
        <w:keepLines/>
        <w:numPr>
          <w:ilvl w:val="1"/>
          <w:numId w:val="2"/>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O processamento do PAR não interfere no seguimento regular dos processos administrativos específicos para apuração da ocorrência de danos e prejuízos à Administração Pública Federal resultantes de ato lesivo cometido por pessoa jurídica, com ou sem</w:t>
      </w:r>
      <w:r>
        <w:rPr>
          <w:rFonts w:ascii="Calibri" w:eastAsia="Calibri" w:hAnsi="Calibri" w:cs="Calibri"/>
          <w:color w:val="000000"/>
          <w:sz w:val="22"/>
          <w:szCs w:val="22"/>
        </w:rPr>
        <w:t xml:space="preserve"> a participação de agente público. </w:t>
      </w:r>
    </w:p>
    <w:p w:rsidR="001F4BB1" w:rsidRDefault="00766976">
      <w:pPr>
        <w:keepNext/>
        <w:keepLines/>
        <w:numPr>
          <w:ilvl w:val="1"/>
          <w:numId w:val="2"/>
        </w:numPr>
        <w:spacing w:line="276" w:lineRule="auto"/>
        <w:ind w:right="-30"/>
        <w:jc w:val="both"/>
        <w:rPr>
          <w:rFonts w:ascii="Calibri" w:eastAsia="Calibri" w:hAnsi="Calibri" w:cs="Calibri"/>
          <w:sz w:val="22"/>
          <w:szCs w:val="22"/>
        </w:rPr>
      </w:pPr>
      <w:r>
        <w:rPr>
          <w:rFonts w:ascii="Calibri" w:eastAsia="Calibri" w:hAnsi="Calibri" w:cs="Calibri"/>
          <w:sz w:val="22"/>
          <w:szCs w:val="22"/>
        </w:rPr>
        <w:t>As penalidades serão obrigatoriamente registradas no SICAF.</w:t>
      </w:r>
    </w:p>
    <w:p w:rsidR="001F4BB1" w:rsidRDefault="001F4BB1">
      <w:pPr>
        <w:keepNext/>
        <w:keepLines/>
        <w:spacing w:line="276" w:lineRule="auto"/>
        <w:ind w:left="444" w:right="-30"/>
        <w:jc w:val="both"/>
        <w:rPr>
          <w:rFonts w:ascii="Calibri" w:eastAsia="Calibri" w:hAnsi="Calibri" w:cs="Calibri"/>
          <w:sz w:val="22"/>
          <w:szCs w:val="22"/>
        </w:rPr>
      </w:pPr>
    </w:p>
    <w:p w:rsidR="001F4BB1" w:rsidRDefault="00766976">
      <w:pPr>
        <w:keepNext/>
        <w:keepLines/>
        <w:numPr>
          <w:ilvl w:val="0"/>
          <w:numId w:val="2"/>
        </w:numPr>
        <w:pBdr>
          <w:top w:val="nil"/>
          <w:left w:val="nil"/>
          <w:bottom w:val="nil"/>
          <w:right w:val="nil"/>
          <w:between w:val="nil"/>
        </w:pBdr>
        <w:spacing w:line="276" w:lineRule="auto"/>
        <w:jc w:val="both"/>
        <w:rPr>
          <w:rFonts w:ascii="Calibri" w:eastAsia="Calibri" w:hAnsi="Calibri" w:cs="Calibri"/>
          <w:b/>
          <w:color w:val="000000"/>
          <w:sz w:val="22"/>
          <w:szCs w:val="22"/>
        </w:rPr>
      </w:pPr>
      <w:r>
        <w:rPr>
          <w:rFonts w:ascii="Calibri" w:eastAsia="Calibri" w:hAnsi="Calibri" w:cs="Calibri"/>
          <w:b/>
          <w:color w:val="000000"/>
          <w:sz w:val="22"/>
          <w:szCs w:val="22"/>
        </w:rPr>
        <w:t>CRITÉRIOS DE SELEÇÃO DO FORNECEDOR.</w:t>
      </w:r>
    </w:p>
    <w:p w:rsidR="001F4BB1" w:rsidRDefault="001F4BB1">
      <w:pPr>
        <w:keepNext/>
        <w:keepLines/>
        <w:spacing w:line="276" w:lineRule="auto"/>
        <w:ind w:left="360" w:right="-17"/>
        <w:jc w:val="both"/>
        <w:rPr>
          <w:rFonts w:ascii="Calibri" w:eastAsia="Calibri" w:hAnsi="Calibri" w:cs="Calibri"/>
          <w:b/>
          <w:sz w:val="22"/>
          <w:szCs w:val="22"/>
        </w:rPr>
      </w:pPr>
    </w:p>
    <w:p w:rsidR="001F4BB1" w:rsidRDefault="00766976">
      <w:pPr>
        <w:keepNext/>
        <w:keepLines/>
        <w:numPr>
          <w:ilvl w:val="1"/>
          <w:numId w:val="2"/>
        </w:numPr>
        <w:spacing w:line="276" w:lineRule="auto"/>
        <w:ind w:right="-30"/>
        <w:jc w:val="both"/>
        <w:rPr>
          <w:rFonts w:ascii="Calibri" w:eastAsia="Calibri" w:hAnsi="Calibri" w:cs="Calibri"/>
          <w:sz w:val="22"/>
          <w:szCs w:val="22"/>
        </w:rPr>
      </w:pPr>
      <w:r>
        <w:rPr>
          <w:rFonts w:ascii="Calibri" w:eastAsia="Calibri" w:hAnsi="Calibri" w:cs="Calibri"/>
          <w:sz w:val="22"/>
          <w:szCs w:val="22"/>
        </w:rPr>
        <w:lastRenderedPageBreak/>
        <w:t>As exigências de habilitação jurídica e de regularidade fiscal e trabalhista são as usuais para a generalidade dos objetos, conforme disciplinado no edital.</w:t>
      </w:r>
    </w:p>
    <w:p w:rsidR="001F4BB1" w:rsidRDefault="00766976">
      <w:pPr>
        <w:keepNext/>
        <w:keepLines/>
        <w:numPr>
          <w:ilvl w:val="1"/>
          <w:numId w:val="2"/>
        </w:numPr>
        <w:spacing w:line="276" w:lineRule="auto"/>
        <w:ind w:right="-30"/>
        <w:jc w:val="both"/>
        <w:rPr>
          <w:rFonts w:ascii="Calibri" w:eastAsia="Calibri" w:hAnsi="Calibri" w:cs="Calibri"/>
          <w:sz w:val="22"/>
          <w:szCs w:val="22"/>
        </w:rPr>
      </w:pPr>
      <w:r>
        <w:rPr>
          <w:rFonts w:ascii="Calibri" w:eastAsia="Calibri" w:hAnsi="Calibri" w:cs="Calibri"/>
          <w:sz w:val="22"/>
          <w:szCs w:val="22"/>
        </w:rPr>
        <w:t>Os critérios de qualificação econômica e técnicas a serem atendidos pelo fornecedor estão previstos</w:t>
      </w:r>
      <w:r>
        <w:rPr>
          <w:rFonts w:ascii="Calibri" w:eastAsia="Calibri" w:hAnsi="Calibri" w:cs="Calibri"/>
          <w:sz w:val="22"/>
          <w:szCs w:val="22"/>
        </w:rPr>
        <w:t xml:space="preserve"> no edital.</w:t>
      </w:r>
    </w:p>
    <w:p w:rsidR="001F4BB1" w:rsidRDefault="00766976">
      <w:pPr>
        <w:keepNext/>
        <w:keepLines/>
        <w:numPr>
          <w:ilvl w:val="1"/>
          <w:numId w:val="2"/>
        </w:numPr>
        <w:spacing w:line="276" w:lineRule="auto"/>
        <w:ind w:right="-30"/>
        <w:jc w:val="both"/>
        <w:rPr>
          <w:rFonts w:ascii="Calibri" w:eastAsia="Calibri" w:hAnsi="Calibri" w:cs="Calibri"/>
          <w:sz w:val="22"/>
          <w:szCs w:val="22"/>
        </w:rPr>
      </w:pPr>
      <w:r>
        <w:rPr>
          <w:rFonts w:ascii="Calibri" w:eastAsia="Calibri" w:hAnsi="Calibri" w:cs="Calibri"/>
          <w:sz w:val="22"/>
          <w:szCs w:val="22"/>
        </w:rPr>
        <w:t>O critério de aceitabilidade de preços será o valor global estimado para o item em disputa.</w:t>
      </w:r>
    </w:p>
    <w:p w:rsidR="001F4BB1" w:rsidRDefault="00766976">
      <w:pPr>
        <w:keepNext/>
        <w:keepLines/>
        <w:numPr>
          <w:ilvl w:val="1"/>
          <w:numId w:val="2"/>
        </w:numPr>
        <w:spacing w:line="276" w:lineRule="auto"/>
        <w:ind w:right="-30"/>
        <w:jc w:val="both"/>
        <w:rPr>
          <w:rFonts w:ascii="Calibri" w:eastAsia="Calibri" w:hAnsi="Calibri" w:cs="Calibri"/>
          <w:sz w:val="22"/>
          <w:szCs w:val="22"/>
        </w:rPr>
      </w:pPr>
      <w:r>
        <w:rPr>
          <w:rFonts w:ascii="Calibri" w:eastAsia="Calibri" w:hAnsi="Calibri" w:cs="Calibri"/>
          <w:sz w:val="22"/>
          <w:szCs w:val="22"/>
        </w:rPr>
        <w:t>O critério de julgamento da proposta é o menor preço unitário para o item (compondo 12 meses de execução do Contrato.</w:t>
      </w:r>
    </w:p>
    <w:p w:rsidR="001F4BB1" w:rsidRDefault="00766976">
      <w:pPr>
        <w:keepNext/>
        <w:keepLines/>
        <w:numPr>
          <w:ilvl w:val="1"/>
          <w:numId w:val="2"/>
        </w:numPr>
        <w:spacing w:line="276" w:lineRule="auto"/>
        <w:ind w:right="-30"/>
        <w:jc w:val="both"/>
        <w:rPr>
          <w:rFonts w:ascii="Calibri" w:eastAsia="Calibri" w:hAnsi="Calibri" w:cs="Calibri"/>
          <w:sz w:val="22"/>
          <w:szCs w:val="22"/>
        </w:rPr>
      </w:pPr>
      <w:r>
        <w:rPr>
          <w:rFonts w:ascii="Calibri" w:eastAsia="Calibri" w:hAnsi="Calibri" w:cs="Calibri"/>
          <w:sz w:val="22"/>
          <w:szCs w:val="22"/>
        </w:rPr>
        <w:t>As regras de desempate entre propo</w:t>
      </w:r>
      <w:r>
        <w:rPr>
          <w:rFonts w:ascii="Calibri" w:eastAsia="Calibri" w:hAnsi="Calibri" w:cs="Calibri"/>
          <w:sz w:val="22"/>
          <w:szCs w:val="22"/>
        </w:rPr>
        <w:t>stas são as discriminadas no edital.</w:t>
      </w:r>
    </w:p>
    <w:p w:rsidR="001F4BB1" w:rsidRDefault="001F4BB1">
      <w:pPr>
        <w:keepNext/>
        <w:keepLines/>
        <w:spacing w:after="120" w:line="276" w:lineRule="auto"/>
        <w:ind w:left="432" w:right="-17"/>
        <w:jc w:val="both"/>
        <w:rPr>
          <w:rFonts w:ascii="Calibri" w:eastAsia="Calibri" w:hAnsi="Calibri" w:cs="Calibri"/>
          <w:b/>
          <w:sz w:val="22"/>
          <w:szCs w:val="22"/>
        </w:rPr>
      </w:pPr>
    </w:p>
    <w:p w:rsidR="001F4BB1" w:rsidRDefault="00766976">
      <w:pPr>
        <w:keepNext/>
        <w:keepLines/>
        <w:numPr>
          <w:ilvl w:val="0"/>
          <w:numId w:val="2"/>
        </w:numPr>
        <w:pBdr>
          <w:top w:val="nil"/>
          <w:left w:val="nil"/>
          <w:bottom w:val="nil"/>
          <w:right w:val="nil"/>
          <w:between w:val="nil"/>
        </w:pBdr>
        <w:spacing w:line="276" w:lineRule="auto"/>
        <w:jc w:val="both"/>
        <w:rPr>
          <w:rFonts w:ascii="Calibri" w:eastAsia="Calibri" w:hAnsi="Calibri" w:cs="Calibri"/>
          <w:b/>
          <w:color w:val="000000"/>
          <w:sz w:val="22"/>
          <w:szCs w:val="22"/>
        </w:rPr>
      </w:pPr>
      <w:r>
        <w:rPr>
          <w:rFonts w:ascii="Calibri" w:eastAsia="Calibri" w:hAnsi="Calibri" w:cs="Calibri"/>
          <w:b/>
          <w:color w:val="000000"/>
          <w:sz w:val="22"/>
          <w:szCs w:val="22"/>
        </w:rPr>
        <w:t>ESTIMATIVA DE PREÇOS E PREÇOS REFERENCIAIS.</w:t>
      </w:r>
    </w:p>
    <w:p w:rsidR="001F4BB1" w:rsidRDefault="00766976">
      <w:pPr>
        <w:keepNext/>
        <w:keepLines/>
        <w:numPr>
          <w:ilvl w:val="1"/>
          <w:numId w:val="2"/>
        </w:numPr>
        <w:spacing w:line="276" w:lineRule="auto"/>
        <w:ind w:right="-30"/>
        <w:jc w:val="both"/>
        <w:rPr>
          <w:rFonts w:ascii="Calibri" w:eastAsia="Calibri" w:hAnsi="Calibri" w:cs="Calibri"/>
          <w:sz w:val="22"/>
          <w:szCs w:val="22"/>
        </w:rPr>
      </w:pPr>
      <w:r>
        <w:rPr>
          <w:rFonts w:ascii="Calibri" w:eastAsia="Calibri" w:hAnsi="Calibri" w:cs="Calibri"/>
          <w:sz w:val="22"/>
          <w:szCs w:val="22"/>
        </w:rPr>
        <w:t>O custo estimado da contratação é o previsto no valor dos itens.</w:t>
      </w:r>
    </w:p>
    <w:p w:rsidR="001F4BB1" w:rsidRDefault="00766976">
      <w:pPr>
        <w:keepNext/>
        <w:keepLines/>
        <w:numPr>
          <w:ilvl w:val="1"/>
          <w:numId w:val="2"/>
        </w:numPr>
        <w:spacing w:after="120" w:line="276" w:lineRule="auto"/>
        <w:ind w:right="-30"/>
        <w:jc w:val="both"/>
      </w:pPr>
      <w:r>
        <w:rPr>
          <w:rFonts w:ascii="Calibri" w:eastAsia="Calibri" w:hAnsi="Calibri" w:cs="Calibri"/>
          <w:sz w:val="22"/>
          <w:szCs w:val="22"/>
        </w:rPr>
        <w:t>Tal valor foi obtido a partir de Pesquisa de Preços de Equipamentos, Uniformes e os discriminados na Convençã</w:t>
      </w:r>
      <w:r>
        <w:rPr>
          <w:rFonts w:ascii="Calibri" w:eastAsia="Calibri" w:hAnsi="Calibri" w:cs="Calibri"/>
          <w:sz w:val="22"/>
          <w:szCs w:val="22"/>
        </w:rPr>
        <w:t>o Coletiva de Trabalho vigente, além dos percentuais estabelecidos no Caderno de Logística do Ministério da Economia, link &lt;</w:t>
      </w:r>
      <w:hyperlink r:id="rId13">
        <w:r>
          <w:rPr>
            <w:color w:val="0000FF"/>
            <w:u w:val="single"/>
          </w:rPr>
          <w:t>https://www.comprasgovernamentais.gov.br/images/conteudo/ArquivosCGNOR/Cadernostecnicos/Cadernos2019/CT_LIM_RJ_2019.pdf</w:t>
        </w:r>
      </w:hyperlink>
      <w:r>
        <w:rPr>
          <w:rFonts w:ascii="Calibri" w:eastAsia="Calibri" w:hAnsi="Calibri" w:cs="Calibri"/>
          <w:sz w:val="22"/>
          <w:szCs w:val="22"/>
        </w:rPr>
        <w:t>&gt;compondo a Planilha de Custos.</w:t>
      </w:r>
    </w:p>
    <w:p w:rsidR="001F4BB1" w:rsidRDefault="00766976">
      <w:pPr>
        <w:keepNext/>
        <w:keepLines/>
        <w:numPr>
          <w:ilvl w:val="0"/>
          <w:numId w:val="2"/>
        </w:numPr>
        <w:pBdr>
          <w:top w:val="nil"/>
          <w:left w:val="nil"/>
          <w:bottom w:val="nil"/>
          <w:right w:val="nil"/>
          <w:between w:val="nil"/>
        </w:pBdr>
        <w:spacing w:line="276" w:lineRule="auto"/>
        <w:jc w:val="both"/>
        <w:rPr>
          <w:rFonts w:ascii="Calibri" w:eastAsia="Calibri" w:hAnsi="Calibri" w:cs="Calibri"/>
          <w:b/>
          <w:color w:val="000000"/>
          <w:sz w:val="22"/>
          <w:szCs w:val="22"/>
        </w:rPr>
      </w:pPr>
      <w:r>
        <w:rPr>
          <w:rFonts w:ascii="Calibri" w:eastAsia="Calibri" w:hAnsi="Calibri" w:cs="Calibri"/>
          <w:sz w:val="22"/>
          <w:szCs w:val="22"/>
        </w:rPr>
        <w:t xml:space="preserve">Para o custo de equipamentos </w:t>
      </w:r>
      <w:r>
        <w:rPr>
          <w:rFonts w:ascii="Calibri" w:eastAsia="Calibri" w:hAnsi="Calibri" w:cs="Calibri"/>
        </w:rPr>
        <w:t>Tal valor foi obtido a partir da Pesquisa de Preços em contratações similares em outros órgãos públicos, compondo a Planilha de Custos.</w:t>
      </w:r>
      <w:r>
        <w:rPr>
          <w:rFonts w:ascii="Calibri" w:eastAsia="Calibri" w:hAnsi="Calibri" w:cs="Calibri"/>
          <w:b/>
          <w:color w:val="000000"/>
          <w:sz w:val="22"/>
          <w:szCs w:val="22"/>
        </w:rPr>
        <w:t>DOS RECURSOS ORÇAMENTÁRIOS.</w:t>
      </w:r>
    </w:p>
    <w:p w:rsidR="001F4BB1" w:rsidRDefault="001F4BB1">
      <w:pPr>
        <w:keepNext/>
        <w:keepLines/>
        <w:spacing w:after="120" w:line="276" w:lineRule="auto"/>
        <w:ind w:right="-30"/>
        <w:jc w:val="both"/>
        <w:rPr>
          <w:rFonts w:ascii="Calibri" w:eastAsia="Calibri" w:hAnsi="Calibri" w:cs="Calibri"/>
          <w:b/>
          <w:sz w:val="22"/>
          <w:szCs w:val="22"/>
        </w:rPr>
      </w:pPr>
    </w:p>
    <w:p w:rsidR="001F4BB1" w:rsidRDefault="00766976">
      <w:pPr>
        <w:keepNext/>
        <w:keepLines/>
        <w:numPr>
          <w:ilvl w:val="1"/>
          <w:numId w:val="2"/>
        </w:numPr>
        <w:pBdr>
          <w:top w:val="nil"/>
          <w:left w:val="nil"/>
          <w:bottom w:val="nil"/>
          <w:right w:val="nil"/>
          <w:between w:val="nil"/>
        </w:pBdr>
        <w:spacing w:line="276" w:lineRule="auto"/>
        <w:ind w:right="-30"/>
        <w:jc w:val="both"/>
        <w:rPr>
          <w:rFonts w:ascii="Calibri" w:eastAsia="Calibri" w:hAnsi="Calibri" w:cs="Calibri"/>
          <w:b/>
          <w:color w:val="000000"/>
          <w:sz w:val="22"/>
          <w:szCs w:val="22"/>
        </w:rPr>
      </w:pPr>
      <w:r>
        <w:rPr>
          <w:rFonts w:ascii="Calibri" w:eastAsia="Calibri" w:hAnsi="Calibri" w:cs="Calibri"/>
          <w:color w:val="000000"/>
          <w:sz w:val="22"/>
          <w:szCs w:val="22"/>
        </w:rPr>
        <w:t>Após aprovação deste Termo de Referência, será indicado disponibilidade orçamentária, através de Pré-Empenho, indicando os recursos necessários, ou de outro documento comprobatório.</w:t>
      </w:r>
    </w:p>
    <w:p w:rsidR="001F4BB1" w:rsidRDefault="001F4BB1">
      <w:pPr>
        <w:keepNext/>
        <w:keepLines/>
        <w:pBdr>
          <w:top w:val="nil"/>
          <w:left w:val="nil"/>
          <w:bottom w:val="nil"/>
          <w:right w:val="nil"/>
          <w:between w:val="nil"/>
        </w:pBdr>
        <w:spacing w:line="276" w:lineRule="auto"/>
        <w:ind w:left="444" w:right="-30"/>
        <w:jc w:val="both"/>
        <w:rPr>
          <w:rFonts w:ascii="Calibri" w:eastAsia="Calibri" w:hAnsi="Calibri" w:cs="Calibri"/>
          <w:b/>
          <w:color w:val="000000"/>
          <w:sz w:val="22"/>
          <w:szCs w:val="22"/>
        </w:rPr>
      </w:pPr>
    </w:p>
    <w:p w:rsidR="001F4BB1" w:rsidRDefault="00766976">
      <w:pPr>
        <w:keepNext/>
        <w:keepLines/>
        <w:numPr>
          <w:ilvl w:val="0"/>
          <w:numId w:val="2"/>
        </w:numPr>
        <w:pBdr>
          <w:top w:val="nil"/>
          <w:left w:val="nil"/>
          <w:bottom w:val="nil"/>
          <w:right w:val="nil"/>
          <w:between w:val="nil"/>
        </w:pBdr>
        <w:spacing w:line="360" w:lineRule="auto"/>
        <w:ind w:right="-30"/>
        <w:jc w:val="both"/>
        <w:rPr>
          <w:rFonts w:ascii="Calibri" w:eastAsia="Calibri" w:hAnsi="Calibri" w:cs="Calibri"/>
          <w:b/>
          <w:color w:val="000000"/>
          <w:szCs w:val="20"/>
        </w:rPr>
      </w:pPr>
      <w:r>
        <w:rPr>
          <w:rFonts w:ascii="Calibri" w:eastAsia="Calibri" w:hAnsi="Calibri" w:cs="Calibri"/>
          <w:b/>
          <w:color w:val="000000"/>
          <w:szCs w:val="20"/>
        </w:rPr>
        <w:t>ANEXOS</w:t>
      </w:r>
    </w:p>
    <w:p w:rsidR="001F4BB1" w:rsidRDefault="00766976">
      <w:pPr>
        <w:keepNext/>
        <w:keepLines/>
        <w:numPr>
          <w:ilvl w:val="1"/>
          <w:numId w:val="2"/>
        </w:numPr>
        <w:spacing w:before="120" w:after="120" w:line="276" w:lineRule="auto"/>
        <w:jc w:val="both"/>
        <w:rPr>
          <w:rFonts w:ascii="Calibri" w:eastAsia="Calibri" w:hAnsi="Calibri" w:cs="Calibri"/>
        </w:rPr>
      </w:pPr>
      <w:bookmarkStart w:id="9" w:name="_heading=h.4d34og8" w:colFirst="0" w:colLast="0"/>
      <w:bookmarkEnd w:id="9"/>
      <w:r>
        <w:rPr>
          <w:rFonts w:ascii="Calibri" w:eastAsia="Calibri" w:hAnsi="Calibri" w:cs="Calibri"/>
        </w:rPr>
        <w:t>Integram este Termo de Referência, para todos os fins e efeitos, os seguintes anexos:</w:t>
      </w:r>
    </w:p>
    <w:p w:rsidR="001F4BB1" w:rsidRDefault="00766976">
      <w:pPr>
        <w:keepNext/>
        <w:keepLines/>
        <w:pBdr>
          <w:top w:val="nil"/>
          <w:left w:val="nil"/>
          <w:bottom w:val="nil"/>
          <w:right w:val="nil"/>
          <w:between w:val="nil"/>
        </w:pBdr>
        <w:spacing w:before="120" w:line="360" w:lineRule="auto"/>
        <w:ind w:left="375"/>
        <w:jc w:val="both"/>
        <w:rPr>
          <w:rFonts w:ascii="Calibri" w:eastAsia="Calibri" w:hAnsi="Calibri" w:cs="Calibri"/>
          <w:color w:val="000000"/>
          <w:szCs w:val="20"/>
        </w:rPr>
      </w:pPr>
      <w:r>
        <w:rPr>
          <w:rFonts w:ascii="Calibri" w:eastAsia="Calibri" w:hAnsi="Calibri" w:cs="Calibri"/>
          <w:color w:val="000000"/>
          <w:szCs w:val="20"/>
        </w:rPr>
        <w:t>Anexo II – Locais de Execução dos serviços Item 1 e 2;</w:t>
      </w:r>
    </w:p>
    <w:p w:rsidR="001F4BB1" w:rsidRDefault="00766976">
      <w:pPr>
        <w:keepNext/>
        <w:keepLines/>
        <w:pBdr>
          <w:top w:val="nil"/>
          <w:left w:val="nil"/>
          <w:bottom w:val="nil"/>
          <w:right w:val="nil"/>
          <w:between w:val="nil"/>
        </w:pBdr>
        <w:spacing w:line="360" w:lineRule="auto"/>
        <w:ind w:left="375"/>
        <w:jc w:val="both"/>
        <w:rPr>
          <w:rFonts w:ascii="Calibri" w:eastAsia="Calibri" w:hAnsi="Calibri" w:cs="Calibri"/>
          <w:color w:val="000000"/>
          <w:szCs w:val="20"/>
        </w:rPr>
      </w:pPr>
      <w:r>
        <w:rPr>
          <w:rFonts w:ascii="Calibri" w:eastAsia="Calibri" w:hAnsi="Calibri" w:cs="Calibri"/>
          <w:color w:val="000000"/>
          <w:szCs w:val="20"/>
        </w:rPr>
        <w:t>Anexo II-B – Descrição Uniformes, equipamentos e Materiais Item 1;</w:t>
      </w:r>
    </w:p>
    <w:p w:rsidR="001F4BB1" w:rsidRDefault="00766976">
      <w:pPr>
        <w:keepNext/>
        <w:keepLines/>
        <w:pBdr>
          <w:top w:val="nil"/>
          <w:left w:val="nil"/>
          <w:bottom w:val="nil"/>
          <w:right w:val="nil"/>
          <w:between w:val="nil"/>
        </w:pBdr>
        <w:spacing w:line="360" w:lineRule="auto"/>
        <w:ind w:left="375"/>
        <w:jc w:val="both"/>
        <w:rPr>
          <w:rFonts w:ascii="Calibri" w:eastAsia="Calibri" w:hAnsi="Calibri" w:cs="Calibri"/>
          <w:color w:val="000000"/>
          <w:szCs w:val="20"/>
        </w:rPr>
      </w:pPr>
      <w:r>
        <w:rPr>
          <w:rFonts w:ascii="Calibri" w:eastAsia="Calibri" w:hAnsi="Calibri" w:cs="Calibri"/>
          <w:color w:val="000000"/>
          <w:szCs w:val="20"/>
        </w:rPr>
        <w:t>Anexo II-B – Descrição Uniformes e Materiais Item 2;</w:t>
      </w:r>
    </w:p>
    <w:p w:rsidR="001F4BB1" w:rsidRDefault="00766976">
      <w:pPr>
        <w:keepNext/>
        <w:keepLines/>
        <w:pBdr>
          <w:top w:val="nil"/>
          <w:left w:val="nil"/>
          <w:bottom w:val="nil"/>
          <w:right w:val="nil"/>
          <w:between w:val="nil"/>
        </w:pBdr>
        <w:spacing w:line="360" w:lineRule="auto"/>
        <w:ind w:left="375"/>
        <w:jc w:val="both"/>
        <w:rPr>
          <w:rFonts w:ascii="Calibri" w:eastAsia="Calibri" w:hAnsi="Calibri" w:cs="Calibri"/>
          <w:color w:val="000000"/>
          <w:szCs w:val="20"/>
        </w:rPr>
      </w:pPr>
      <w:r>
        <w:rPr>
          <w:rFonts w:ascii="Calibri" w:eastAsia="Calibri" w:hAnsi="Calibri" w:cs="Calibri"/>
          <w:color w:val="000000"/>
          <w:szCs w:val="20"/>
        </w:rPr>
        <w:t>Anexo III-A – Memória de Cálculo Item 1;</w:t>
      </w:r>
    </w:p>
    <w:p w:rsidR="001F4BB1" w:rsidRDefault="00766976">
      <w:pPr>
        <w:keepNext/>
        <w:keepLines/>
        <w:pBdr>
          <w:top w:val="nil"/>
          <w:left w:val="nil"/>
          <w:bottom w:val="nil"/>
          <w:right w:val="nil"/>
          <w:between w:val="nil"/>
        </w:pBdr>
        <w:spacing w:line="360" w:lineRule="auto"/>
        <w:ind w:left="375"/>
        <w:jc w:val="both"/>
        <w:rPr>
          <w:rFonts w:ascii="Calibri" w:eastAsia="Calibri" w:hAnsi="Calibri" w:cs="Calibri"/>
          <w:color w:val="000000"/>
          <w:szCs w:val="20"/>
        </w:rPr>
      </w:pPr>
      <w:r>
        <w:rPr>
          <w:rFonts w:ascii="Calibri" w:eastAsia="Calibri" w:hAnsi="Calibri" w:cs="Calibri"/>
          <w:color w:val="000000"/>
          <w:szCs w:val="20"/>
        </w:rPr>
        <w:t>Anexo III-B – Memória de Cálculo Item 2;</w:t>
      </w:r>
    </w:p>
    <w:p w:rsidR="001F4BB1" w:rsidRDefault="00766976">
      <w:pPr>
        <w:keepNext/>
        <w:keepLines/>
        <w:pBdr>
          <w:top w:val="nil"/>
          <w:left w:val="nil"/>
          <w:bottom w:val="nil"/>
          <w:right w:val="nil"/>
          <w:between w:val="nil"/>
        </w:pBdr>
        <w:spacing w:line="360" w:lineRule="auto"/>
        <w:ind w:left="375"/>
        <w:jc w:val="both"/>
        <w:rPr>
          <w:rFonts w:ascii="Calibri" w:eastAsia="Calibri" w:hAnsi="Calibri" w:cs="Calibri"/>
          <w:color w:val="000000"/>
          <w:szCs w:val="20"/>
        </w:rPr>
      </w:pPr>
      <w:r>
        <w:rPr>
          <w:rFonts w:ascii="Calibri" w:eastAsia="Calibri" w:hAnsi="Calibri" w:cs="Calibri"/>
          <w:color w:val="000000"/>
          <w:szCs w:val="20"/>
        </w:rPr>
        <w:t>Anexo IV-A – Planilha de Custos e Formação de Preços Item 1;</w:t>
      </w:r>
    </w:p>
    <w:p w:rsidR="001F4BB1" w:rsidRDefault="00766976">
      <w:pPr>
        <w:keepNext/>
        <w:keepLines/>
        <w:pBdr>
          <w:top w:val="nil"/>
          <w:left w:val="nil"/>
          <w:bottom w:val="nil"/>
          <w:right w:val="nil"/>
          <w:between w:val="nil"/>
        </w:pBdr>
        <w:spacing w:line="360" w:lineRule="auto"/>
        <w:ind w:left="375"/>
        <w:jc w:val="both"/>
        <w:rPr>
          <w:rFonts w:ascii="Calibri" w:eastAsia="Calibri" w:hAnsi="Calibri" w:cs="Calibri"/>
          <w:color w:val="000000"/>
          <w:szCs w:val="20"/>
        </w:rPr>
      </w:pPr>
      <w:r>
        <w:rPr>
          <w:rFonts w:ascii="Calibri" w:eastAsia="Calibri" w:hAnsi="Calibri" w:cs="Calibri"/>
          <w:color w:val="000000"/>
          <w:szCs w:val="20"/>
        </w:rPr>
        <w:t>Anexo IV-B – Planilha de Custos e Formação de Preços Item 2;</w:t>
      </w:r>
    </w:p>
    <w:p w:rsidR="001F4BB1" w:rsidRDefault="00766976">
      <w:pPr>
        <w:keepNext/>
        <w:keepLines/>
        <w:pBdr>
          <w:top w:val="nil"/>
          <w:left w:val="nil"/>
          <w:bottom w:val="nil"/>
          <w:right w:val="nil"/>
          <w:between w:val="nil"/>
        </w:pBdr>
        <w:spacing w:line="360" w:lineRule="auto"/>
        <w:ind w:left="375"/>
        <w:jc w:val="both"/>
        <w:rPr>
          <w:rFonts w:ascii="Calibri" w:eastAsia="Calibri" w:hAnsi="Calibri" w:cs="Calibri"/>
          <w:color w:val="000000"/>
          <w:szCs w:val="20"/>
        </w:rPr>
      </w:pPr>
      <w:r>
        <w:rPr>
          <w:rFonts w:ascii="Calibri" w:eastAsia="Calibri" w:hAnsi="Calibri" w:cs="Calibri"/>
          <w:color w:val="000000"/>
          <w:szCs w:val="20"/>
        </w:rPr>
        <w:t>Anexo V-A – Modelo de Proposta Comercial, Declaração de Contratos, Instalação de Escritório, abertura de Conta-Vinculada e utilização de Garantia;</w:t>
      </w:r>
    </w:p>
    <w:p w:rsidR="001F4BB1" w:rsidRDefault="00766976">
      <w:pPr>
        <w:keepNext/>
        <w:keepLines/>
        <w:pBdr>
          <w:top w:val="nil"/>
          <w:left w:val="nil"/>
          <w:bottom w:val="nil"/>
          <w:right w:val="nil"/>
          <w:between w:val="nil"/>
        </w:pBdr>
        <w:spacing w:line="360" w:lineRule="auto"/>
        <w:ind w:left="375"/>
        <w:jc w:val="both"/>
        <w:rPr>
          <w:rFonts w:ascii="Calibri" w:eastAsia="Calibri" w:hAnsi="Calibri" w:cs="Calibri"/>
          <w:color w:val="000000"/>
          <w:szCs w:val="20"/>
        </w:rPr>
      </w:pPr>
      <w:r>
        <w:rPr>
          <w:rFonts w:ascii="Calibri" w:eastAsia="Calibri" w:hAnsi="Calibri" w:cs="Calibri"/>
          <w:color w:val="000000"/>
          <w:szCs w:val="20"/>
        </w:rPr>
        <w:t>Anexo V-B – Declaração de Vistoria (quando houver);</w:t>
      </w:r>
    </w:p>
    <w:p w:rsidR="001F4BB1" w:rsidRDefault="00766976">
      <w:pPr>
        <w:keepNext/>
        <w:keepLines/>
        <w:pBdr>
          <w:top w:val="nil"/>
          <w:left w:val="nil"/>
          <w:bottom w:val="nil"/>
          <w:right w:val="nil"/>
          <w:between w:val="nil"/>
        </w:pBdr>
        <w:spacing w:line="360" w:lineRule="auto"/>
        <w:ind w:left="375"/>
        <w:jc w:val="both"/>
        <w:rPr>
          <w:rFonts w:ascii="Calibri" w:eastAsia="Calibri" w:hAnsi="Calibri" w:cs="Calibri"/>
          <w:color w:val="000000"/>
          <w:szCs w:val="20"/>
        </w:rPr>
      </w:pPr>
      <w:r>
        <w:rPr>
          <w:rFonts w:ascii="Calibri" w:eastAsia="Calibri" w:hAnsi="Calibri" w:cs="Calibri"/>
          <w:color w:val="000000"/>
          <w:szCs w:val="20"/>
        </w:rPr>
        <w:t>Anexo VI - Minuta do Termo de Contrato;</w:t>
      </w:r>
    </w:p>
    <w:p w:rsidR="001F4BB1" w:rsidRDefault="00766976">
      <w:pPr>
        <w:keepNext/>
        <w:keepLines/>
        <w:pBdr>
          <w:top w:val="nil"/>
          <w:left w:val="nil"/>
          <w:bottom w:val="nil"/>
          <w:right w:val="nil"/>
          <w:between w:val="nil"/>
        </w:pBdr>
        <w:spacing w:line="360" w:lineRule="auto"/>
        <w:ind w:left="375"/>
        <w:jc w:val="both"/>
        <w:rPr>
          <w:rFonts w:ascii="Calibri" w:eastAsia="Calibri" w:hAnsi="Calibri" w:cs="Calibri"/>
          <w:color w:val="000000"/>
          <w:szCs w:val="20"/>
        </w:rPr>
      </w:pPr>
      <w:r>
        <w:rPr>
          <w:rFonts w:ascii="Calibri" w:eastAsia="Calibri" w:hAnsi="Calibri" w:cs="Calibri"/>
          <w:color w:val="000000"/>
          <w:szCs w:val="20"/>
        </w:rPr>
        <w:t>Anexo VII – Term</w:t>
      </w:r>
      <w:r>
        <w:rPr>
          <w:rFonts w:ascii="Calibri" w:eastAsia="Calibri" w:hAnsi="Calibri" w:cs="Calibri"/>
          <w:color w:val="000000"/>
          <w:szCs w:val="20"/>
        </w:rPr>
        <w:t>o de Conciliação Judicial firmado entre o Ministério Público do Trabalho e a União.</w:t>
      </w:r>
    </w:p>
    <w:p w:rsidR="001F4BB1" w:rsidRDefault="00766976">
      <w:pPr>
        <w:keepNext/>
        <w:keepLines/>
        <w:pBdr>
          <w:top w:val="nil"/>
          <w:left w:val="nil"/>
          <w:bottom w:val="nil"/>
          <w:right w:val="nil"/>
          <w:between w:val="nil"/>
        </w:pBdr>
        <w:spacing w:line="360" w:lineRule="auto"/>
        <w:ind w:left="375"/>
        <w:jc w:val="both"/>
        <w:rPr>
          <w:rFonts w:ascii="Calibri" w:eastAsia="Calibri" w:hAnsi="Calibri" w:cs="Calibri"/>
          <w:color w:val="000000"/>
          <w:szCs w:val="20"/>
        </w:rPr>
      </w:pPr>
      <w:r>
        <w:rPr>
          <w:rFonts w:ascii="Calibri" w:eastAsia="Calibri" w:hAnsi="Calibri" w:cs="Calibri"/>
          <w:color w:val="000000"/>
          <w:szCs w:val="20"/>
        </w:rPr>
        <w:t xml:space="preserve">Anexo VIII – Instrumento de Medição de Resultados (IMR); </w:t>
      </w:r>
    </w:p>
    <w:p w:rsidR="001F4BB1" w:rsidRDefault="00766976">
      <w:pPr>
        <w:keepNext/>
        <w:keepLines/>
        <w:pBdr>
          <w:top w:val="nil"/>
          <w:left w:val="nil"/>
          <w:bottom w:val="nil"/>
          <w:right w:val="nil"/>
          <w:between w:val="nil"/>
        </w:pBdr>
        <w:spacing w:line="360" w:lineRule="auto"/>
        <w:ind w:left="375"/>
        <w:jc w:val="both"/>
        <w:rPr>
          <w:rFonts w:ascii="Calibri" w:eastAsia="Calibri" w:hAnsi="Calibri" w:cs="Calibri"/>
          <w:color w:val="000000"/>
          <w:szCs w:val="20"/>
        </w:rPr>
      </w:pPr>
      <w:r>
        <w:rPr>
          <w:rFonts w:ascii="Calibri" w:eastAsia="Calibri" w:hAnsi="Calibri" w:cs="Calibri"/>
          <w:color w:val="000000"/>
          <w:szCs w:val="20"/>
        </w:rPr>
        <w:t>Anexo IX – CCT Oriximiná – Pará</w:t>
      </w:r>
    </w:p>
    <w:p w:rsidR="001F4BB1" w:rsidRDefault="00766976">
      <w:pPr>
        <w:keepNext/>
        <w:keepLines/>
        <w:pBdr>
          <w:top w:val="nil"/>
          <w:left w:val="nil"/>
          <w:bottom w:val="nil"/>
          <w:right w:val="nil"/>
          <w:between w:val="nil"/>
        </w:pBdr>
        <w:spacing w:line="360" w:lineRule="auto"/>
        <w:ind w:left="375"/>
        <w:jc w:val="both"/>
        <w:rPr>
          <w:rFonts w:ascii="Calibri" w:eastAsia="Calibri" w:hAnsi="Calibri" w:cs="Calibri"/>
          <w:color w:val="000000"/>
          <w:szCs w:val="20"/>
        </w:rPr>
      </w:pPr>
      <w:r>
        <w:rPr>
          <w:rFonts w:ascii="Calibri" w:eastAsia="Calibri" w:hAnsi="Calibri" w:cs="Calibri"/>
          <w:color w:val="000000"/>
          <w:szCs w:val="20"/>
        </w:rPr>
        <w:t xml:space="preserve">Anexo X – CCT RJ </w:t>
      </w:r>
    </w:p>
    <w:p w:rsidR="001F4BB1" w:rsidRDefault="001F4BB1">
      <w:pPr>
        <w:keepNext/>
        <w:keepLines/>
        <w:pBdr>
          <w:top w:val="nil"/>
          <w:left w:val="nil"/>
          <w:bottom w:val="nil"/>
          <w:right w:val="nil"/>
          <w:between w:val="nil"/>
        </w:pBdr>
        <w:spacing w:line="360" w:lineRule="auto"/>
        <w:ind w:left="375"/>
        <w:jc w:val="both"/>
        <w:rPr>
          <w:rFonts w:ascii="Calibri" w:eastAsia="Calibri" w:hAnsi="Calibri" w:cs="Calibri"/>
          <w:color w:val="000000"/>
          <w:szCs w:val="20"/>
        </w:rPr>
      </w:pPr>
    </w:p>
    <w:p w:rsidR="001F4BB1" w:rsidRDefault="00766976">
      <w:pPr>
        <w:keepNext/>
        <w:keepLines/>
        <w:pBdr>
          <w:top w:val="nil"/>
          <w:left w:val="nil"/>
          <w:bottom w:val="nil"/>
          <w:right w:val="nil"/>
          <w:between w:val="nil"/>
        </w:pBdr>
        <w:spacing w:after="120" w:line="360" w:lineRule="auto"/>
        <w:ind w:left="375"/>
        <w:jc w:val="both"/>
        <w:rPr>
          <w:rFonts w:ascii="Calibri" w:eastAsia="Calibri" w:hAnsi="Calibri" w:cs="Calibri"/>
          <w:color w:val="000000"/>
          <w:sz w:val="22"/>
          <w:szCs w:val="22"/>
        </w:rPr>
      </w:pPr>
      <w:r>
        <w:rPr>
          <w:rFonts w:ascii="Calibri" w:eastAsia="Calibri" w:hAnsi="Calibri" w:cs="Calibri"/>
          <w:color w:val="000000"/>
          <w:sz w:val="22"/>
          <w:szCs w:val="22"/>
        </w:rPr>
        <w:lastRenderedPageBreak/>
        <w:t>Niterói, 03 de março de 2020.</w:t>
      </w:r>
    </w:p>
    <w:p w:rsidR="001F4BB1" w:rsidRDefault="001F4BB1">
      <w:pPr>
        <w:keepNext/>
        <w:keepLines/>
        <w:spacing w:line="276" w:lineRule="auto"/>
        <w:ind w:left="360"/>
        <w:jc w:val="center"/>
        <w:rPr>
          <w:rFonts w:ascii="Calibri" w:eastAsia="Calibri" w:hAnsi="Calibri" w:cs="Calibri"/>
          <w:sz w:val="22"/>
          <w:szCs w:val="22"/>
        </w:rPr>
      </w:pPr>
    </w:p>
    <w:p w:rsidR="001F4BB1" w:rsidRDefault="00766976">
      <w:pPr>
        <w:keepNext/>
        <w:keepLines/>
        <w:spacing w:line="276" w:lineRule="auto"/>
        <w:ind w:left="357"/>
        <w:jc w:val="center"/>
        <w:rPr>
          <w:rFonts w:ascii="Calibri" w:eastAsia="Calibri" w:hAnsi="Calibri" w:cs="Calibri"/>
          <w:sz w:val="22"/>
          <w:szCs w:val="22"/>
        </w:rPr>
      </w:pPr>
      <w:r>
        <w:rPr>
          <w:rFonts w:ascii="Calibri" w:eastAsia="Calibri" w:hAnsi="Calibri" w:cs="Calibri"/>
          <w:sz w:val="22"/>
          <w:szCs w:val="22"/>
        </w:rPr>
        <w:t>__________________________________</w:t>
      </w:r>
    </w:p>
    <w:p w:rsidR="001F4BB1" w:rsidRDefault="00766976">
      <w:pPr>
        <w:keepNext/>
        <w:keepLines/>
        <w:spacing w:line="276" w:lineRule="auto"/>
        <w:ind w:left="357"/>
        <w:jc w:val="center"/>
        <w:rPr>
          <w:rFonts w:ascii="Calibri" w:eastAsia="Calibri" w:hAnsi="Calibri" w:cs="Calibri"/>
          <w:sz w:val="22"/>
          <w:szCs w:val="22"/>
        </w:rPr>
      </w:pPr>
      <w:r>
        <w:rPr>
          <w:rFonts w:ascii="Calibri" w:eastAsia="Calibri" w:hAnsi="Calibri" w:cs="Calibri"/>
          <w:sz w:val="22"/>
          <w:szCs w:val="22"/>
        </w:rPr>
        <w:t>Identificação e assinatura do servidor (ou equipe) responsável</w:t>
      </w:r>
    </w:p>
    <w:p w:rsidR="001F4BB1" w:rsidRDefault="001F4BB1">
      <w:pPr>
        <w:keepNext/>
        <w:keepLines/>
        <w:spacing w:line="276" w:lineRule="auto"/>
        <w:jc w:val="both"/>
        <w:rPr>
          <w:rFonts w:ascii="Calibri" w:eastAsia="Calibri" w:hAnsi="Calibri" w:cs="Calibri"/>
          <w:sz w:val="22"/>
          <w:szCs w:val="22"/>
        </w:rPr>
      </w:pPr>
    </w:p>
    <w:p w:rsidR="001F4BB1" w:rsidRDefault="001F4BB1">
      <w:pPr>
        <w:keepNext/>
        <w:keepLines/>
        <w:spacing w:line="276" w:lineRule="auto"/>
        <w:jc w:val="both"/>
        <w:rPr>
          <w:rFonts w:ascii="Calibri" w:eastAsia="Calibri" w:hAnsi="Calibri" w:cs="Calibri"/>
          <w:sz w:val="22"/>
          <w:szCs w:val="22"/>
        </w:rPr>
      </w:pPr>
    </w:p>
    <w:p w:rsidR="001F4BB1" w:rsidRDefault="001F4BB1">
      <w:pPr>
        <w:keepNext/>
        <w:keepLines/>
        <w:spacing w:line="276" w:lineRule="auto"/>
        <w:jc w:val="both"/>
        <w:rPr>
          <w:rFonts w:ascii="Calibri" w:eastAsia="Calibri" w:hAnsi="Calibri" w:cs="Calibri"/>
          <w:sz w:val="22"/>
          <w:szCs w:val="22"/>
        </w:rPr>
      </w:pPr>
    </w:p>
    <w:p w:rsidR="001F4BB1" w:rsidRDefault="001F4BB1">
      <w:pPr>
        <w:keepNext/>
        <w:keepLines/>
        <w:spacing w:line="276" w:lineRule="auto"/>
        <w:jc w:val="both"/>
        <w:rPr>
          <w:rFonts w:ascii="Calibri" w:eastAsia="Calibri" w:hAnsi="Calibri" w:cs="Calibri"/>
          <w:sz w:val="22"/>
          <w:szCs w:val="22"/>
        </w:rPr>
      </w:pPr>
    </w:p>
    <w:p w:rsidR="001F4BB1" w:rsidRDefault="00766976">
      <w:pPr>
        <w:keepNext/>
        <w:keepLines/>
        <w:spacing w:line="276" w:lineRule="auto"/>
        <w:jc w:val="both"/>
        <w:rPr>
          <w:rFonts w:ascii="Calibri" w:eastAsia="Calibri" w:hAnsi="Calibri" w:cs="Calibri"/>
          <w:sz w:val="22"/>
          <w:szCs w:val="22"/>
        </w:rPr>
      </w:pPr>
      <w:r>
        <w:rPr>
          <w:rFonts w:ascii="Calibri" w:eastAsia="Calibri" w:hAnsi="Calibri" w:cs="Calibri"/>
          <w:sz w:val="22"/>
          <w:szCs w:val="22"/>
        </w:rPr>
        <w:t>Aprovo:</w:t>
      </w:r>
    </w:p>
    <w:p w:rsidR="001F4BB1" w:rsidRDefault="001F4BB1">
      <w:pPr>
        <w:keepNext/>
        <w:keepLines/>
        <w:spacing w:line="276" w:lineRule="auto"/>
        <w:jc w:val="both"/>
        <w:rPr>
          <w:rFonts w:ascii="Calibri" w:eastAsia="Calibri" w:hAnsi="Calibri" w:cs="Calibri"/>
          <w:sz w:val="22"/>
          <w:szCs w:val="22"/>
        </w:rPr>
      </w:pPr>
    </w:p>
    <w:p w:rsidR="001F4BB1" w:rsidRDefault="001F4BB1">
      <w:pPr>
        <w:keepNext/>
        <w:keepLines/>
        <w:spacing w:line="276" w:lineRule="auto"/>
        <w:jc w:val="both"/>
        <w:rPr>
          <w:rFonts w:ascii="Calibri" w:eastAsia="Calibri" w:hAnsi="Calibri" w:cs="Calibri"/>
          <w:sz w:val="22"/>
          <w:szCs w:val="22"/>
        </w:rPr>
      </w:pPr>
    </w:p>
    <w:p w:rsidR="001F4BB1" w:rsidRDefault="00766976">
      <w:pPr>
        <w:keepNext/>
        <w:keepLines/>
        <w:tabs>
          <w:tab w:val="left" w:pos="1780"/>
        </w:tabs>
        <w:spacing w:line="276" w:lineRule="auto"/>
        <w:ind w:right="-81"/>
        <w:jc w:val="center"/>
        <w:rPr>
          <w:rFonts w:ascii="Calibri" w:eastAsia="Calibri" w:hAnsi="Calibri" w:cs="Calibri"/>
          <w:sz w:val="22"/>
          <w:szCs w:val="22"/>
        </w:rPr>
      </w:pPr>
      <w:r>
        <w:rPr>
          <w:rFonts w:ascii="Calibri" w:eastAsia="Calibri" w:hAnsi="Calibri" w:cs="Calibri"/>
          <w:sz w:val="22"/>
          <w:szCs w:val="22"/>
        </w:rPr>
        <w:t>___________________________________</w:t>
      </w:r>
    </w:p>
    <w:p w:rsidR="001F4BB1" w:rsidRDefault="001F4BB1">
      <w:pPr>
        <w:keepNext/>
        <w:keepLines/>
        <w:tabs>
          <w:tab w:val="left" w:pos="2020"/>
        </w:tabs>
        <w:spacing w:line="276" w:lineRule="auto"/>
        <w:jc w:val="center"/>
        <w:rPr>
          <w:rFonts w:ascii="Calibri" w:eastAsia="Calibri" w:hAnsi="Calibri" w:cs="Calibri"/>
          <w:sz w:val="22"/>
          <w:szCs w:val="22"/>
        </w:rPr>
      </w:pPr>
    </w:p>
    <w:p w:rsidR="001F4BB1" w:rsidRDefault="00766976">
      <w:pPr>
        <w:keepNext/>
        <w:keepLines/>
        <w:spacing w:line="276" w:lineRule="auto"/>
        <w:jc w:val="center"/>
        <w:rPr>
          <w:rFonts w:ascii="Calibri" w:eastAsia="Calibri" w:hAnsi="Calibri" w:cs="Calibri"/>
          <w:color w:val="000000"/>
          <w:sz w:val="22"/>
          <w:szCs w:val="22"/>
        </w:rPr>
      </w:pPr>
      <w:r>
        <w:rPr>
          <w:rFonts w:ascii="Calibri" w:eastAsia="Calibri" w:hAnsi="Calibri" w:cs="Calibri"/>
          <w:sz w:val="22"/>
          <w:szCs w:val="22"/>
        </w:rPr>
        <w:t>Pró-Reitora de Administração</w:t>
      </w:r>
    </w:p>
    <w:p w:rsidR="001F4BB1" w:rsidRDefault="001F4BB1">
      <w:pPr>
        <w:keepNext/>
        <w:keepLines/>
        <w:spacing w:after="120" w:line="276" w:lineRule="auto"/>
        <w:ind w:right="-15"/>
      </w:pPr>
    </w:p>
    <w:sectPr w:rsidR="001F4BB1">
      <w:headerReference w:type="default" r:id="rId14"/>
      <w:footerReference w:type="default" r:id="rId15"/>
      <w:pgSz w:w="11906" w:h="16838"/>
      <w:pgMar w:top="1441" w:right="1078" w:bottom="1441" w:left="1078" w:header="171" w:footer="71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976" w:rsidRDefault="00766976">
      <w:r>
        <w:separator/>
      </w:r>
    </w:p>
  </w:endnote>
  <w:endnote w:type="continuationSeparator" w:id="0">
    <w:p w:rsidR="00766976" w:rsidRDefault="00766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Ecofont_Spranq_eco_Sans">
    <w:altName w:val="Times New Roman"/>
    <w:charset w:val="00"/>
    <w:family w:val="roman"/>
    <w:pitch w:val="variable"/>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tarSymbol">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BB1" w:rsidRDefault="00766976">
    <w:pPr>
      <w:pBdr>
        <w:top w:val="nil"/>
        <w:left w:val="nil"/>
        <w:bottom w:val="nil"/>
        <w:right w:val="nil"/>
        <w:between w:val="nil"/>
      </w:pBdr>
      <w:tabs>
        <w:tab w:val="center" w:pos="4252"/>
        <w:tab w:val="right" w:pos="8504"/>
      </w:tabs>
      <w:rPr>
        <w:rFonts w:ascii="Times New Roman" w:hAnsi="Times New Roman" w:cs="Times New Roman"/>
        <w:color w:val="000000"/>
        <w:szCs w:val="20"/>
      </w:rPr>
    </w:pPr>
    <w:r>
      <w:rPr>
        <w:rFonts w:ascii="Times New Roman" w:hAnsi="Times New Roman" w:cs="Times New Roman"/>
        <w:color w:val="000000"/>
        <w:szCs w:val="20"/>
      </w:rPr>
      <w:t>____________________________________________________________________</w:t>
    </w:r>
  </w:p>
  <w:p w:rsidR="001F4BB1" w:rsidRDefault="00766976">
    <w:pPr>
      <w:pBdr>
        <w:top w:val="nil"/>
        <w:left w:val="nil"/>
        <w:bottom w:val="nil"/>
        <w:right w:val="nil"/>
        <w:between w:val="nil"/>
      </w:pBdr>
      <w:tabs>
        <w:tab w:val="center" w:pos="4252"/>
        <w:tab w:val="right" w:pos="8504"/>
      </w:tabs>
      <w:jc w:val="center"/>
      <w:rPr>
        <w:rFonts w:eastAsia="Arial" w:cs="Arial"/>
        <w:color w:val="000000"/>
        <w:szCs w:val="20"/>
      </w:rPr>
    </w:pPr>
    <w:r>
      <w:rPr>
        <w:rFonts w:eastAsia="Arial" w:cs="Arial"/>
        <w:color w:val="000000"/>
        <w:sz w:val="12"/>
        <w:szCs w:val="12"/>
      </w:rPr>
      <w:t>Termo de Referência Contratação Serviços de Limpeza – Modelo AGU</w:t>
    </w:r>
    <w:r>
      <w:rPr>
        <w:rFonts w:eastAsia="Arial" w:cs="Arial"/>
        <w:color w:val="000000"/>
        <w:sz w:val="12"/>
        <w:szCs w:val="12"/>
      </w:rPr>
      <w:tab/>
    </w:r>
    <w:r>
      <w:rPr>
        <w:rFonts w:eastAsia="Arial" w:cs="Arial"/>
        <w:color w:val="000000"/>
        <w:sz w:val="12"/>
        <w:szCs w:val="12"/>
      </w:rPr>
      <w:tab/>
    </w:r>
    <w:r>
      <w:rPr>
        <w:rFonts w:ascii="Verdana" w:eastAsia="Verdana" w:hAnsi="Verdana" w:cs="Verdana"/>
        <w:color w:val="000000"/>
        <w:sz w:val="16"/>
        <w:szCs w:val="16"/>
      </w:rPr>
      <w:t xml:space="preserve">Pág. </w:t>
    </w:r>
    <w:r>
      <w:rPr>
        <w:rFonts w:ascii="Verdana" w:eastAsia="Verdana" w:hAnsi="Verdana" w:cs="Verdana"/>
        <w:color w:val="000000"/>
        <w:sz w:val="16"/>
        <w:szCs w:val="16"/>
      </w:rPr>
      <w:fldChar w:fldCharType="begin"/>
    </w:r>
    <w:r>
      <w:rPr>
        <w:rFonts w:ascii="Verdana" w:eastAsia="Verdana" w:hAnsi="Verdana" w:cs="Verdana"/>
        <w:color w:val="000000"/>
        <w:sz w:val="16"/>
        <w:szCs w:val="16"/>
      </w:rPr>
      <w:instrText>PAGE</w:instrText>
    </w:r>
    <w:r w:rsidR="007807F2">
      <w:rPr>
        <w:rFonts w:ascii="Verdana" w:eastAsia="Verdana" w:hAnsi="Verdana" w:cs="Verdana"/>
        <w:color w:val="000000"/>
        <w:sz w:val="16"/>
        <w:szCs w:val="16"/>
      </w:rPr>
      <w:fldChar w:fldCharType="separate"/>
    </w:r>
    <w:r w:rsidR="007807F2">
      <w:rPr>
        <w:rFonts w:ascii="Verdana" w:eastAsia="Verdana" w:hAnsi="Verdana" w:cs="Verdana"/>
        <w:noProof/>
        <w:color w:val="000000"/>
        <w:sz w:val="16"/>
        <w:szCs w:val="16"/>
      </w:rPr>
      <w:t>1</w:t>
    </w:r>
    <w:r>
      <w:rPr>
        <w:rFonts w:ascii="Verdana" w:eastAsia="Verdana" w:hAnsi="Verdana" w:cs="Verdana"/>
        <w:color w:val="000000"/>
        <w:sz w:val="16"/>
        <w:szCs w:val="16"/>
      </w:rPr>
      <w:fldChar w:fldCharType="end"/>
    </w:r>
    <w:r>
      <w:rPr>
        <w:rFonts w:ascii="Verdana" w:eastAsia="Verdana" w:hAnsi="Verdana" w:cs="Verdana"/>
        <w:color w:val="000000"/>
        <w:sz w:val="16"/>
        <w:szCs w:val="16"/>
      </w:rPr>
      <w:t>/</w:t>
    </w:r>
    <w:r>
      <w:rPr>
        <w:rFonts w:ascii="Verdana" w:eastAsia="Verdana" w:hAnsi="Verdana" w:cs="Verdana"/>
        <w:color w:val="000000"/>
        <w:sz w:val="16"/>
        <w:szCs w:val="16"/>
      </w:rPr>
      <w:fldChar w:fldCharType="begin"/>
    </w:r>
    <w:r>
      <w:rPr>
        <w:rFonts w:ascii="Verdana" w:eastAsia="Verdana" w:hAnsi="Verdana" w:cs="Verdana"/>
        <w:color w:val="000000"/>
        <w:sz w:val="16"/>
        <w:szCs w:val="16"/>
      </w:rPr>
      <w:instrText>NUMPAGES</w:instrText>
    </w:r>
    <w:r w:rsidR="007807F2">
      <w:rPr>
        <w:rFonts w:ascii="Verdana" w:eastAsia="Verdana" w:hAnsi="Verdana" w:cs="Verdana"/>
        <w:color w:val="000000"/>
        <w:sz w:val="16"/>
        <w:szCs w:val="16"/>
      </w:rPr>
      <w:fldChar w:fldCharType="separate"/>
    </w:r>
    <w:r w:rsidR="007807F2">
      <w:rPr>
        <w:rFonts w:ascii="Verdana" w:eastAsia="Verdana" w:hAnsi="Verdana" w:cs="Verdana"/>
        <w:noProof/>
        <w:color w:val="000000"/>
        <w:sz w:val="16"/>
        <w:szCs w:val="16"/>
      </w:rPr>
      <w:t>49</w:t>
    </w:r>
    <w:r>
      <w:rPr>
        <w:rFonts w:ascii="Verdana" w:eastAsia="Verdana" w:hAnsi="Verdana" w:cs="Verdana"/>
        <w:color w:val="000000"/>
        <w:sz w:val="16"/>
        <w:szCs w:val="16"/>
      </w:rPr>
      <w:fldChar w:fldCharType="end"/>
    </w:r>
  </w:p>
  <w:p w:rsidR="001F4BB1" w:rsidRDefault="001F4BB1">
    <w:pPr>
      <w:pBdr>
        <w:top w:val="nil"/>
        <w:left w:val="nil"/>
        <w:bottom w:val="nil"/>
        <w:right w:val="nil"/>
        <w:between w:val="nil"/>
      </w:pBdr>
      <w:tabs>
        <w:tab w:val="center" w:pos="4252"/>
        <w:tab w:val="right" w:pos="8504"/>
      </w:tabs>
      <w:rPr>
        <w:rFonts w:eastAsia="Arial" w:cs="Arial"/>
        <w:color w:val="000000"/>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976" w:rsidRDefault="00766976">
      <w:r>
        <w:separator/>
      </w:r>
    </w:p>
  </w:footnote>
  <w:footnote w:type="continuationSeparator" w:id="0">
    <w:p w:rsidR="00766976" w:rsidRDefault="007669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BB1" w:rsidRDefault="001F4BB1">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p>
  <w:p w:rsidR="001F4BB1" w:rsidRDefault="001F4BB1">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p>
  <w:p w:rsidR="001F4BB1" w:rsidRDefault="00766976">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r>
      <w:rPr>
        <w:rFonts w:ascii="Verdana" w:eastAsia="Verdana" w:hAnsi="Verdana" w:cs="Verdana"/>
        <w:color w:val="000000"/>
        <w:sz w:val="16"/>
        <w:szCs w:val="16"/>
      </w:rPr>
      <w:t>Fls.__________</w:t>
    </w:r>
  </w:p>
  <w:p w:rsidR="001F4BB1" w:rsidRDefault="00766976">
    <w:pPr>
      <w:pBdr>
        <w:top w:val="nil"/>
        <w:left w:val="nil"/>
        <w:bottom w:val="nil"/>
        <w:right w:val="nil"/>
        <w:between w:val="nil"/>
      </w:pBdr>
      <w:tabs>
        <w:tab w:val="center" w:pos="4252"/>
        <w:tab w:val="right" w:pos="8504"/>
      </w:tabs>
      <w:jc w:val="right"/>
      <w:rPr>
        <w:rFonts w:eastAsia="Arial" w:cs="Arial"/>
        <w:color w:val="000000"/>
        <w:szCs w:val="20"/>
      </w:rPr>
    </w:pPr>
    <w:r>
      <w:rPr>
        <w:rFonts w:ascii="Verdana" w:eastAsia="Verdana" w:hAnsi="Verdana" w:cs="Verdana"/>
        <w:color w:val="000000"/>
        <w:sz w:val="16"/>
        <w:szCs w:val="16"/>
      </w:rPr>
      <w:t>Processo n.º 23069.000657/2020-30</w:t>
    </w:r>
    <w:r>
      <w:rPr>
        <w:noProof/>
      </w:rPr>
      <w:drawing>
        <wp:anchor distT="0" distB="0" distL="0" distR="0" simplePos="0" relativeHeight="251658240" behindDoc="0" locked="0" layoutInCell="1" hidden="0" allowOverlap="1">
          <wp:simplePos x="0" y="0"/>
          <wp:positionH relativeFrom="column">
            <wp:posOffset>5269230</wp:posOffset>
          </wp:positionH>
          <wp:positionV relativeFrom="paragraph">
            <wp:posOffset>69850</wp:posOffset>
          </wp:positionV>
          <wp:extent cx="1120140" cy="383540"/>
          <wp:effectExtent l="0" t="0" r="0" b="0"/>
          <wp:wrapSquare wrapText="bothSides" distT="0" distB="0" distL="0" distR="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120140" cy="383540"/>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A6F39"/>
    <w:multiLevelType w:val="multilevel"/>
    <w:tmpl w:val="7016885A"/>
    <w:lvl w:ilvl="0">
      <w:start w:val="16"/>
      <w:numFmt w:val="decimal"/>
      <w:lvlText w:val="%1"/>
      <w:lvlJc w:val="left"/>
      <w:pPr>
        <w:ind w:left="615" w:hanging="615"/>
      </w:pPr>
    </w:lvl>
    <w:lvl w:ilvl="1">
      <w:start w:val="16"/>
      <w:numFmt w:val="decimal"/>
      <w:lvlText w:val="%1.%2"/>
      <w:lvlJc w:val="left"/>
      <w:pPr>
        <w:ind w:left="615" w:hanging="61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
    <w:nsid w:val="0C3175A3"/>
    <w:multiLevelType w:val="multilevel"/>
    <w:tmpl w:val="7976316A"/>
    <w:lvl w:ilvl="0">
      <w:start w:val="1"/>
      <w:numFmt w:val="lowerLetter"/>
      <w:lvlText w:val="%1)"/>
      <w:lvlJc w:val="left"/>
      <w:pPr>
        <w:ind w:left="633" w:hanging="360"/>
      </w:pPr>
    </w:lvl>
    <w:lvl w:ilvl="1">
      <w:start w:val="1"/>
      <w:numFmt w:val="lowerLetter"/>
      <w:lvlText w:val="%2."/>
      <w:lvlJc w:val="left"/>
      <w:pPr>
        <w:ind w:left="1353" w:hanging="359"/>
      </w:pPr>
    </w:lvl>
    <w:lvl w:ilvl="2">
      <w:start w:val="1"/>
      <w:numFmt w:val="lowerRoman"/>
      <w:lvlText w:val="%3."/>
      <w:lvlJc w:val="right"/>
      <w:pPr>
        <w:ind w:left="2073" w:hanging="180"/>
      </w:pPr>
    </w:lvl>
    <w:lvl w:ilvl="3">
      <w:start w:val="1"/>
      <w:numFmt w:val="decimal"/>
      <w:lvlText w:val="%4."/>
      <w:lvlJc w:val="left"/>
      <w:pPr>
        <w:ind w:left="2793" w:hanging="360"/>
      </w:pPr>
    </w:lvl>
    <w:lvl w:ilvl="4">
      <w:start w:val="1"/>
      <w:numFmt w:val="lowerLetter"/>
      <w:lvlText w:val="%5."/>
      <w:lvlJc w:val="left"/>
      <w:pPr>
        <w:ind w:left="3513" w:hanging="360"/>
      </w:pPr>
    </w:lvl>
    <w:lvl w:ilvl="5">
      <w:start w:val="1"/>
      <w:numFmt w:val="lowerRoman"/>
      <w:lvlText w:val="%6."/>
      <w:lvlJc w:val="right"/>
      <w:pPr>
        <w:ind w:left="4233" w:hanging="180"/>
      </w:pPr>
    </w:lvl>
    <w:lvl w:ilvl="6">
      <w:start w:val="1"/>
      <w:numFmt w:val="decimal"/>
      <w:lvlText w:val="%7."/>
      <w:lvlJc w:val="left"/>
      <w:pPr>
        <w:ind w:left="4953" w:hanging="360"/>
      </w:pPr>
    </w:lvl>
    <w:lvl w:ilvl="7">
      <w:start w:val="1"/>
      <w:numFmt w:val="lowerLetter"/>
      <w:lvlText w:val="%8."/>
      <w:lvlJc w:val="left"/>
      <w:pPr>
        <w:ind w:left="5673" w:hanging="360"/>
      </w:pPr>
    </w:lvl>
    <w:lvl w:ilvl="8">
      <w:start w:val="1"/>
      <w:numFmt w:val="lowerRoman"/>
      <w:lvlText w:val="%9."/>
      <w:lvlJc w:val="right"/>
      <w:pPr>
        <w:ind w:left="6393" w:hanging="180"/>
      </w:pPr>
    </w:lvl>
  </w:abstractNum>
  <w:abstractNum w:abstractNumId="2">
    <w:nsid w:val="0D151E35"/>
    <w:multiLevelType w:val="multilevel"/>
    <w:tmpl w:val="0792A586"/>
    <w:lvl w:ilvl="0">
      <w:start w:val="10"/>
      <w:numFmt w:val="decimal"/>
      <w:lvlText w:val="%1."/>
      <w:lvlJc w:val="left"/>
      <w:pPr>
        <w:ind w:left="444" w:hanging="444"/>
      </w:pPr>
      <w:rPr>
        <w:b/>
        <w:sz w:val="22"/>
        <w:szCs w:val="22"/>
      </w:rPr>
    </w:lvl>
    <w:lvl w:ilvl="1">
      <w:start w:val="1"/>
      <w:numFmt w:val="decimal"/>
      <w:lvlText w:val="%1.%2."/>
      <w:lvlJc w:val="left"/>
      <w:pPr>
        <w:ind w:left="444" w:hanging="444"/>
      </w:pPr>
      <w:rPr>
        <w:b/>
        <w:color w:val="000000"/>
        <w:sz w:val="22"/>
        <w:szCs w:val="22"/>
      </w:rPr>
    </w:lvl>
    <w:lvl w:ilvl="2">
      <w:start w:val="1"/>
      <w:numFmt w:val="decimal"/>
      <w:lvlText w:val="%1.%2.%3."/>
      <w:lvlJc w:val="left"/>
      <w:pPr>
        <w:ind w:left="720" w:hanging="720"/>
      </w:pPr>
      <w:rPr>
        <w:b/>
        <w:color w:val="000000"/>
        <w:sz w:val="22"/>
        <w:szCs w:val="22"/>
      </w:rPr>
    </w:lvl>
    <w:lvl w:ilvl="3">
      <w:start w:val="1"/>
      <w:numFmt w:val="decimal"/>
      <w:lvlText w:val="%1.%2.%3.%4."/>
      <w:lvlJc w:val="left"/>
      <w:pPr>
        <w:ind w:left="720" w:hanging="720"/>
      </w:pPr>
      <w:rPr>
        <w:strike w:val="0"/>
        <w:sz w:val="22"/>
        <w:szCs w:val="22"/>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0E0E4FF3"/>
    <w:multiLevelType w:val="multilevel"/>
    <w:tmpl w:val="B0B46D6E"/>
    <w:lvl w:ilvl="0">
      <w:start w:val="8"/>
      <w:numFmt w:val="decimal"/>
      <w:lvlText w:val="%1."/>
      <w:lvlJc w:val="left"/>
      <w:pPr>
        <w:ind w:left="360" w:hanging="360"/>
      </w:pPr>
    </w:lvl>
    <w:lvl w:ilvl="1">
      <w:start w:val="1"/>
      <w:numFmt w:val="decimal"/>
      <w:lvlText w:val="%1.%2."/>
      <w:lvlJc w:val="left"/>
      <w:pPr>
        <w:ind w:left="720" w:hanging="360"/>
      </w:pPr>
      <w:rPr>
        <w:b w: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nsid w:val="195D49CE"/>
    <w:multiLevelType w:val="multilevel"/>
    <w:tmpl w:val="3190EC1C"/>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A0D39A5"/>
    <w:multiLevelType w:val="multilevel"/>
    <w:tmpl w:val="609CE008"/>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pStyle w:val="Cabealho3"/>
      <w:lvlText w:val="%1.%2.%3."/>
      <w:lvlJc w:val="left"/>
      <w:pPr>
        <w:ind w:left="720" w:hanging="720"/>
      </w:pPr>
    </w:lvl>
    <w:lvl w:ilvl="3">
      <w:start w:val="1"/>
      <w:numFmt w:val="decimal"/>
      <w:pStyle w:val="Cabealho4"/>
      <w:lvlText w:val="%1.%2.%3.%4."/>
      <w:lvlJc w:val="left"/>
      <w:pPr>
        <w:ind w:left="720" w:hanging="720"/>
      </w:pPr>
    </w:lvl>
    <w:lvl w:ilvl="4">
      <w:start w:val="1"/>
      <w:numFmt w:val="decimal"/>
      <w:pStyle w:val="Cabealho5"/>
      <w:lvlText w:val="%1.%2.%3.%4.%5."/>
      <w:lvlJc w:val="left"/>
      <w:pPr>
        <w:ind w:left="1080" w:hanging="1080"/>
      </w:pPr>
    </w:lvl>
    <w:lvl w:ilvl="5">
      <w:start w:val="1"/>
      <w:numFmt w:val="decimal"/>
      <w:pStyle w:val="Cabealho6"/>
      <w:lvlText w:val="%1.%2.%3.%4.%5.%6."/>
      <w:lvlJc w:val="left"/>
      <w:pPr>
        <w:ind w:left="1080" w:hanging="1080"/>
      </w:pPr>
    </w:lvl>
    <w:lvl w:ilvl="6">
      <w:start w:val="1"/>
      <w:numFmt w:val="decimal"/>
      <w:pStyle w:val="Cabealho7"/>
      <w:lvlText w:val="%1.%2.%3.%4.%5.%6.%7."/>
      <w:lvlJc w:val="left"/>
      <w:pPr>
        <w:ind w:left="1440" w:hanging="1440"/>
      </w:pPr>
    </w:lvl>
    <w:lvl w:ilvl="7">
      <w:start w:val="1"/>
      <w:numFmt w:val="decimal"/>
      <w:pStyle w:val="Cabealho8"/>
      <w:lvlText w:val="%1.%2.%3.%4.%5.%6.%7.%8."/>
      <w:lvlJc w:val="left"/>
      <w:pPr>
        <w:ind w:left="1440" w:hanging="1440"/>
      </w:pPr>
    </w:lvl>
    <w:lvl w:ilvl="8">
      <w:start w:val="1"/>
      <w:numFmt w:val="decimal"/>
      <w:pStyle w:val="Cabealho9"/>
      <w:lvlText w:val="%1.%2.%3.%4.%5.%6.%7.%8.%9."/>
      <w:lvlJc w:val="left"/>
      <w:pPr>
        <w:ind w:left="1800" w:hanging="1800"/>
      </w:pPr>
    </w:lvl>
  </w:abstractNum>
  <w:abstractNum w:abstractNumId="6">
    <w:nsid w:val="3B5206F3"/>
    <w:multiLevelType w:val="multilevel"/>
    <w:tmpl w:val="978E9922"/>
    <w:lvl w:ilvl="0">
      <w:start w:val="1"/>
      <w:numFmt w:val="decimal"/>
      <w:lvlText w:val="%1."/>
      <w:lvlJc w:val="left"/>
      <w:pPr>
        <w:ind w:left="360" w:hanging="360"/>
      </w:pPr>
    </w:lvl>
    <w:lvl w:ilvl="1">
      <w:start w:val="1"/>
      <w:numFmt w:val="decimal"/>
      <w:lvlText w:val="%1.%2."/>
      <w:lvlJc w:val="left"/>
      <w:pPr>
        <w:ind w:left="432" w:hanging="432"/>
      </w:pPr>
      <w:rPr>
        <w:b/>
        <w:i w:val="0"/>
        <w:color w:val="000000"/>
        <w:sz w:val="22"/>
        <w:szCs w:val="22"/>
      </w:rPr>
    </w:lvl>
    <w:lvl w:ilvl="2">
      <w:start w:val="1"/>
      <w:numFmt w:val="decimal"/>
      <w:lvlText w:val="%1.%2.%3."/>
      <w:lvlJc w:val="left"/>
      <w:pPr>
        <w:ind w:left="504" w:hanging="504"/>
      </w:pPr>
      <w:rPr>
        <w:b/>
        <w:sz w:val="22"/>
        <w:szCs w:val="22"/>
      </w:rPr>
    </w:lvl>
    <w:lvl w:ilvl="3">
      <w:start w:val="1"/>
      <w:numFmt w:val="decimal"/>
      <w:lvlText w:val="%1.%2.%3.%4."/>
      <w:lvlJc w:val="left"/>
      <w:pPr>
        <w:ind w:left="284" w:hanging="284"/>
      </w:pPr>
      <w:rPr>
        <w:b/>
        <w:i w:val="0"/>
        <w:sz w:val="22"/>
        <w:szCs w:val="22"/>
      </w:rPr>
    </w:lvl>
    <w:lvl w:ilvl="4">
      <w:start w:val="1"/>
      <w:numFmt w:val="decimal"/>
      <w:lvlText w:val="%1.%2.%3.%4.%5."/>
      <w:lvlJc w:val="left"/>
      <w:pPr>
        <w:ind w:left="2232" w:hanging="792"/>
      </w:pPr>
      <w:rPr>
        <w:b w:val="0"/>
      </w:r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1026FE5"/>
    <w:multiLevelType w:val="multilevel"/>
    <w:tmpl w:val="E95898F2"/>
    <w:lvl w:ilvl="0">
      <w:start w:val="18"/>
      <w:numFmt w:val="decimal"/>
      <w:lvlText w:val="%1"/>
      <w:lvlJc w:val="left"/>
      <w:pPr>
        <w:ind w:left="510" w:hanging="510"/>
      </w:pPr>
      <w:rPr>
        <w:color w:val="000000"/>
      </w:rPr>
    </w:lvl>
    <w:lvl w:ilvl="1">
      <w:start w:val="1"/>
      <w:numFmt w:val="decimal"/>
      <w:lvlText w:val="%1.%2"/>
      <w:lvlJc w:val="left"/>
      <w:pPr>
        <w:ind w:left="870" w:hanging="510"/>
      </w:pPr>
      <w:rPr>
        <w:color w:val="000000"/>
        <w:sz w:val="22"/>
        <w:szCs w:val="22"/>
      </w:rPr>
    </w:lvl>
    <w:lvl w:ilvl="2">
      <w:start w:val="1"/>
      <w:numFmt w:val="decimal"/>
      <w:lvlText w:val="%1.%2.%3"/>
      <w:lvlJc w:val="left"/>
      <w:pPr>
        <w:ind w:left="1440" w:hanging="720"/>
      </w:pPr>
      <w:rPr>
        <w:color w:val="000000"/>
        <w:sz w:val="22"/>
        <w:szCs w:val="22"/>
      </w:rPr>
    </w:lvl>
    <w:lvl w:ilvl="3">
      <w:start w:val="1"/>
      <w:numFmt w:val="decimal"/>
      <w:lvlText w:val="%1.%2.%3.%4"/>
      <w:lvlJc w:val="left"/>
      <w:pPr>
        <w:ind w:left="1800" w:hanging="720"/>
      </w:pPr>
      <w:rPr>
        <w:color w:val="000000"/>
      </w:rPr>
    </w:lvl>
    <w:lvl w:ilvl="4">
      <w:start w:val="1"/>
      <w:numFmt w:val="decimal"/>
      <w:lvlText w:val="%1.%2.%3.%4.%5"/>
      <w:lvlJc w:val="left"/>
      <w:pPr>
        <w:ind w:left="2160" w:hanging="720"/>
      </w:pPr>
      <w:rPr>
        <w:color w:val="000000"/>
      </w:rPr>
    </w:lvl>
    <w:lvl w:ilvl="5">
      <w:start w:val="1"/>
      <w:numFmt w:val="decimal"/>
      <w:lvlText w:val="%1.%2.%3.%4.%5.%6"/>
      <w:lvlJc w:val="left"/>
      <w:pPr>
        <w:ind w:left="2880" w:hanging="1080"/>
      </w:pPr>
      <w:rPr>
        <w:color w:val="000000"/>
      </w:rPr>
    </w:lvl>
    <w:lvl w:ilvl="6">
      <w:start w:val="1"/>
      <w:numFmt w:val="decimal"/>
      <w:lvlText w:val="%1.%2.%3.%4.%5.%6.%7"/>
      <w:lvlJc w:val="left"/>
      <w:pPr>
        <w:ind w:left="3240" w:hanging="1080"/>
      </w:pPr>
      <w:rPr>
        <w:color w:val="000000"/>
      </w:rPr>
    </w:lvl>
    <w:lvl w:ilvl="7">
      <w:start w:val="1"/>
      <w:numFmt w:val="decimal"/>
      <w:lvlText w:val="%1.%2.%3.%4.%5.%6.%7.%8"/>
      <w:lvlJc w:val="left"/>
      <w:pPr>
        <w:ind w:left="3960" w:hanging="1440"/>
      </w:pPr>
      <w:rPr>
        <w:color w:val="000000"/>
      </w:rPr>
    </w:lvl>
    <w:lvl w:ilvl="8">
      <w:start w:val="1"/>
      <w:numFmt w:val="decimal"/>
      <w:lvlText w:val="%1.%2.%3.%4.%5.%6.%7.%8.%9"/>
      <w:lvlJc w:val="left"/>
      <w:pPr>
        <w:ind w:left="4320" w:hanging="1440"/>
      </w:pPr>
      <w:rPr>
        <w:color w:val="000000"/>
      </w:rPr>
    </w:lvl>
  </w:abstractNum>
  <w:abstractNum w:abstractNumId="8">
    <w:nsid w:val="5B3A164C"/>
    <w:multiLevelType w:val="multilevel"/>
    <w:tmpl w:val="1974CCD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70925BCF"/>
    <w:multiLevelType w:val="multilevel"/>
    <w:tmpl w:val="CDF6FD68"/>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abstractNumId w:val="5"/>
  </w:num>
  <w:num w:numId="2">
    <w:abstractNumId w:val="2"/>
  </w:num>
  <w:num w:numId="3">
    <w:abstractNumId w:val="7"/>
  </w:num>
  <w:num w:numId="4">
    <w:abstractNumId w:val="3"/>
  </w:num>
  <w:num w:numId="5">
    <w:abstractNumId w:val="8"/>
  </w:num>
  <w:num w:numId="6">
    <w:abstractNumId w:val="9"/>
  </w:num>
  <w:num w:numId="7">
    <w:abstractNumId w:val="1"/>
  </w:num>
  <w:num w:numId="8">
    <w:abstractNumId w:val="0"/>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1F4BB1"/>
    <w:rsid w:val="001F4BB1"/>
    <w:rsid w:val="00766976"/>
    <w:rsid w:val="007807F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90A"/>
    <w:pPr>
      <w:suppressAutoHyphens/>
    </w:pPr>
    <w:rPr>
      <w:rFonts w:eastAsia="Times New Roman" w:cs="Tahoma"/>
      <w:szCs w:val="24"/>
    </w:rPr>
  </w:style>
  <w:style w:type="paragraph" w:styleId="Cabealho1">
    <w:name w:val="heading 1"/>
    <w:basedOn w:val="Normal"/>
    <w:next w:val="Normal"/>
    <w:link w:val="Cabealho1Carcter"/>
    <w:qFormat/>
    <w:rsid w:val="000D390A"/>
    <w:pPr>
      <w:keepNext/>
      <w:keepLines/>
      <w:spacing w:before="240"/>
      <w:outlineLvl w:val="0"/>
    </w:pPr>
    <w:rPr>
      <w:rFonts w:ascii="Cambria" w:eastAsia="MS Gothic" w:hAnsi="Cambria" w:cs="Times New Roman"/>
      <w:color w:val="365F91"/>
      <w:sz w:val="32"/>
      <w:szCs w:val="32"/>
    </w:rPr>
  </w:style>
  <w:style w:type="paragraph" w:styleId="Cabealho2">
    <w:name w:val="heading 2"/>
    <w:basedOn w:val="Normal"/>
    <w:next w:val="Normal"/>
    <w:link w:val="Cabealho2Carcter"/>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Cabealho3">
    <w:name w:val="heading 3"/>
    <w:basedOn w:val="Normal"/>
    <w:next w:val="Normal"/>
    <w:link w:val="Cabealho3Carcter"/>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Cabealho4">
    <w:name w:val="heading 4"/>
    <w:basedOn w:val="Normal"/>
    <w:next w:val="Normal"/>
    <w:link w:val="Cabealho4Carcter"/>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Cabealho5">
    <w:name w:val="heading 5"/>
    <w:basedOn w:val="Normal"/>
    <w:next w:val="Normal"/>
    <w:link w:val="Cabealho5Carcter"/>
    <w:qFormat/>
    <w:rsid w:val="006314E9"/>
    <w:pPr>
      <w:numPr>
        <w:ilvl w:val="4"/>
        <w:numId w:val="1"/>
      </w:numPr>
      <w:spacing w:before="240" w:after="60"/>
      <w:outlineLvl w:val="4"/>
    </w:pPr>
    <w:rPr>
      <w:rFonts w:cs="Arial"/>
      <w:sz w:val="22"/>
      <w:szCs w:val="20"/>
      <w:lang w:eastAsia="zh-CN"/>
    </w:rPr>
  </w:style>
  <w:style w:type="paragraph" w:styleId="Cabealho6">
    <w:name w:val="heading 6"/>
    <w:basedOn w:val="Normal"/>
    <w:next w:val="Normal"/>
    <w:link w:val="Cabealho6Carcter"/>
    <w:qFormat/>
    <w:rsid w:val="006314E9"/>
    <w:pPr>
      <w:numPr>
        <w:ilvl w:val="5"/>
        <w:numId w:val="1"/>
      </w:numPr>
      <w:spacing w:before="240" w:after="60"/>
      <w:outlineLvl w:val="5"/>
    </w:pPr>
    <w:rPr>
      <w:rFonts w:cs="Arial"/>
      <w:i/>
      <w:sz w:val="22"/>
      <w:szCs w:val="20"/>
      <w:lang w:eastAsia="zh-CN"/>
    </w:rPr>
  </w:style>
  <w:style w:type="paragraph" w:styleId="Cabealho7">
    <w:name w:val="heading 7"/>
    <w:basedOn w:val="Normal"/>
    <w:next w:val="Normal"/>
    <w:link w:val="Cabealho7Carcter"/>
    <w:qFormat/>
    <w:rsid w:val="006314E9"/>
    <w:pPr>
      <w:numPr>
        <w:ilvl w:val="6"/>
        <w:numId w:val="1"/>
      </w:numPr>
      <w:spacing w:before="240" w:after="60"/>
      <w:outlineLvl w:val="6"/>
    </w:pPr>
    <w:rPr>
      <w:rFonts w:cs="Arial"/>
      <w:szCs w:val="20"/>
      <w:lang w:eastAsia="zh-CN"/>
    </w:rPr>
  </w:style>
  <w:style w:type="paragraph" w:styleId="Cabealho8">
    <w:name w:val="heading 8"/>
    <w:basedOn w:val="Normal"/>
    <w:next w:val="Normal"/>
    <w:link w:val="Cabealho8Carcter"/>
    <w:qFormat/>
    <w:rsid w:val="006314E9"/>
    <w:pPr>
      <w:numPr>
        <w:ilvl w:val="7"/>
        <w:numId w:val="1"/>
      </w:numPr>
      <w:spacing w:before="240" w:after="60"/>
      <w:outlineLvl w:val="7"/>
    </w:pPr>
    <w:rPr>
      <w:rFonts w:cs="Arial"/>
      <w:i/>
      <w:szCs w:val="20"/>
      <w:lang w:eastAsia="zh-CN"/>
    </w:rPr>
  </w:style>
  <w:style w:type="paragraph" w:styleId="Cabealho9">
    <w:name w:val="heading 9"/>
    <w:basedOn w:val="Normal"/>
    <w:next w:val="Normal"/>
    <w:link w:val="Cabealho9Carcter"/>
    <w:qFormat/>
    <w:rsid w:val="006314E9"/>
    <w:pPr>
      <w:numPr>
        <w:ilvl w:val="8"/>
        <w:numId w:val="1"/>
      </w:numPr>
      <w:spacing w:before="240" w:after="60"/>
      <w:outlineLvl w:val="8"/>
    </w:pPr>
    <w:rPr>
      <w:rFonts w:cs="Arial"/>
      <w:i/>
      <w:sz w:val="18"/>
      <w:szCs w:val="20"/>
      <w:lang w:eastAsia="zh-CN"/>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Corpodetexto"/>
    <w:qFormat/>
    <w:rsid w:val="00195787"/>
    <w:pPr>
      <w:keepNext/>
      <w:spacing w:before="240" w:after="120"/>
    </w:pPr>
    <w:rPr>
      <w:rFonts w:ascii="Liberation Sans" w:eastAsia="Microsoft YaHei" w:hAnsi="Liberation Sans" w:cs="Mangal"/>
      <w:sz w:val="28"/>
      <w:szCs w:val="28"/>
    </w:rPr>
  </w:style>
  <w:style w:type="character" w:customStyle="1" w:styleId="TextodebaloCarcter">
    <w:name w:val="Texto de balão Carácter"/>
    <w:link w:val="Textodebalo"/>
    <w:uiPriority w:val="99"/>
    <w:qFormat/>
    <w:rsid w:val="003A73C1"/>
    <w:rPr>
      <w:rFonts w:ascii="Tahoma" w:hAnsi="Tahoma" w:cs="Tahoma"/>
      <w:sz w:val="16"/>
      <w:szCs w:val="16"/>
    </w:rPr>
  </w:style>
  <w:style w:type="character" w:customStyle="1" w:styleId="Cabealho2Carcter">
    <w:name w:val="Cabeçalho 2 Carácter"/>
    <w:link w:val="Cabealho2"/>
    <w:qFormat/>
    <w:rsid w:val="004B460A"/>
    <w:rPr>
      <w:b/>
      <w:color w:val="000000"/>
      <w:sz w:val="24"/>
    </w:rPr>
  </w:style>
  <w:style w:type="character" w:customStyle="1" w:styleId="normalchar1">
    <w:name w:val="normal__char1"/>
    <w:qFormat/>
    <w:rsid w:val="008D51CC"/>
    <w:rPr>
      <w:rFonts w:ascii="Arial" w:hAnsi="Arial" w:cs="Arial"/>
      <w:strike w:val="0"/>
      <w:dstrike w:val="0"/>
      <w:sz w:val="24"/>
      <w:szCs w:val="24"/>
      <w:u w:val="none"/>
      <w:effect w:val="none"/>
    </w:rPr>
  </w:style>
  <w:style w:type="character" w:customStyle="1" w:styleId="apple-style-span">
    <w:name w:val="apple-style-span"/>
    <w:basedOn w:val="Tipodeletrapredefinidodopargrafo"/>
    <w:qFormat/>
    <w:rsid w:val="00260802"/>
  </w:style>
  <w:style w:type="character" w:customStyle="1" w:styleId="LinkdaInternet">
    <w:name w:val="Link da Internet"/>
    <w:basedOn w:val="Tipodeletrapredefinidodopargrafo"/>
    <w:unhideWhenUsed/>
    <w:rsid w:val="005853CE"/>
    <w:rPr>
      <w:color w:val="0000FF" w:themeColor="hyperlink"/>
      <w:u w:val="single"/>
    </w:rPr>
  </w:style>
  <w:style w:type="character" w:customStyle="1" w:styleId="CitaoCarcter">
    <w:name w:val="Citação Carácter"/>
    <w:link w:val="Citao"/>
    <w:uiPriority w:val="29"/>
    <w:qFormat/>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arcter"/>
    <w:qFormat/>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Tipodeletrapredefinidodopargrafo"/>
    <w:semiHidden/>
    <w:unhideWhenUsed/>
    <w:qFormat/>
    <w:rsid w:val="0015519E"/>
    <w:rPr>
      <w:sz w:val="16"/>
      <w:szCs w:val="16"/>
    </w:rPr>
  </w:style>
  <w:style w:type="character" w:customStyle="1" w:styleId="TextodecomentrioCarcter">
    <w:name w:val="Texto de comentário Carácter"/>
    <w:basedOn w:val="Tipodeletrapredefinidodopargrafo"/>
    <w:link w:val="Textodecomentrio"/>
    <w:qFormat/>
    <w:rsid w:val="0015519E"/>
    <w:rPr>
      <w:rFonts w:ascii="Ecofont_Spranq_eco_Sans" w:hAnsi="Ecofont_Spranq_eco_Sans" w:cs="Tahoma"/>
    </w:rPr>
  </w:style>
  <w:style w:type="character" w:customStyle="1" w:styleId="AssuntodecomentrioCarcter">
    <w:name w:val="Assunto de comentário Carácter"/>
    <w:basedOn w:val="TextodecomentrioCarcter"/>
    <w:link w:val="Assuntodecomentrio"/>
    <w:semiHidden/>
    <w:qFormat/>
    <w:rsid w:val="0015519E"/>
    <w:rPr>
      <w:rFonts w:ascii="Ecofont_Spranq_eco_Sans" w:hAnsi="Ecofont_Spranq_eco_Sans" w:cs="Tahoma"/>
      <w:b/>
      <w:bCs/>
    </w:rPr>
  </w:style>
  <w:style w:type="character" w:styleId="TextodoMarcadordePosio">
    <w:name w:val="Placeholder Text"/>
    <w:basedOn w:val="Tipodeletrapredefinidodopargrafo"/>
    <w:uiPriority w:val="99"/>
    <w:semiHidden/>
    <w:qFormat/>
    <w:rsid w:val="00DD3355"/>
    <w:rPr>
      <w:color w:val="808080"/>
    </w:rPr>
  </w:style>
  <w:style w:type="character" w:customStyle="1" w:styleId="CabealhoCarcter">
    <w:name w:val="Cabeçalho Carácter"/>
    <w:basedOn w:val="Tipodeletrapredefinidodopargrafo"/>
    <w:link w:val="Cabealho"/>
    <w:uiPriority w:val="99"/>
    <w:qFormat/>
    <w:rsid w:val="00DB64EF"/>
    <w:rPr>
      <w:rFonts w:ascii="Ecofont_Spranq_eco_Sans" w:hAnsi="Ecofont_Spranq_eco_Sans" w:cs="Tahoma"/>
      <w:sz w:val="24"/>
      <w:szCs w:val="24"/>
    </w:rPr>
  </w:style>
  <w:style w:type="character" w:customStyle="1" w:styleId="RodapCarcter">
    <w:name w:val="Rodapé Carácter"/>
    <w:basedOn w:val="Tipodeletrapredefinidodopargrafo"/>
    <w:link w:val="Rodap"/>
    <w:uiPriority w:val="99"/>
    <w:qFormat/>
    <w:rsid w:val="00DB64EF"/>
    <w:rPr>
      <w:rFonts w:ascii="Ecofont_Spranq_eco_Sans" w:hAnsi="Ecofont_Spranq_eco_Sans" w:cs="Tahoma"/>
      <w:sz w:val="24"/>
      <w:szCs w:val="24"/>
    </w:rPr>
  </w:style>
  <w:style w:type="character" w:customStyle="1" w:styleId="Cabealho1Carcter">
    <w:name w:val="Cabeçalho 1 Carácter"/>
    <w:basedOn w:val="Tipodeletrapredefinidodopargrafo"/>
    <w:link w:val="Cabealho1"/>
    <w:qFormat/>
    <w:rsid w:val="000D390A"/>
    <w:rPr>
      <w:rFonts w:ascii="Cambria" w:eastAsia="MS Gothic" w:hAnsi="Cambria" w:cs="Times New Roman"/>
      <w:color w:val="365F91"/>
      <w:sz w:val="32"/>
      <w:szCs w:val="32"/>
    </w:rPr>
  </w:style>
  <w:style w:type="character" w:customStyle="1" w:styleId="Nivel1Char">
    <w:name w:val="Nivel1 Char"/>
    <w:basedOn w:val="Cabealho1Carcter"/>
    <w:link w:val="Nivel1"/>
    <w:qFormat/>
    <w:rsid w:val="000D390A"/>
    <w:rPr>
      <w:rFonts w:ascii="Arial" w:eastAsia="MS Gothic" w:hAnsi="Arial" w:cs="Times New Roman"/>
      <w:b/>
      <w:color w:val="000000"/>
      <w:sz w:val="32"/>
      <w:szCs w:val="32"/>
    </w:rPr>
  </w:style>
  <w:style w:type="character" w:customStyle="1" w:styleId="Avanodecorpodetexto2Carcter">
    <w:name w:val="Avanço de corpo de texto 2 Carácter"/>
    <w:basedOn w:val="Tipodeletrapredefinidodopargrafo"/>
    <w:link w:val="Avanodecorpodetexto2"/>
    <w:qFormat/>
    <w:rsid w:val="0073446A"/>
    <w:rPr>
      <w:sz w:val="24"/>
      <w:szCs w:val="24"/>
    </w:rPr>
  </w:style>
  <w:style w:type="character" w:styleId="Forte">
    <w:name w:val="Strong"/>
    <w:basedOn w:val="Tipodeletrapredefinidodopargrafo"/>
    <w:uiPriority w:val="22"/>
    <w:qFormat/>
    <w:rsid w:val="00C92364"/>
    <w:rPr>
      <w:b/>
      <w:bCs/>
    </w:rPr>
  </w:style>
  <w:style w:type="character" w:styleId="nfase">
    <w:name w:val="Emphasis"/>
    <w:basedOn w:val="Tipodeletrapredefinidodopargrafo"/>
    <w:qFormat/>
    <w:rsid w:val="00E132D6"/>
    <w:rPr>
      <w:i/>
      <w:iCs/>
    </w:rPr>
  </w:style>
  <w:style w:type="character" w:customStyle="1" w:styleId="ListLabel1">
    <w:name w:val="ListLabel 1"/>
    <w:qFormat/>
    <w:rsid w:val="00195787"/>
    <w:rPr>
      <w:i w:val="0"/>
    </w:rPr>
  </w:style>
  <w:style w:type="character" w:customStyle="1" w:styleId="ListLabel2">
    <w:name w:val="ListLabel 2"/>
    <w:qFormat/>
    <w:rsid w:val="00195787"/>
    <w:rPr>
      <w:rFonts w:eastAsia="Arial Unicode MS"/>
    </w:rPr>
  </w:style>
  <w:style w:type="character" w:customStyle="1" w:styleId="ListLabel3">
    <w:name w:val="ListLabel 3"/>
    <w:qFormat/>
    <w:rsid w:val="00195787"/>
    <w:rPr>
      <w:rFonts w:cs="Arial"/>
      <w:i/>
      <w:color w:val="FF0000"/>
    </w:rPr>
  </w:style>
  <w:style w:type="character" w:customStyle="1" w:styleId="ListLabel4">
    <w:name w:val="ListLabel 4"/>
    <w:qFormat/>
    <w:rsid w:val="00195787"/>
    <w:rPr>
      <w:color w:val="0000FF"/>
    </w:rPr>
  </w:style>
  <w:style w:type="character" w:customStyle="1" w:styleId="ListLabel5">
    <w:name w:val="ListLabel 5"/>
    <w:qFormat/>
    <w:rsid w:val="00195787"/>
    <w:rPr>
      <w:b w:val="0"/>
    </w:rPr>
  </w:style>
  <w:style w:type="character" w:customStyle="1" w:styleId="ListLabel6">
    <w:name w:val="ListLabel 6"/>
    <w:qFormat/>
    <w:rsid w:val="00195787"/>
    <w:rPr>
      <w:b/>
      <w:i w:val="0"/>
    </w:rPr>
  </w:style>
  <w:style w:type="character" w:customStyle="1" w:styleId="ListLabel7">
    <w:name w:val="ListLabel 7"/>
    <w:qFormat/>
    <w:rsid w:val="00195787"/>
    <w:rPr>
      <w:b/>
      <w:i w:val="0"/>
      <w:color w:val="00000A"/>
    </w:rPr>
  </w:style>
  <w:style w:type="character" w:customStyle="1" w:styleId="ListLabel8">
    <w:name w:val="ListLabel 8"/>
    <w:qFormat/>
    <w:rsid w:val="00195787"/>
    <w:rPr>
      <w:b w:val="0"/>
      <w:i w:val="0"/>
      <w:color w:val="00000A"/>
    </w:rPr>
  </w:style>
  <w:style w:type="character" w:customStyle="1" w:styleId="ListLabel9">
    <w:name w:val="ListLabel 9"/>
    <w:qFormat/>
    <w:rsid w:val="00195787"/>
    <w:rPr>
      <w:i/>
    </w:rPr>
  </w:style>
  <w:style w:type="character" w:customStyle="1" w:styleId="ListLabel10">
    <w:name w:val="ListLabel 10"/>
    <w:qFormat/>
    <w:rsid w:val="00195787"/>
    <w:rPr>
      <w:b/>
    </w:rPr>
  </w:style>
  <w:style w:type="character" w:customStyle="1" w:styleId="ListLabel11">
    <w:name w:val="ListLabel 11"/>
    <w:qFormat/>
    <w:rsid w:val="00195787"/>
    <w:rPr>
      <w:b w:val="0"/>
      <w:i w:val="0"/>
      <w:sz w:val="18"/>
      <w:szCs w:val="18"/>
    </w:rPr>
  </w:style>
  <w:style w:type="character" w:customStyle="1" w:styleId="CorpodetextoCarcter">
    <w:name w:val="Corpo de texto Carácter"/>
    <w:basedOn w:val="Tipodeletrapredefinidodopargrafo"/>
    <w:link w:val="Corpodetexto"/>
    <w:qFormat/>
    <w:rsid w:val="00E23909"/>
    <w:rPr>
      <w:sz w:val="24"/>
      <w:szCs w:val="24"/>
    </w:rPr>
  </w:style>
  <w:style w:type="character" w:styleId="Nmerodepgina">
    <w:name w:val="page number"/>
    <w:qFormat/>
    <w:rsid w:val="00BB598F"/>
  </w:style>
  <w:style w:type="character" w:customStyle="1" w:styleId="MenoPendente1">
    <w:name w:val="Menção Pendente1"/>
    <w:basedOn w:val="Tipodeletrapredefinidodopargrafo"/>
    <w:uiPriority w:val="99"/>
    <w:semiHidden/>
    <w:unhideWhenUsed/>
    <w:qFormat/>
    <w:rsid w:val="005853CE"/>
    <w:rPr>
      <w:color w:val="605E5C"/>
      <w:shd w:val="clear" w:color="auto" w:fill="E1DFDD"/>
    </w:rPr>
  </w:style>
  <w:style w:type="character" w:customStyle="1" w:styleId="GradeColorida-nfase1Char">
    <w:name w:val="Grade Colorida - Ênfase 1 Char"/>
    <w:uiPriority w:val="29"/>
    <w:qFormat/>
    <w:rsid w:val="00F74382"/>
    <w:rPr>
      <w:rFonts w:ascii="Ecofont_Spranq_eco_Sans" w:eastAsia="Calibri" w:hAnsi="Ecofont_Spranq_eco_Sans" w:cs="Ecofont_Spranq_eco_Sans"/>
      <w:i/>
      <w:iCs/>
      <w:color w:val="000000"/>
      <w:szCs w:val="24"/>
      <w:shd w:val="clear" w:color="auto" w:fill="FFFFCC"/>
    </w:rPr>
  </w:style>
  <w:style w:type="character" w:customStyle="1" w:styleId="Nivel01TituloChar">
    <w:name w:val="Nivel_01_Titulo Char"/>
    <w:basedOn w:val="Tipodeletrapredefinidodopargrafo"/>
    <w:link w:val="Nivel01Titulo"/>
    <w:qFormat/>
    <w:locked/>
    <w:rsid w:val="00F74382"/>
    <w:rPr>
      <w:rFonts w:ascii="Arial" w:eastAsiaTheme="majorEastAsia" w:hAnsi="Arial"/>
      <w:b/>
      <w:bCs/>
    </w:rPr>
  </w:style>
  <w:style w:type="character" w:customStyle="1" w:styleId="QuoteChar">
    <w:name w:val="Quote Char"/>
    <w:link w:val="Citao1"/>
    <w:qFormat/>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Tipodeletrapredefinidodopargrafo"/>
    <w:link w:val="Nivel2"/>
    <w:qFormat/>
    <w:locked/>
    <w:rsid w:val="001B3F02"/>
    <w:rPr>
      <w:rFonts w:ascii="Ecofont_Spranq_eco_Sans" w:eastAsia="Arial Unicode MS" w:hAnsi="Ecofont_Spranq_eco_Sans"/>
    </w:rPr>
  </w:style>
  <w:style w:type="character" w:customStyle="1" w:styleId="MenoPendente2">
    <w:name w:val="Menção Pendente2"/>
    <w:basedOn w:val="Tipodeletrapredefinidodopargrafo"/>
    <w:uiPriority w:val="99"/>
    <w:semiHidden/>
    <w:unhideWhenUsed/>
    <w:qFormat/>
    <w:rsid w:val="00C433C3"/>
    <w:rPr>
      <w:color w:val="605E5C"/>
      <w:shd w:val="clear" w:color="auto" w:fill="E1DFDD"/>
    </w:rPr>
  </w:style>
  <w:style w:type="character" w:customStyle="1" w:styleId="Cabealho3Carcter">
    <w:name w:val="Cabeçalho 3 Carácter"/>
    <w:basedOn w:val="Tipodeletrapredefinidodopargrafo"/>
    <w:link w:val="Cabealho3"/>
    <w:qFormat/>
    <w:rsid w:val="006314E9"/>
    <w:rPr>
      <w:b/>
      <w:sz w:val="24"/>
      <w:lang w:eastAsia="zh-CN"/>
    </w:rPr>
  </w:style>
  <w:style w:type="character" w:customStyle="1" w:styleId="Cabealho4Carcter">
    <w:name w:val="Cabeçalho 4 Carácter"/>
    <w:basedOn w:val="Tipodeletrapredefinidodopargrafo"/>
    <w:link w:val="Cabealho4"/>
    <w:qFormat/>
    <w:rsid w:val="006314E9"/>
    <w:rPr>
      <w:b/>
      <w:i/>
      <w:sz w:val="24"/>
      <w:lang w:eastAsia="zh-CN"/>
    </w:rPr>
  </w:style>
  <w:style w:type="character" w:customStyle="1" w:styleId="Cabealho5Carcter">
    <w:name w:val="Cabeçalho 5 Carácter"/>
    <w:basedOn w:val="Tipodeletrapredefinidodopargrafo"/>
    <w:link w:val="Cabealho5"/>
    <w:qFormat/>
    <w:rsid w:val="006314E9"/>
    <w:rPr>
      <w:rFonts w:ascii="Arial" w:hAnsi="Arial" w:cs="Arial"/>
      <w:sz w:val="22"/>
      <w:lang w:eastAsia="zh-CN"/>
    </w:rPr>
  </w:style>
  <w:style w:type="character" w:customStyle="1" w:styleId="Cabealho6Carcter">
    <w:name w:val="Cabeçalho 6 Carácter"/>
    <w:basedOn w:val="Tipodeletrapredefinidodopargrafo"/>
    <w:link w:val="Cabealho6"/>
    <w:qFormat/>
    <w:rsid w:val="006314E9"/>
    <w:rPr>
      <w:rFonts w:ascii="Arial" w:hAnsi="Arial" w:cs="Arial"/>
      <w:i/>
      <w:sz w:val="22"/>
      <w:lang w:eastAsia="zh-CN"/>
    </w:rPr>
  </w:style>
  <w:style w:type="character" w:customStyle="1" w:styleId="Cabealho7Carcter">
    <w:name w:val="Cabeçalho 7 Carácter"/>
    <w:basedOn w:val="Tipodeletrapredefinidodopargrafo"/>
    <w:link w:val="Cabealho7"/>
    <w:qFormat/>
    <w:rsid w:val="006314E9"/>
    <w:rPr>
      <w:rFonts w:ascii="Arial" w:hAnsi="Arial" w:cs="Arial"/>
      <w:lang w:eastAsia="zh-CN"/>
    </w:rPr>
  </w:style>
  <w:style w:type="character" w:customStyle="1" w:styleId="Cabealho8Carcter">
    <w:name w:val="Cabeçalho 8 Carácter"/>
    <w:basedOn w:val="Tipodeletrapredefinidodopargrafo"/>
    <w:link w:val="Cabealho8"/>
    <w:qFormat/>
    <w:rsid w:val="006314E9"/>
    <w:rPr>
      <w:rFonts w:ascii="Arial" w:hAnsi="Arial" w:cs="Arial"/>
      <w:i/>
      <w:lang w:eastAsia="zh-CN"/>
    </w:rPr>
  </w:style>
  <w:style w:type="character" w:customStyle="1" w:styleId="Cabealho9Carcter">
    <w:name w:val="Cabeçalho 9 Carácter"/>
    <w:basedOn w:val="Tipodeletrapredefinidodopargrafo"/>
    <w:link w:val="Cabealho9"/>
    <w:qFormat/>
    <w:rsid w:val="006314E9"/>
    <w:rPr>
      <w:rFonts w:ascii="Arial" w:hAnsi="Arial" w:cs="Arial"/>
      <w:i/>
      <w:sz w:val="18"/>
      <w:lang w:eastAsia="zh-CN"/>
    </w:rPr>
  </w:style>
  <w:style w:type="character" w:customStyle="1" w:styleId="WW8Num1z0">
    <w:name w:val="WW8Num1z0"/>
    <w:qFormat/>
    <w:rsid w:val="006314E9"/>
    <w:rPr>
      <w:rFonts w:ascii="Symbol" w:hAnsi="Symbol" w:cs="Symbol"/>
    </w:rPr>
  </w:style>
  <w:style w:type="character" w:customStyle="1" w:styleId="WW8Num1z1">
    <w:name w:val="WW8Num1z1"/>
    <w:qFormat/>
    <w:rsid w:val="006314E9"/>
  </w:style>
  <w:style w:type="character" w:customStyle="1" w:styleId="WW8Num1z2">
    <w:name w:val="WW8Num1z2"/>
    <w:qFormat/>
    <w:rsid w:val="006314E9"/>
  </w:style>
  <w:style w:type="character" w:customStyle="1" w:styleId="WW8Num1z3">
    <w:name w:val="WW8Num1z3"/>
    <w:qFormat/>
    <w:rsid w:val="006314E9"/>
  </w:style>
  <w:style w:type="character" w:customStyle="1" w:styleId="WW8Num1z4">
    <w:name w:val="WW8Num1z4"/>
    <w:qFormat/>
    <w:rsid w:val="006314E9"/>
  </w:style>
  <w:style w:type="character" w:customStyle="1" w:styleId="WW8Num1z5">
    <w:name w:val="WW8Num1z5"/>
    <w:qFormat/>
    <w:rsid w:val="006314E9"/>
  </w:style>
  <w:style w:type="character" w:customStyle="1" w:styleId="WW8Num1z6">
    <w:name w:val="WW8Num1z6"/>
    <w:qFormat/>
    <w:rsid w:val="006314E9"/>
  </w:style>
  <w:style w:type="character" w:customStyle="1" w:styleId="WW8Num1z7">
    <w:name w:val="WW8Num1z7"/>
    <w:qFormat/>
    <w:rsid w:val="006314E9"/>
  </w:style>
  <w:style w:type="character" w:customStyle="1" w:styleId="WW8Num1z8">
    <w:name w:val="WW8Num1z8"/>
    <w:qFormat/>
    <w:rsid w:val="006314E9"/>
  </w:style>
  <w:style w:type="character" w:customStyle="1" w:styleId="WW8Num2z0">
    <w:name w:val="WW8Num2z0"/>
    <w:qFormat/>
    <w:rsid w:val="006314E9"/>
    <w:rPr>
      <w:rFonts w:ascii="Symbol" w:hAnsi="Symbol" w:cs="Symbol"/>
    </w:rPr>
  </w:style>
  <w:style w:type="character" w:customStyle="1" w:styleId="WW8Num3z0">
    <w:name w:val="WW8Num3z0"/>
    <w:qFormat/>
    <w:rsid w:val="006314E9"/>
    <w:rPr>
      <w:rFonts w:ascii="Symbol" w:hAnsi="Symbol" w:cs="StarSymbol"/>
      <w:color w:val="0000FF"/>
      <w:sz w:val="18"/>
      <w:szCs w:val="18"/>
    </w:rPr>
  </w:style>
  <w:style w:type="character" w:customStyle="1" w:styleId="WW8Num3z1">
    <w:name w:val="WW8Num3z1"/>
    <w:qFormat/>
    <w:rsid w:val="006314E9"/>
    <w:rPr>
      <w:rFonts w:ascii="OpenSymbol" w:hAnsi="OpenSymbol" w:cs="Courier New"/>
    </w:rPr>
  </w:style>
  <w:style w:type="character" w:customStyle="1" w:styleId="WW8Num3z2">
    <w:name w:val="WW8Num3z2"/>
    <w:qFormat/>
    <w:rsid w:val="006314E9"/>
  </w:style>
  <w:style w:type="character" w:customStyle="1" w:styleId="WW8Num3z3">
    <w:name w:val="WW8Num3z3"/>
    <w:qFormat/>
    <w:rsid w:val="006314E9"/>
  </w:style>
  <w:style w:type="character" w:customStyle="1" w:styleId="WW8Num3z4">
    <w:name w:val="WW8Num3z4"/>
    <w:qFormat/>
    <w:rsid w:val="006314E9"/>
  </w:style>
  <w:style w:type="character" w:customStyle="1" w:styleId="WW8Num3z5">
    <w:name w:val="WW8Num3z5"/>
    <w:qFormat/>
    <w:rsid w:val="006314E9"/>
  </w:style>
  <w:style w:type="character" w:customStyle="1" w:styleId="WW8Num3z6">
    <w:name w:val="WW8Num3z6"/>
    <w:qFormat/>
    <w:rsid w:val="006314E9"/>
  </w:style>
  <w:style w:type="character" w:customStyle="1" w:styleId="WW8Num3z7">
    <w:name w:val="WW8Num3z7"/>
    <w:qFormat/>
    <w:rsid w:val="006314E9"/>
  </w:style>
  <w:style w:type="character" w:customStyle="1" w:styleId="WW8Num3z8">
    <w:name w:val="WW8Num3z8"/>
    <w:qFormat/>
    <w:rsid w:val="006314E9"/>
  </w:style>
  <w:style w:type="character" w:customStyle="1" w:styleId="WW8Num4z0">
    <w:name w:val="WW8Num4z0"/>
    <w:qFormat/>
    <w:rsid w:val="006314E9"/>
    <w:rPr>
      <w:rFonts w:ascii="Symbol" w:hAnsi="Symbol" w:cs="Arial Narrow"/>
      <w:b/>
      <w:sz w:val="18"/>
      <w:szCs w:val="18"/>
    </w:rPr>
  </w:style>
  <w:style w:type="character" w:customStyle="1" w:styleId="WW8Num4z1">
    <w:name w:val="WW8Num4z1"/>
    <w:qFormat/>
    <w:rsid w:val="006314E9"/>
    <w:rPr>
      <w:rFonts w:ascii="OpenSymbol" w:hAnsi="OpenSymbol" w:cs="OpenSymbol"/>
    </w:rPr>
  </w:style>
  <w:style w:type="character" w:customStyle="1" w:styleId="WW8Num5z0">
    <w:name w:val="WW8Num5z0"/>
    <w:qFormat/>
    <w:rsid w:val="006314E9"/>
    <w:rPr>
      <w:rFonts w:cs="Arial"/>
      <w:b/>
    </w:rPr>
  </w:style>
  <w:style w:type="character" w:customStyle="1" w:styleId="WW8Num5z1">
    <w:name w:val="WW8Num5z1"/>
    <w:qFormat/>
    <w:rsid w:val="006314E9"/>
  </w:style>
  <w:style w:type="character" w:customStyle="1" w:styleId="WW8Num5z2">
    <w:name w:val="WW8Num5z2"/>
    <w:qFormat/>
    <w:rsid w:val="006314E9"/>
  </w:style>
  <w:style w:type="character" w:customStyle="1" w:styleId="WW8Num5z3">
    <w:name w:val="WW8Num5z3"/>
    <w:qFormat/>
    <w:rsid w:val="006314E9"/>
  </w:style>
  <w:style w:type="character" w:customStyle="1" w:styleId="WW8Num5z4">
    <w:name w:val="WW8Num5z4"/>
    <w:qFormat/>
    <w:rsid w:val="006314E9"/>
  </w:style>
  <w:style w:type="character" w:customStyle="1" w:styleId="WW8Num5z5">
    <w:name w:val="WW8Num5z5"/>
    <w:qFormat/>
    <w:rsid w:val="006314E9"/>
    <w:rPr>
      <w:b/>
      <w:sz w:val="20"/>
      <w:szCs w:val="20"/>
    </w:rPr>
  </w:style>
  <w:style w:type="character" w:customStyle="1" w:styleId="WW8Num5z6">
    <w:name w:val="WW8Num5z6"/>
    <w:qFormat/>
    <w:rsid w:val="006314E9"/>
  </w:style>
  <w:style w:type="character" w:customStyle="1" w:styleId="WW8Num5z7">
    <w:name w:val="WW8Num5z7"/>
    <w:qFormat/>
    <w:rsid w:val="006314E9"/>
  </w:style>
  <w:style w:type="character" w:customStyle="1" w:styleId="WW8Num5z8">
    <w:name w:val="WW8Num5z8"/>
    <w:qFormat/>
    <w:rsid w:val="006314E9"/>
  </w:style>
  <w:style w:type="character" w:customStyle="1" w:styleId="WW8Num6z0">
    <w:name w:val="WW8Num6z0"/>
    <w:qFormat/>
    <w:rsid w:val="006314E9"/>
    <w:rPr>
      <w:rFonts w:ascii="Symbol" w:hAnsi="Symbol" w:cs="Symbol"/>
      <w:sz w:val="18"/>
      <w:szCs w:val="18"/>
    </w:rPr>
  </w:style>
  <w:style w:type="character" w:customStyle="1" w:styleId="WW8Num7z0">
    <w:name w:val="WW8Num7z0"/>
    <w:qFormat/>
    <w:rsid w:val="006314E9"/>
    <w:rPr>
      <w:rFonts w:ascii="Symbol" w:hAnsi="Symbol" w:cs="Arial Narrow"/>
    </w:rPr>
  </w:style>
  <w:style w:type="character" w:customStyle="1" w:styleId="WW8Num8z0">
    <w:name w:val="WW8Num8z0"/>
    <w:qFormat/>
    <w:rsid w:val="006314E9"/>
    <w:rPr>
      <w:rFonts w:ascii="Symbol" w:hAnsi="Symbol" w:cs="Symbol"/>
    </w:rPr>
  </w:style>
  <w:style w:type="character" w:customStyle="1" w:styleId="WW8Num9z0">
    <w:name w:val="WW8Num9z0"/>
    <w:qFormat/>
    <w:rsid w:val="006314E9"/>
    <w:rPr>
      <w:rFonts w:ascii="Symbol" w:hAnsi="Symbol" w:cs="Symbol"/>
      <w:color w:val="auto"/>
      <w:sz w:val="18"/>
      <w:szCs w:val="18"/>
    </w:rPr>
  </w:style>
  <w:style w:type="character" w:customStyle="1" w:styleId="WW8Num10z0">
    <w:name w:val="WW8Num10z0"/>
    <w:qFormat/>
    <w:rsid w:val="006314E9"/>
    <w:rPr>
      <w:rFonts w:ascii="Symbol" w:hAnsi="Symbol" w:cs="Symbol"/>
      <w:color w:val="auto"/>
      <w:sz w:val="18"/>
      <w:szCs w:val="18"/>
    </w:rPr>
  </w:style>
  <w:style w:type="character" w:customStyle="1" w:styleId="WW8Num11z0">
    <w:name w:val="WW8Num11z0"/>
    <w:qFormat/>
    <w:rsid w:val="006314E9"/>
    <w:rPr>
      <w:rFonts w:ascii="Symbol" w:hAnsi="Symbol" w:cs="Arial"/>
      <w:b/>
      <w:sz w:val="20"/>
      <w:szCs w:val="20"/>
    </w:rPr>
  </w:style>
  <w:style w:type="character" w:customStyle="1" w:styleId="WW8Num12z0">
    <w:name w:val="WW8Num12z0"/>
    <w:qFormat/>
    <w:rsid w:val="006314E9"/>
    <w:rPr>
      <w:rFonts w:ascii="Symbol" w:hAnsi="Symbol" w:cs="Arial Narrow"/>
      <w:b/>
      <w:sz w:val="20"/>
      <w:szCs w:val="20"/>
    </w:rPr>
  </w:style>
  <w:style w:type="character" w:customStyle="1" w:styleId="WW8Num13z0">
    <w:name w:val="WW8Num13z0"/>
    <w:qFormat/>
    <w:rsid w:val="006314E9"/>
    <w:rPr>
      <w:rFonts w:cs="Arial Narrow"/>
    </w:rPr>
  </w:style>
  <w:style w:type="character" w:customStyle="1" w:styleId="WW8Num13z1">
    <w:name w:val="WW8Num13z1"/>
    <w:qFormat/>
    <w:rsid w:val="006314E9"/>
    <w:rPr>
      <w:b/>
    </w:rPr>
  </w:style>
  <w:style w:type="character" w:customStyle="1" w:styleId="WW8Num13z2">
    <w:name w:val="WW8Num13z2"/>
    <w:qFormat/>
    <w:rsid w:val="006314E9"/>
  </w:style>
  <w:style w:type="character" w:customStyle="1" w:styleId="WW8Num13z3">
    <w:name w:val="WW8Num13z3"/>
    <w:qFormat/>
    <w:rsid w:val="006314E9"/>
  </w:style>
  <w:style w:type="character" w:customStyle="1" w:styleId="WW8Num13z4">
    <w:name w:val="WW8Num13z4"/>
    <w:qFormat/>
    <w:rsid w:val="006314E9"/>
  </w:style>
  <w:style w:type="character" w:customStyle="1" w:styleId="WW8Num13z5">
    <w:name w:val="WW8Num13z5"/>
    <w:qFormat/>
    <w:rsid w:val="006314E9"/>
  </w:style>
  <w:style w:type="character" w:customStyle="1" w:styleId="WW8Num13z6">
    <w:name w:val="WW8Num13z6"/>
    <w:qFormat/>
    <w:rsid w:val="006314E9"/>
  </w:style>
  <w:style w:type="character" w:customStyle="1" w:styleId="WW8Num13z7">
    <w:name w:val="WW8Num13z7"/>
    <w:qFormat/>
    <w:rsid w:val="006314E9"/>
  </w:style>
  <w:style w:type="character" w:customStyle="1" w:styleId="WW8Num13z8">
    <w:name w:val="WW8Num13z8"/>
    <w:qFormat/>
    <w:rsid w:val="006314E9"/>
  </w:style>
  <w:style w:type="character" w:customStyle="1" w:styleId="WW8Num14z0">
    <w:name w:val="WW8Num14z0"/>
    <w:qFormat/>
    <w:rsid w:val="006314E9"/>
    <w:rPr>
      <w:rFonts w:cs="Arial Narrow"/>
      <w:sz w:val="20"/>
      <w:szCs w:val="20"/>
    </w:rPr>
  </w:style>
  <w:style w:type="character" w:customStyle="1" w:styleId="WW8Num14z1">
    <w:name w:val="WW8Num14z1"/>
    <w:qFormat/>
    <w:rsid w:val="006314E9"/>
  </w:style>
  <w:style w:type="character" w:customStyle="1" w:styleId="WW8Num14z2">
    <w:name w:val="WW8Num14z2"/>
    <w:qFormat/>
    <w:rsid w:val="006314E9"/>
  </w:style>
  <w:style w:type="character" w:customStyle="1" w:styleId="WW8Num14z3">
    <w:name w:val="WW8Num14z3"/>
    <w:qFormat/>
    <w:rsid w:val="006314E9"/>
  </w:style>
  <w:style w:type="character" w:customStyle="1" w:styleId="WW8Num14z4">
    <w:name w:val="WW8Num14z4"/>
    <w:qFormat/>
    <w:rsid w:val="006314E9"/>
  </w:style>
  <w:style w:type="character" w:customStyle="1" w:styleId="WW8Num14z5">
    <w:name w:val="WW8Num14z5"/>
    <w:qFormat/>
    <w:rsid w:val="006314E9"/>
  </w:style>
  <w:style w:type="character" w:customStyle="1" w:styleId="WW8Num14z6">
    <w:name w:val="WW8Num14z6"/>
    <w:qFormat/>
    <w:rsid w:val="006314E9"/>
  </w:style>
  <w:style w:type="character" w:customStyle="1" w:styleId="WW8Num14z7">
    <w:name w:val="WW8Num14z7"/>
    <w:qFormat/>
    <w:rsid w:val="006314E9"/>
  </w:style>
  <w:style w:type="character" w:customStyle="1" w:styleId="WW8Num14z8">
    <w:name w:val="WW8Num14z8"/>
    <w:qFormat/>
    <w:rsid w:val="006314E9"/>
  </w:style>
  <w:style w:type="character" w:customStyle="1" w:styleId="WW8Num15z0">
    <w:name w:val="WW8Num15z0"/>
    <w:qFormat/>
    <w:rsid w:val="006314E9"/>
    <w:rPr>
      <w:rFonts w:ascii="Arial Narrow" w:hAnsi="Arial Narrow" w:cs="Arial Narrow"/>
      <w:b/>
      <w:sz w:val="18"/>
      <w:szCs w:val="18"/>
    </w:rPr>
  </w:style>
  <w:style w:type="character" w:customStyle="1" w:styleId="WW8Num15z1">
    <w:name w:val="WW8Num15z1"/>
    <w:qFormat/>
    <w:rsid w:val="006314E9"/>
    <w:rPr>
      <w:rFonts w:ascii="Courier New" w:hAnsi="Courier New" w:cs="Courier New"/>
    </w:rPr>
  </w:style>
  <w:style w:type="character" w:customStyle="1" w:styleId="WW8Num15z2">
    <w:name w:val="WW8Num15z2"/>
    <w:qFormat/>
    <w:rsid w:val="006314E9"/>
    <w:rPr>
      <w:rFonts w:ascii="Wingdings" w:hAnsi="Wingdings" w:cs="Wingdings"/>
    </w:rPr>
  </w:style>
  <w:style w:type="character" w:customStyle="1" w:styleId="WW8Num15z3">
    <w:name w:val="WW8Num15z3"/>
    <w:qFormat/>
    <w:rsid w:val="006314E9"/>
  </w:style>
  <w:style w:type="character" w:customStyle="1" w:styleId="WW8Num15z4">
    <w:name w:val="WW8Num15z4"/>
    <w:qFormat/>
    <w:rsid w:val="006314E9"/>
  </w:style>
  <w:style w:type="character" w:customStyle="1" w:styleId="WW8Num15z5">
    <w:name w:val="WW8Num15z5"/>
    <w:qFormat/>
    <w:rsid w:val="006314E9"/>
  </w:style>
  <w:style w:type="character" w:customStyle="1" w:styleId="WW8Num15z6">
    <w:name w:val="WW8Num15z6"/>
    <w:qFormat/>
    <w:rsid w:val="006314E9"/>
  </w:style>
  <w:style w:type="character" w:customStyle="1" w:styleId="WW8Num15z7">
    <w:name w:val="WW8Num15z7"/>
    <w:qFormat/>
    <w:rsid w:val="006314E9"/>
  </w:style>
  <w:style w:type="character" w:customStyle="1" w:styleId="WW8Num15z8">
    <w:name w:val="WW8Num15z8"/>
    <w:qFormat/>
    <w:rsid w:val="006314E9"/>
  </w:style>
  <w:style w:type="character" w:customStyle="1" w:styleId="WW8Num16z0">
    <w:name w:val="WW8Num16z0"/>
    <w:qFormat/>
    <w:rsid w:val="006314E9"/>
    <w:rPr>
      <w:rFonts w:ascii="Symbol" w:hAnsi="Symbol" w:cs="Symbol"/>
      <w:color w:val="auto"/>
      <w:sz w:val="18"/>
      <w:szCs w:val="18"/>
    </w:rPr>
  </w:style>
  <w:style w:type="character" w:customStyle="1" w:styleId="WW8Num17z0">
    <w:name w:val="WW8Num17z0"/>
    <w:qFormat/>
    <w:rsid w:val="006314E9"/>
    <w:rPr>
      <w:rFonts w:ascii="Symbol" w:hAnsi="Symbol" w:cs="Arial"/>
      <w:sz w:val="20"/>
      <w:szCs w:val="20"/>
    </w:rPr>
  </w:style>
  <w:style w:type="character" w:customStyle="1" w:styleId="WW8Num17z1">
    <w:name w:val="WW8Num17z1"/>
    <w:qFormat/>
    <w:rsid w:val="006314E9"/>
    <w:rPr>
      <w:rFonts w:ascii="OpenSymbol" w:hAnsi="OpenSymbol" w:cs="OpenSymbol"/>
    </w:rPr>
  </w:style>
  <w:style w:type="character" w:customStyle="1" w:styleId="WW8Num18z0">
    <w:name w:val="WW8Num18z0"/>
    <w:qFormat/>
    <w:rsid w:val="006314E9"/>
    <w:rPr>
      <w:rFonts w:ascii="Arial Narrow" w:eastAsia="Arial Narrow" w:hAnsi="Arial Narrow" w:cs="Arial Narrow"/>
      <w:b/>
    </w:rPr>
  </w:style>
  <w:style w:type="character" w:customStyle="1" w:styleId="WW8Num19z0">
    <w:name w:val="WW8Num19z0"/>
    <w:qFormat/>
    <w:rsid w:val="006314E9"/>
    <w:rPr>
      <w:rFonts w:ascii="Symbol" w:hAnsi="Symbol" w:cs="Symbol"/>
    </w:rPr>
  </w:style>
  <w:style w:type="character" w:customStyle="1" w:styleId="WW8Num20z0">
    <w:name w:val="WW8Num20z0"/>
    <w:qFormat/>
    <w:rsid w:val="006314E9"/>
    <w:rPr>
      <w:rFonts w:ascii="Arial Narrow" w:hAnsi="Arial Narrow" w:cs="Arial Narrow"/>
    </w:rPr>
  </w:style>
  <w:style w:type="character" w:customStyle="1" w:styleId="WW8Num21z0">
    <w:name w:val="WW8Num21z0"/>
    <w:qFormat/>
    <w:rsid w:val="006314E9"/>
    <w:rPr>
      <w:rFonts w:ascii="Arial Narrow" w:hAnsi="Arial Narrow" w:cs="Arial Narrow"/>
      <w:b/>
      <w:sz w:val="20"/>
      <w:szCs w:val="20"/>
    </w:rPr>
  </w:style>
  <w:style w:type="character" w:customStyle="1" w:styleId="Fontepargpadro4">
    <w:name w:val="Fonte parág. padrão4"/>
    <w:qFormat/>
    <w:rsid w:val="006314E9"/>
  </w:style>
  <w:style w:type="character" w:customStyle="1" w:styleId="WW8Num8z1">
    <w:name w:val="WW8Num8z1"/>
    <w:qFormat/>
    <w:rsid w:val="006314E9"/>
    <w:rPr>
      <w:rFonts w:ascii="Wingdings" w:hAnsi="Wingdings" w:cs="Courier New"/>
    </w:rPr>
  </w:style>
  <w:style w:type="character" w:customStyle="1" w:styleId="WW8Num8z3">
    <w:name w:val="WW8Num8z3"/>
    <w:qFormat/>
    <w:rsid w:val="006314E9"/>
  </w:style>
  <w:style w:type="character" w:customStyle="1" w:styleId="WW8Num8z4">
    <w:name w:val="WW8Num8z4"/>
    <w:qFormat/>
    <w:rsid w:val="006314E9"/>
  </w:style>
  <w:style w:type="character" w:customStyle="1" w:styleId="WW8Num8z7">
    <w:name w:val="WW8Num8z7"/>
    <w:qFormat/>
    <w:rsid w:val="006314E9"/>
    <w:rPr>
      <w:rFonts w:ascii="Courier New" w:hAnsi="Courier New" w:cs="Courier New"/>
    </w:rPr>
  </w:style>
  <w:style w:type="character" w:customStyle="1" w:styleId="WW8Num9z1">
    <w:name w:val="WW8Num9z1"/>
    <w:qFormat/>
    <w:rsid w:val="006314E9"/>
  </w:style>
  <w:style w:type="character" w:customStyle="1" w:styleId="WW8Num9z2">
    <w:name w:val="WW8Num9z2"/>
    <w:qFormat/>
    <w:rsid w:val="006314E9"/>
  </w:style>
  <w:style w:type="character" w:customStyle="1" w:styleId="WW8Num9z3">
    <w:name w:val="WW8Num9z3"/>
    <w:qFormat/>
    <w:rsid w:val="006314E9"/>
  </w:style>
  <w:style w:type="character" w:customStyle="1" w:styleId="WW8Num9z4">
    <w:name w:val="WW8Num9z4"/>
    <w:qFormat/>
    <w:rsid w:val="006314E9"/>
  </w:style>
  <w:style w:type="character" w:customStyle="1" w:styleId="WW8Num9z5">
    <w:name w:val="WW8Num9z5"/>
    <w:qFormat/>
    <w:rsid w:val="006314E9"/>
  </w:style>
  <w:style w:type="character" w:customStyle="1" w:styleId="WW8Num9z6">
    <w:name w:val="WW8Num9z6"/>
    <w:qFormat/>
    <w:rsid w:val="006314E9"/>
  </w:style>
  <w:style w:type="character" w:customStyle="1" w:styleId="WW8Num9z7">
    <w:name w:val="WW8Num9z7"/>
    <w:qFormat/>
    <w:rsid w:val="006314E9"/>
  </w:style>
  <w:style w:type="character" w:customStyle="1" w:styleId="WW8Num9z8">
    <w:name w:val="WW8Num9z8"/>
    <w:qFormat/>
    <w:rsid w:val="006314E9"/>
  </w:style>
  <w:style w:type="character" w:customStyle="1" w:styleId="WW8Num16z1">
    <w:name w:val="WW8Num16z1"/>
    <w:qFormat/>
    <w:rsid w:val="006314E9"/>
    <w:rPr>
      <w:b/>
    </w:rPr>
  </w:style>
  <w:style w:type="character" w:customStyle="1" w:styleId="WW8Num16z2">
    <w:name w:val="WW8Num16z2"/>
    <w:qFormat/>
    <w:rsid w:val="006314E9"/>
  </w:style>
  <w:style w:type="character" w:customStyle="1" w:styleId="WW8Num16z3">
    <w:name w:val="WW8Num16z3"/>
    <w:qFormat/>
    <w:rsid w:val="006314E9"/>
  </w:style>
  <w:style w:type="character" w:customStyle="1" w:styleId="WW8Num16z4">
    <w:name w:val="WW8Num16z4"/>
    <w:qFormat/>
    <w:rsid w:val="006314E9"/>
  </w:style>
  <w:style w:type="character" w:customStyle="1" w:styleId="WW8Num16z5">
    <w:name w:val="WW8Num16z5"/>
    <w:qFormat/>
    <w:rsid w:val="006314E9"/>
  </w:style>
  <w:style w:type="character" w:customStyle="1" w:styleId="WW8Num16z6">
    <w:name w:val="WW8Num16z6"/>
    <w:qFormat/>
    <w:rsid w:val="006314E9"/>
  </w:style>
  <w:style w:type="character" w:customStyle="1" w:styleId="WW8Num16z7">
    <w:name w:val="WW8Num16z7"/>
    <w:qFormat/>
    <w:rsid w:val="006314E9"/>
  </w:style>
  <w:style w:type="character" w:customStyle="1" w:styleId="WW8Num16z8">
    <w:name w:val="WW8Num16z8"/>
    <w:qFormat/>
    <w:rsid w:val="006314E9"/>
  </w:style>
  <w:style w:type="character" w:customStyle="1" w:styleId="WW8Num17z2">
    <w:name w:val="WW8Num17z2"/>
    <w:qFormat/>
    <w:rsid w:val="006314E9"/>
  </w:style>
  <w:style w:type="character" w:customStyle="1" w:styleId="WW8Num17z3">
    <w:name w:val="WW8Num17z3"/>
    <w:qFormat/>
    <w:rsid w:val="006314E9"/>
  </w:style>
  <w:style w:type="character" w:customStyle="1" w:styleId="WW8Num17z4">
    <w:name w:val="WW8Num17z4"/>
    <w:qFormat/>
    <w:rsid w:val="006314E9"/>
  </w:style>
  <w:style w:type="character" w:customStyle="1" w:styleId="WW8Num17z5">
    <w:name w:val="WW8Num17z5"/>
    <w:qFormat/>
    <w:rsid w:val="006314E9"/>
  </w:style>
  <w:style w:type="character" w:customStyle="1" w:styleId="WW8Num17z6">
    <w:name w:val="WW8Num17z6"/>
    <w:qFormat/>
    <w:rsid w:val="006314E9"/>
  </w:style>
  <w:style w:type="character" w:customStyle="1" w:styleId="WW8Num17z7">
    <w:name w:val="WW8Num17z7"/>
    <w:qFormat/>
    <w:rsid w:val="006314E9"/>
  </w:style>
  <w:style w:type="character" w:customStyle="1" w:styleId="WW8Num17z8">
    <w:name w:val="WW8Num17z8"/>
    <w:qFormat/>
    <w:rsid w:val="006314E9"/>
  </w:style>
  <w:style w:type="character" w:customStyle="1" w:styleId="WW8Num19z1">
    <w:name w:val="WW8Num19z1"/>
    <w:qFormat/>
    <w:rsid w:val="006314E9"/>
    <w:rPr>
      <w:rFonts w:ascii="Courier New" w:hAnsi="Courier New" w:cs="Courier New"/>
    </w:rPr>
  </w:style>
  <w:style w:type="character" w:customStyle="1" w:styleId="WW8Num19z2">
    <w:name w:val="WW8Num19z2"/>
    <w:qFormat/>
    <w:rsid w:val="006314E9"/>
    <w:rPr>
      <w:rFonts w:ascii="Wingdings" w:hAnsi="Wingdings" w:cs="Wingdings"/>
    </w:rPr>
  </w:style>
  <w:style w:type="character" w:customStyle="1" w:styleId="WW8Num19z3">
    <w:name w:val="WW8Num19z3"/>
    <w:qFormat/>
    <w:rsid w:val="006314E9"/>
  </w:style>
  <w:style w:type="character" w:customStyle="1" w:styleId="WW8Num19z4">
    <w:name w:val="WW8Num19z4"/>
    <w:qFormat/>
    <w:rsid w:val="006314E9"/>
  </w:style>
  <w:style w:type="character" w:customStyle="1" w:styleId="WW8Num19z5">
    <w:name w:val="WW8Num19z5"/>
    <w:qFormat/>
    <w:rsid w:val="006314E9"/>
  </w:style>
  <w:style w:type="character" w:customStyle="1" w:styleId="WW8Num19z6">
    <w:name w:val="WW8Num19z6"/>
    <w:qFormat/>
    <w:rsid w:val="006314E9"/>
  </w:style>
  <w:style w:type="character" w:customStyle="1" w:styleId="WW8Num19z7">
    <w:name w:val="WW8Num19z7"/>
    <w:qFormat/>
    <w:rsid w:val="006314E9"/>
  </w:style>
  <w:style w:type="character" w:customStyle="1" w:styleId="WW8Num19z8">
    <w:name w:val="WW8Num19z8"/>
    <w:qFormat/>
    <w:rsid w:val="006314E9"/>
  </w:style>
  <w:style w:type="character" w:customStyle="1" w:styleId="WW8Num21z1">
    <w:name w:val="WW8Num21z1"/>
    <w:qFormat/>
    <w:rsid w:val="006314E9"/>
    <w:rPr>
      <w:rFonts w:ascii="OpenSymbol" w:hAnsi="OpenSymbol" w:cs="OpenSymbol"/>
    </w:rPr>
  </w:style>
  <w:style w:type="character" w:customStyle="1" w:styleId="WW8Num22z0">
    <w:name w:val="WW8Num22z0"/>
    <w:qFormat/>
    <w:rsid w:val="006314E9"/>
    <w:rPr>
      <w:rFonts w:ascii="Arial Narrow" w:hAnsi="Arial Narrow" w:cs="Arial Narrow"/>
    </w:rPr>
  </w:style>
  <w:style w:type="character" w:customStyle="1" w:styleId="WW8Num22z1">
    <w:name w:val="WW8Num22z1"/>
    <w:qFormat/>
    <w:rsid w:val="006314E9"/>
  </w:style>
  <w:style w:type="character" w:customStyle="1" w:styleId="WW8Num22z2">
    <w:name w:val="WW8Num22z2"/>
    <w:qFormat/>
    <w:rsid w:val="006314E9"/>
  </w:style>
  <w:style w:type="character" w:customStyle="1" w:styleId="WW8Num22z3">
    <w:name w:val="WW8Num22z3"/>
    <w:qFormat/>
    <w:rsid w:val="006314E9"/>
  </w:style>
  <w:style w:type="character" w:customStyle="1" w:styleId="WW8Num22z4">
    <w:name w:val="WW8Num22z4"/>
    <w:qFormat/>
    <w:rsid w:val="006314E9"/>
  </w:style>
  <w:style w:type="character" w:customStyle="1" w:styleId="WW8Num22z5">
    <w:name w:val="WW8Num22z5"/>
    <w:qFormat/>
    <w:rsid w:val="006314E9"/>
  </w:style>
  <w:style w:type="character" w:customStyle="1" w:styleId="WW8Num22z6">
    <w:name w:val="WW8Num22z6"/>
    <w:qFormat/>
    <w:rsid w:val="006314E9"/>
  </w:style>
  <w:style w:type="character" w:customStyle="1" w:styleId="WW8Num22z7">
    <w:name w:val="WW8Num22z7"/>
    <w:qFormat/>
    <w:rsid w:val="006314E9"/>
  </w:style>
  <w:style w:type="character" w:customStyle="1" w:styleId="WW8Num22z8">
    <w:name w:val="WW8Num22z8"/>
    <w:qFormat/>
    <w:rsid w:val="006314E9"/>
  </w:style>
  <w:style w:type="character" w:customStyle="1" w:styleId="WW8Num23z0">
    <w:name w:val="WW8Num23z0"/>
    <w:qFormat/>
    <w:rsid w:val="006314E9"/>
    <w:rPr>
      <w:rFonts w:eastAsia="Times New Roman"/>
    </w:rPr>
  </w:style>
  <w:style w:type="character" w:customStyle="1" w:styleId="WW8Num23z1">
    <w:name w:val="WW8Num23z1"/>
    <w:qFormat/>
    <w:rsid w:val="006314E9"/>
  </w:style>
  <w:style w:type="character" w:customStyle="1" w:styleId="WW8Num23z2">
    <w:name w:val="WW8Num23z2"/>
    <w:qFormat/>
    <w:rsid w:val="006314E9"/>
  </w:style>
  <w:style w:type="character" w:customStyle="1" w:styleId="WW8Num23z3">
    <w:name w:val="WW8Num23z3"/>
    <w:qFormat/>
    <w:rsid w:val="006314E9"/>
  </w:style>
  <w:style w:type="character" w:customStyle="1" w:styleId="WW8Num23z4">
    <w:name w:val="WW8Num23z4"/>
    <w:qFormat/>
    <w:rsid w:val="006314E9"/>
  </w:style>
  <w:style w:type="character" w:customStyle="1" w:styleId="WW8Num23z5">
    <w:name w:val="WW8Num23z5"/>
    <w:qFormat/>
    <w:rsid w:val="006314E9"/>
  </w:style>
  <w:style w:type="character" w:customStyle="1" w:styleId="WW8Num23z6">
    <w:name w:val="WW8Num23z6"/>
    <w:qFormat/>
    <w:rsid w:val="006314E9"/>
  </w:style>
  <w:style w:type="character" w:customStyle="1" w:styleId="WW8Num23z7">
    <w:name w:val="WW8Num23z7"/>
    <w:qFormat/>
    <w:rsid w:val="006314E9"/>
  </w:style>
  <w:style w:type="character" w:customStyle="1" w:styleId="WW8Num23z8">
    <w:name w:val="WW8Num23z8"/>
    <w:qFormat/>
    <w:rsid w:val="006314E9"/>
  </w:style>
  <w:style w:type="character" w:customStyle="1" w:styleId="WW8Num24z0">
    <w:name w:val="WW8Num24z0"/>
    <w:qFormat/>
    <w:rsid w:val="006314E9"/>
    <w:rPr>
      <w:rFonts w:ascii="Arial Narrow" w:eastAsia="Arial Narrow" w:hAnsi="Arial Narrow" w:cs="Arial Narrow"/>
      <w:b/>
    </w:rPr>
  </w:style>
  <w:style w:type="character" w:customStyle="1" w:styleId="WW8Num24z1">
    <w:name w:val="WW8Num24z1"/>
    <w:qFormat/>
    <w:rsid w:val="006314E9"/>
  </w:style>
  <w:style w:type="character" w:customStyle="1" w:styleId="WW8Num24z2">
    <w:name w:val="WW8Num24z2"/>
    <w:qFormat/>
    <w:rsid w:val="006314E9"/>
  </w:style>
  <w:style w:type="character" w:customStyle="1" w:styleId="WW8Num24z3">
    <w:name w:val="WW8Num24z3"/>
    <w:qFormat/>
    <w:rsid w:val="006314E9"/>
  </w:style>
  <w:style w:type="character" w:customStyle="1" w:styleId="WW8Num24z4">
    <w:name w:val="WW8Num24z4"/>
    <w:qFormat/>
    <w:rsid w:val="006314E9"/>
  </w:style>
  <w:style w:type="character" w:customStyle="1" w:styleId="WW8Num24z5">
    <w:name w:val="WW8Num24z5"/>
    <w:qFormat/>
    <w:rsid w:val="006314E9"/>
  </w:style>
  <w:style w:type="character" w:customStyle="1" w:styleId="WW8Num24z6">
    <w:name w:val="WW8Num24z6"/>
    <w:qFormat/>
    <w:rsid w:val="006314E9"/>
  </w:style>
  <w:style w:type="character" w:customStyle="1" w:styleId="WW8Num24z7">
    <w:name w:val="WW8Num24z7"/>
    <w:qFormat/>
    <w:rsid w:val="006314E9"/>
  </w:style>
  <w:style w:type="character" w:customStyle="1" w:styleId="WW8Num24z8">
    <w:name w:val="WW8Num24z8"/>
    <w:qFormat/>
    <w:rsid w:val="006314E9"/>
  </w:style>
  <w:style w:type="character" w:customStyle="1" w:styleId="WW8Num25z0">
    <w:name w:val="WW8Num25z0"/>
    <w:qFormat/>
    <w:rsid w:val="006314E9"/>
    <w:rPr>
      <w:rFonts w:ascii="Symbol" w:hAnsi="Symbol" w:cs="Symbol"/>
    </w:rPr>
  </w:style>
  <w:style w:type="character" w:customStyle="1" w:styleId="WW8Num25z1">
    <w:name w:val="WW8Num25z1"/>
    <w:qFormat/>
    <w:rsid w:val="006314E9"/>
    <w:rPr>
      <w:rFonts w:ascii="Courier New" w:hAnsi="Courier New" w:cs="Courier New"/>
    </w:rPr>
  </w:style>
  <w:style w:type="character" w:customStyle="1" w:styleId="WW8Num25z2">
    <w:name w:val="WW8Num25z2"/>
    <w:qFormat/>
    <w:rsid w:val="006314E9"/>
    <w:rPr>
      <w:rFonts w:ascii="Wingdings" w:hAnsi="Wingdings" w:cs="Wingdings"/>
    </w:rPr>
  </w:style>
  <w:style w:type="character" w:customStyle="1" w:styleId="WW8Num26z0">
    <w:name w:val="WW8Num26z0"/>
    <w:qFormat/>
    <w:rsid w:val="006314E9"/>
    <w:rPr>
      <w:rFonts w:ascii="Arial Narrow" w:hAnsi="Arial Narrow" w:cs="Arial Narrow"/>
    </w:rPr>
  </w:style>
  <w:style w:type="character" w:customStyle="1" w:styleId="WW8Num26z1">
    <w:name w:val="WW8Num26z1"/>
    <w:qFormat/>
    <w:rsid w:val="006314E9"/>
  </w:style>
  <w:style w:type="character" w:customStyle="1" w:styleId="WW8Num26z2">
    <w:name w:val="WW8Num26z2"/>
    <w:qFormat/>
    <w:rsid w:val="006314E9"/>
  </w:style>
  <w:style w:type="character" w:customStyle="1" w:styleId="WW8Num26z3">
    <w:name w:val="WW8Num26z3"/>
    <w:qFormat/>
    <w:rsid w:val="006314E9"/>
  </w:style>
  <w:style w:type="character" w:customStyle="1" w:styleId="WW8Num26z4">
    <w:name w:val="WW8Num26z4"/>
    <w:qFormat/>
    <w:rsid w:val="006314E9"/>
  </w:style>
  <w:style w:type="character" w:customStyle="1" w:styleId="WW8Num26z5">
    <w:name w:val="WW8Num26z5"/>
    <w:qFormat/>
    <w:rsid w:val="006314E9"/>
  </w:style>
  <w:style w:type="character" w:customStyle="1" w:styleId="WW8Num26z6">
    <w:name w:val="WW8Num26z6"/>
    <w:qFormat/>
    <w:rsid w:val="006314E9"/>
  </w:style>
  <w:style w:type="character" w:customStyle="1" w:styleId="WW8Num26z7">
    <w:name w:val="WW8Num26z7"/>
    <w:qFormat/>
    <w:rsid w:val="006314E9"/>
  </w:style>
  <w:style w:type="character" w:customStyle="1" w:styleId="WW8Num26z8">
    <w:name w:val="WW8Num26z8"/>
    <w:qFormat/>
    <w:rsid w:val="006314E9"/>
  </w:style>
  <w:style w:type="character" w:customStyle="1" w:styleId="WW8Num27z0">
    <w:name w:val="WW8Num27z0"/>
    <w:qFormat/>
    <w:rsid w:val="006314E9"/>
    <w:rPr>
      <w:rFonts w:ascii="Arial Narrow" w:hAnsi="Arial Narrow" w:cs="Arial Narrow"/>
      <w:b/>
      <w:sz w:val="20"/>
      <w:szCs w:val="20"/>
    </w:rPr>
  </w:style>
  <w:style w:type="character" w:customStyle="1" w:styleId="WW8Num27z1">
    <w:name w:val="WW8Num27z1"/>
    <w:qFormat/>
    <w:rsid w:val="006314E9"/>
  </w:style>
  <w:style w:type="character" w:customStyle="1" w:styleId="WW8Num27z2">
    <w:name w:val="WW8Num27z2"/>
    <w:qFormat/>
    <w:rsid w:val="006314E9"/>
  </w:style>
  <w:style w:type="character" w:customStyle="1" w:styleId="WW8Num27z3">
    <w:name w:val="WW8Num27z3"/>
    <w:qFormat/>
    <w:rsid w:val="006314E9"/>
  </w:style>
  <w:style w:type="character" w:customStyle="1" w:styleId="WW8Num27z4">
    <w:name w:val="WW8Num27z4"/>
    <w:qFormat/>
    <w:rsid w:val="006314E9"/>
  </w:style>
  <w:style w:type="character" w:customStyle="1" w:styleId="WW8Num27z5">
    <w:name w:val="WW8Num27z5"/>
    <w:qFormat/>
    <w:rsid w:val="006314E9"/>
  </w:style>
  <w:style w:type="character" w:customStyle="1" w:styleId="WW8Num27z6">
    <w:name w:val="WW8Num27z6"/>
    <w:qFormat/>
    <w:rsid w:val="006314E9"/>
  </w:style>
  <w:style w:type="character" w:customStyle="1" w:styleId="WW8Num27z7">
    <w:name w:val="WW8Num27z7"/>
    <w:qFormat/>
    <w:rsid w:val="006314E9"/>
  </w:style>
  <w:style w:type="character" w:customStyle="1" w:styleId="WW8Num27z8">
    <w:name w:val="WW8Num27z8"/>
    <w:qFormat/>
    <w:rsid w:val="006314E9"/>
  </w:style>
  <w:style w:type="character" w:customStyle="1" w:styleId="Fontepargpadro3">
    <w:name w:val="Fonte parág. padrão3"/>
    <w:qFormat/>
    <w:rsid w:val="006314E9"/>
  </w:style>
  <w:style w:type="character" w:customStyle="1" w:styleId="Fontepargpadro2">
    <w:name w:val="Fonte parág. padrão2"/>
    <w:qFormat/>
    <w:rsid w:val="006314E9"/>
  </w:style>
  <w:style w:type="character" w:customStyle="1" w:styleId="WW8Num6z1">
    <w:name w:val="WW8Num6z1"/>
    <w:qFormat/>
    <w:rsid w:val="006314E9"/>
    <w:rPr>
      <w:rFonts w:ascii="Courier New" w:hAnsi="Courier New" w:cs="Courier New"/>
    </w:rPr>
  </w:style>
  <w:style w:type="character" w:customStyle="1" w:styleId="WW8Num6z2">
    <w:name w:val="WW8Num6z2"/>
    <w:qFormat/>
    <w:rsid w:val="006314E9"/>
    <w:rPr>
      <w:rFonts w:ascii="Wingdings" w:hAnsi="Wingdings" w:cs="Wingdings"/>
    </w:rPr>
  </w:style>
  <w:style w:type="character" w:customStyle="1" w:styleId="WW8Num6z3">
    <w:name w:val="WW8Num6z3"/>
    <w:qFormat/>
    <w:rsid w:val="006314E9"/>
  </w:style>
  <w:style w:type="character" w:customStyle="1" w:styleId="WW8Num6z4">
    <w:name w:val="WW8Num6z4"/>
    <w:qFormat/>
    <w:rsid w:val="006314E9"/>
  </w:style>
  <w:style w:type="character" w:customStyle="1" w:styleId="WW8Num6z5">
    <w:name w:val="WW8Num6z5"/>
    <w:qFormat/>
    <w:rsid w:val="006314E9"/>
  </w:style>
  <w:style w:type="character" w:customStyle="1" w:styleId="WW8Num6z6">
    <w:name w:val="WW8Num6z6"/>
    <w:qFormat/>
    <w:rsid w:val="006314E9"/>
  </w:style>
  <w:style w:type="character" w:customStyle="1" w:styleId="WW8Num6z7">
    <w:name w:val="WW8Num6z7"/>
    <w:qFormat/>
    <w:rsid w:val="006314E9"/>
  </w:style>
  <w:style w:type="character" w:customStyle="1" w:styleId="WW8Num6z8">
    <w:name w:val="WW8Num6z8"/>
    <w:qFormat/>
    <w:rsid w:val="006314E9"/>
  </w:style>
  <w:style w:type="character" w:customStyle="1" w:styleId="WW8Num10z1">
    <w:name w:val="WW8Num10z1"/>
    <w:qFormat/>
    <w:rsid w:val="006314E9"/>
    <w:rPr>
      <w:rFonts w:ascii="Wingdings" w:hAnsi="Wingdings" w:cs="Wingdings"/>
    </w:rPr>
  </w:style>
  <w:style w:type="character" w:customStyle="1" w:styleId="WW8Num10z2">
    <w:name w:val="WW8Num10z2"/>
    <w:qFormat/>
    <w:rsid w:val="006314E9"/>
    <w:rPr>
      <w:b/>
    </w:rPr>
  </w:style>
  <w:style w:type="character" w:customStyle="1" w:styleId="WW8Num18z1">
    <w:name w:val="WW8Num18z1"/>
    <w:qFormat/>
    <w:rsid w:val="006314E9"/>
    <w:rPr>
      <w:rFonts w:ascii="Courier New" w:hAnsi="Courier New" w:cs="Courier New"/>
    </w:rPr>
  </w:style>
  <w:style w:type="character" w:customStyle="1" w:styleId="WW8Num18z2">
    <w:name w:val="WW8Num18z2"/>
    <w:qFormat/>
    <w:rsid w:val="006314E9"/>
    <w:rPr>
      <w:rFonts w:ascii="Wingdings" w:hAnsi="Wingdings" w:cs="Wingdings"/>
    </w:rPr>
  </w:style>
  <w:style w:type="character" w:customStyle="1" w:styleId="WW8Num18z3">
    <w:name w:val="WW8Num18z3"/>
    <w:qFormat/>
    <w:rsid w:val="006314E9"/>
  </w:style>
  <w:style w:type="character" w:customStyle="1" w:styleId="WW8Num18z4">
    <w:name w:val="WW8Num18z4"/>
    <w:qFormat/>
    <w:rsid w:val="006314E9"/>
  </w:style>
  <w:style w:type="character" w:customStyle="1" w:styleId="WW8Num18z5">
    <w:name w:val="WW8Num18z5"/>
    <w:qFormat/>
    <w:rsid w:val="006314E9"/>
  </w:style>
  <w:style w:type="character" w:customStyle="1" w:styleId="WW8Num18z6">
    <w:name w:val="WW8Num18z6"/>
    <w:qFormat/>
    <w:rsid w:val="006314E9"/>
  </w:style>
  <w:style w:type="character" w:customStyle="1" w:styleId="WW8Num18z7">
    <w:name w:val="WW8Num18z7"/>
    <w:qFormat/>
    <w:rsid w:val="006314E9"/>
  </w:style>
  <w:style w:type="character" w:customStyle="1" w:styleId="WW8Num18z8">
    <w:name w:val="WW8Num18z8"/>
    <w:qFormat/>
    <w:rsid w:val="006314E9"/>
  </w:style>
  <w:style w:type="character" w:customStyle="1" w:styleId="WW8Num20z1">
    <w:name w:val="WW8Num20z1"/>
    <w:qFormat/>
    <w:rsid w:val="006314E9"/>
    <w:rPr>
      <w:rFonts w:ascii="Courier New" w:hAnsi="Courier New" w:cs="Courier New"/>
    </w:rPr>
  </w:style>
  <w:style w:type="character" w:customStyle="1" w:styleId="WW8Num20z2">
    <w:name w:val="WW8Num20z2"/>
    <w:qFormat/>
    <w:rsid w:val="006314E9"/>
    <w:rPr>
      <w:rFonts w:ascii="Wingdings" w:hAnsi="Wingdings" w:cs="Wingdings"/>
    </w:rPr>
  </w:style>
  <w:style w:type="character" w:customStyle="1" w:styleId="WW8Num20z3">
    <w:name w:val="WW8Num20z3"/>
    <w:qFormat/>
    <w:rsid w:val="006314E9"/>
  </w:style>
  <w:style w:type="character" w:customStyle="1" w:styleId="WW8Num20z4">
    <w:name w:val="WW8Num20z4"/>
    <w:qFormat/>
    <w:rsid w:val="006314E9"/>
  </w:style>
  <w:style w:type="character" w:customStyle="1" w:styleId="WW8Num20z5">
    <w:name w:val="WW8Num20z5"/>
    <w:qFormat/>
    <w:rsid w:val="006314E9"/>
  </w:style>
  <w:style w:type="character" w:customStyle="1" w:styleId="WW8Num20z6">
    <w:name w:val="WW8Num20z6"/>
    <w:qFormat/>
    <w:rsid w:val="006314E9"/>
  </w:style>
  <w:style w:type="character" w:customStyle="1" w:styleId="WW8Num20z7">
    <w:name w:val="WW8Num20z7"/>
    <w:qFormat/>
    <w:rsid w:val="006314E9"/>
  </w:style>
  <w:style w:type="character" w:customStyle="1" w:styleId="WW8Num20z8">
    <w:name w:val="WW8Num20z8"/>
    <w:qFormat/>
    <w:rsid w:val="006314E9"/>
  </w:style>
  <w:style w:type="character" w:customStyle="1" w:styleId="WW8Num7z1">
    <w:name w:val="WW8Num7z1"/>
    <w:qFormat/>
    <w:rsid w:val="006314E9"/>
  </w:style>
  <w:style w:type="character" w:customStyle="1" w:styleId="WW8Num7z2">
    <w:name w:val="WW8Num7z2"/>
    <w:qFormat/>
    <w:rsid w:val="006314E9"/>
    <w:rPr>
      <w:rFonts w:ascii="Arial Narrow" w:hAnsi="Arial Narrow" w:cs="Arial Narrow"/>
      <w:b/>
      <w:sz w:val="18"/>
      <w:szCs w:val="18"/>
    </w:rPr>
  </w:style>
  <w:style w:type="character" w:customStyle="1" w:styleId="WW8Num7z3">
    <w:name w:val="WW8Num7z3"/>
    <w:qFormat/>
    <w:rsid w:val="006314E9"/>
  </w:style>
  <w:style w:type="character" w:customStyle="1" w:styleId="WW8Num7z4">
    <w:name w:val="WW8Num7z4"/>
    <w:qFormat/>
    <w:rsid w:val="006314E9"/>
  </w:style>
  <w:style w:type="character" w:customStyle="1" w:styleId="WW8Num7z5">
    <w:name w:val="WW8Num7z5"/>
    <w:qFormat/>
    <w:rsid w:val="006314E9"/>
  </w:style>
  <w:style w:type="character" w:customStyle="1" w:styleId="WW8Num7z6">
    <w:name w:val="WW8Num7z6"/>
    <w:qFormat/>
    <w:rsid w:val="006314E9"/>
  </w:style>
  <w:style w:type="character" w:customStyle="1" w:styleId="WW8Num7z7">
    <w:name w:val="WW8Num7z7"/>
    <w:qFormat/>
    <w:rsid w:val="006314E9"/>
  </w:style>
  <w:style w:type="character" w:customStyle="1" w:styleId="WW8Num7z8">
    <w:name w:val="WW8Num7z8"/>
    <w:qFormat/>
    <w:rsid w:val="006314E9"/>
  </w:style>
  <w:style w:type="character" w:customStyle="1" w:styleId="WW8Num10z3">
    <w:name w:val="WW8Num10z3"/>
    <w:qFormat/>
    <w:rsid w:val="006314E9"/>
    <w:rPr>
      <w:rFonts w:ascii="Arial Narrow" w:hAnsi="Arial Narrow" w:cs="Arial Narrow"/>
      <w:b/>
      <w:sz w:val="20"/>
      <w:szCs w:val="20"/>
    </w:rPr>
  </w:style>
  <w:style w:type="character" w:customStyle="1" w:styleId="WW8Num10z4">
    <w:name w:val="WW8Num10z4"/>
    <w:qFormat/>
    <w:rsid w:val="006314E9"/>
  </w:style>
  <w:style w:type="character" w:customStyle="1" w:styleId="WW8Num10z7">
    <w:name w:val="WW8Num10z7"/>
    <w:qFormat/>
    <w:rsid w:val="006314E9"/>
    <w:rPr>
      <w:rFonts w:ascii="Courier New" w:hAnsi="Courier New" w:cs="Courier New"/>
    </w:rPr>
  </w:style>
  <w:style w:type="character" w:customStyle="1" w:styleId="WW8Num11z1">
    <w:name w:val="WW8Num11z1"/>
    <w:qFormat/>
    <w:rsid w:val="006314E9"/>
    <w:rPr>
      <w:b w:val="0"/>
      <w:sz w:val="20"/>
      <w:szCs w:val="20"/>
    </w:rPr>
  </w:style>
  <w:style w:type="character" w:customStyle="1" w:styleId="WW8Num11z2">
    <w:name w:val="WW8Num11z2"/>
    <w:qFormat/>
    <w:rsid w:val="006314E9"/>
    <w:rPr>
      <w:b/>
    </w:rPr>
  </w:style>
  <w:style w:type="character" w:customStyle="1" w:styleId="WW8Num2z1">
    <w:name w:val="WW8Num2z1"/>
    <w:qFormat/>
    <w:rsid w:val="006314E9"/>
  </w:style>
  <w:style w:type="character" w:customStyle="1" w:styleId="WW8Num2z2">
    <w:name w:val="WW8Num2z2"/>
    <w:qFormat/>
    <w:rsid w:val="006314E9"/>
  </w:style>
  <w:style w:type="character" w:customStyle="1" w:styleId="WW8Num2z3">
    <w:name w:val="WW8Num2z3"/>
    <w:qFormat/>
    <w:rsid w:val="006314E9"/>
  </w:style>
  <w:style w:type="character" w:customStyle="1" w:styleId="WW8Num2z4">
    <w:name w:val="WW8Num2z4"/>
    <w:qFormat/>
    <w:rsid w:val="006314E9"/>
  </w:style>
  <w:style w:type="character" w:customStyle="1" w:styleId="WW8Num2z5">
    <w:name w:val="WW8Num2z5"/>
    <w:qFormat/>
    <w:rsid w:val="006314E9"/>
  </w:style>
  <w:style w:type="character" w:customStyle="1" w:styleId="WW8Num2z6">
    <w:name w:val="WW8Num2z6"/>
    <w:qFormat/>
    <w:rsid w:val="006314E9"/>
  </w:style>
  <w:style w:type="character" w:customStyle="1" w:styleId="WW8Num2z7">
    <w:name w:val="WW8Num2z7"/>
    <w:qFormat/>
    <w:rsid w:val="006314E9"/>
  </w:style>
  <w:style w:type="character" w:customStyle="1" w:styleId="WW8Num2z8">
    <w:name w:val="WW8Num2z8"/>
    <w:qFormat/>
    <w:rsid w:val="006314E9"/>
  </w:style>
  <w:style w:type="character" w:customStyle="1" w:styleId="WW8Num4z2">
    <w:name w:val="WW8Num4z2"/>
    <w:qFormat/>
    <w:rsid w:val="006314E9"/>
  </w:style>
  <w:style w:type="character" w:customStyle="1" w:styleId="WW8Num4z3">
    <w:name w:val="WW8Num4z3"/>
    <w:qFormat/>
    <w:rsid w:val="006314E9"/>
  </w:style>
  <w:style w:type="character" w:customStyle="1" w:styleId="WW8Num4z4">
    <w:name w:val="WW8Num4z4"/>
    <w:qFormat/>
    <w:rsid w:val="006314E9"/>
  </w:style>
  <w:style w:type="character" w:customStyle="1" w:styleId="WW8Num4z5">
    <w:name w:val="WW8Num4z5"/>
    <w:qFormat/>
    <w:rsid w:val="006314E9"/>
    <w:rPr>
      <w:b/>
      <w:sz w:val="20"/>
      <w:szCs w:val="20"/>
    </w:rPr>
  </w:style>
  <w:style w:type="character" w:customStyle="1" w:styleId="WW8Num4z6">
    <w:name w:val="WW8Num4z6"/>
    <w:qFormat/>
    <w:rsid w:val="006314E9"/>
  </w:style>
  <w:style w:type="character" w:customStyle="1" w:styleId="WW8Num4z7">
    <w:name w:val="WW8Num4z7"/>
    <w:qFormat/>
    <w:rsid w:val="006314E9"/>
  </w:style>
  <w:style w:type="character" w:customStyle="1" w:styleId="WW8Num4z8">
    <w:name w:val="WW8Num4z8"/>
    <w:qFormat/>
    <w:rsid w:val="006314E9"/>
  </w:style>
  <w:style w:type="character" w:customStyle="1" w:styleId="WW8Num8z2">
    <w:name w:val="WW8Num8z2"/>
    <w:qFormat/>
    <w:rsid w:val="006314E9"/>
    <w:rPr>
      <w:rFonts w:ascii="Wingdings" w:hAnsi="Wingdings" w:cs="Wingdings"/>
    </w:rPr>
  </w:style>
  <w:style w:type="character" w:customStyle="1" w:styleId="WW8Num12z1">
    <w:name w:val="WW8Num12z1"/>
    <w:qFormat/>
    <w:rsid w:val="006314E9"/>
  </w:style>
  <w:style w:type="character" w:customStyle="1" w:styleId="WW8Num12z2">
    <w:name w:val="WW8Num12z2"/>
    <w:qFormat/>
    <w:rsid w:val="006314E9"/>
  </w:style>
  <w:style w:type="character" w:customStyle="1" w:styleId="WW8Num12z3">
    <w:name w:val="WW8Num12z3"/>
    <w:qFormat/>
    <w:rsid w:val="006314E9"/>
  </w:style>
  <w:style w:type="character" w:customStyle="1" w:styleId="WW8Num12z4">
    <w:name w:val="WW8Num12z4"/>
    <w:qFormat/>
    <w:rsid w:val="006314E9"/>
  </w:style>
  <w:style w:type="character" w:customStyle="1" w:styleId="WW8Num12z5">
    <w:name w:val="WW8Num12z5"/>
    <w:qFormat/>
    <w:rsid w:val="006314E9"/>
  </w:style>
  <w:style w:type="character" w:customStyle="1" w:styleId="WW8Num12z6">
    <w:name w:val="WW8Num12z6"/>
    <w:qFormat/>
    <w:rsid w:val="006314E9"/>
  </w:style>
  <w:style w:type="character" w:customStyle="1" w:styleId="WW8Num12z7">
    <w:name w:val="WW8Num12z7"/>
    <w:qFormat/>
    <w:rsid w:val="006314E9"/>
  </w:style>
  <w:style w:type="character" w:customStyle="1" w:styleId="WW8Num12z8">
    <w:name w:val="WW8Num12z8"/>
    <w:qFormat/>
    <w:rsid w:val="006314E9"/>
  </w:style>
  <w:style w:type="character" w:customStyle="1" w:styleId="WW8Num21z2">
    <w:name w:val="WW8Num21z2"/>
    <w:qFormat/>
    <w:rsid w:val="006314E9"/>
    <w:rPr>
      <w:b/>
    </w:rPr>
  </w:style>
  <w:style w:type="character" w:customStyle="1" w:styleId="WW8Num21z3">
    <w:name w:val="WW8Num21z3"/>
    <w:qFormat/>
    <w:rsid w:val="006314E9"/>
  </w:style>
  <w:style w:type="character" w:customStyle="1" w:styleId="WW8Num21z4">
    <w:name w:val="WW8Num21z4"/>
    <w:qFormat/>
    <w:rsid w:val="006314E9"/>
  </w:style>
  <w:style w:type="character" w:customStyle="1" w:styleId="WW8Num21z5">
    <w:name w:val="WW8Num21z5"/>
    <w:qFormat/>
    <w:rsid w:val="006314E9"/>
  </w:style>
  <w:style w:type="character" w:customStyle="1" w:styleId="WW8Num21z6">
    <w:name w:val="WW8Num21z6"/>
    <w:qFormat/>
    <w:rsid w:val="006314E9"/>
  </w:style>
  <w:style w:type="character" w:customStyle="1" w:styleId="WW8Num21z7">
    <w:name w:val="WW8Num21z7"/>
    <w:qFormat/>
    <w:rsid w:val="006314E9"/>
  </w:style>
  <w:style w:type="character" w:customStyle="1" w:styleId="WW8Num21z8">
    <w:name w:val="WW8Num21z8"/>
    <w:qFormat/>
    <w:rsid w:val="006314E9"/>
  </w:style>
  <w:style w:type="character" w:customStyle="1" w:styleId="WW8Num25z3">
    <w:name w:val="WW8Num25z3"/>
    <w:qFormat/>
    <w:rsid w:val="006314E9"/>
  </w:style>
  <w:style w:type="character" w:customStyle="1" w:styleId="WW8Num25z4">
    <w:name w:val="WW8Num25z4"/>
    <w:qFormat/>
    <w:rsid w:val="006314E9"/>
  </w:style>
  <w:style w:type="character" w:customStyle="1" w:styleId="WW8Num25z5">
    <w:name w:val="WW8Num25z5"/>
    <w:qFormat/>
    <w:rsid w:val="006314E9"/>
  </w:style>
  <w:style w:type="character" w:customStyle="1" w:styleId="WW8Num25z6">
    <w:name w:val="WW8Num25z6"/>
    <w:qFormat/>
    <w:rsid w:val="006314E9"/>
  </w:style>
  <w:style w:type="character" w:customStyle="1" w:styleId="WW8Num25z7">
    <w:name w:val="WW8Num25z7"/>
    <w:qFormat/>
    <w:rsid w:val="006314E9"/>
  </w:style>
  <w:style w:type="character" w:customStyle="1" w:styleId="WW8Num25z8">
    <w:name w:val="WW8Num25z8"/>
    <w:qFormat/>
    <w:rsid w:val="006314E9"/>
  </w:style>
  <w:style w:type="character" w:customStyle="1" w:styleId="WW8Num28z0">
    <w:name w:val="WW8Num28z0"/>
    <w:qFormat/>
    <w:rsid w:val="006314E9"/>
    <w:rPr>
      <w:rFonts w:ascii="Arial Narrow" w:hAnsi="Arial Narrow" w:cs="Arial"/>
      <w:b/>
      <w:sz w:val="18"/>
      <w:szCs w:val="18"/>
    </w:rPr>
  </w:style>
  <w:style w:type="character" w:customStyle="1" w:styleId="WW8Num29z0">
    <w:name w:val="WW8Num29z0"/>
    <w:qFormat/>
    <w:rsid w:val="006314E9"/>
  </w:style>
  <w:style w:type="character" w:customStyle="1" w:styleId="WW8Num29z1">
    <w:name w:val="WW8Num29z1"/>
    <w:qFormat/>
    <w:rsid w:val="006314E9"/>
  </w:style>
  <w:style w:type="character" w:customStyle="1" w:styleId="WW8Num29z2">
    <w:name w:val="WW8Num29z2"/>
    <w:qFormat/>
    <w:rsid w:val="006314E9"/>
  </w:style>
  <w:style w:type="character" w:customStyle="1" w:styleId="WW8Num29z3">
    <w:name w:val="WW8Num29z3"/>
    <w:qFormat/>
    <w:rsid w:val="006314E9"/>
  </w:style>
  <w:style w:type="character" w:customStyle="1" w:styleId="WW8Num29z4">
    <w:name w:val="WW8Num29z4"/>
    <w:qFormat/>
    <w:rsid w:val="006314E9"/>
  </w:style>
  <w:style w:type="character" w:customStyle="1" w:styleId="WW8Num29z5">
    <w:name w:val="WW8Num29z5"/>
    <w:qFormat/>
    <w:rsid w:val="006314E9"/>
  </w:style>
  <w:style w:type="character" w:customStyle="1" w:styleId="WW8Num29z6">
    <w:name w:val="WW8Num29z6"/>
    <w:qFormat/>
    <w:rsid w:val="006314E9"/>
  </w:style>
  <w:style w:type="character" w:customStyle="1" w:styleId="WW8Num29z7">
    <w:name w:val="WW8Num29z7"/>
    <w:qFormat/>
    <w:rsid w:val="006314E9"/>
  </w:style>
  <w:style w:type="character" w:customStyle="1" w:styleId="WW8Num29z8">
    <w:name w:val="WW8Num29z8"/>
    <w:qFormat/>
    <w:rsid w:val="006314E9"/>
  </w:style>
  <w:style w:type="character" w:customStyle="1" w:styleId="WW8Num30z0">
    <w:name w:val="WW8Num30z0"/>
    <w:qFormat/>
    <w:rsid w:val="006314E9"/>
    <w:rPr>
      <w:b/>
    </w:rPr>
  </w:style>
  <w:style w:type="character" w:customStyle="1" w:styleId="WW8Num30z1">
    <w:name w:val="WW8Num30z1"/>
    <w:qFormat/>
    <w:rsid w:val="006314E9"/>
  </w:style>
  <w:style w:type="character" w:customStyle="1" w:styleId="WW8Num30z2">
    <w:name w:val="WW8Num30z2"/>
    <w:qFormat/>
    <w:rsid w:val="006314E9"/>
  </w:style>
  <w:style w:type="character" w:customStyle="1" w:styleId="WW8Num30z3">
    <w:name w:val="WW8Num30z3"/>
    <w:qFormat/>
    <w:rsid w:val="006314E9"/>
  </w:style>
  <w:style w:type="character" w:customStyle="1" w:styleId="WW8Num30z4">
    <w:name w:val="WW8Num30z4"/>
    <w:qFormat/>
    <w:rsid w:val="006314E9"/>
  </w:style>
  <w:style w:type="character" w:customStyle="1" w:styleId="WW8Num30z5">
    <w:name w:val="WW8Num30z5"/>
    <w:qFormat/>
    <w:rsid w:val="006314E9"/>
  </w:style>
  <w:style w:type="character" w:customStyle="1" w:styleId="WW8Num30z6">
    <w:name w:val="WW8Num30z6"/>
    <w:qFormat/>
    <w:rsid w:val="006314E9"/>
  </w:style>
  <w:style w:type="character" w:customStyle="1" w:styleId="WW8Num30z7">
    <w:name w:val="WW8Num30z7"/>
    <w:qFormat/>
    <w:rsid w:val="006314E9"/>
  </w:style>
  <w:style w:type="character" w:customStyle="1" w:styleId="WW8Num30z8">
    <w:name w:val="WW8Num30z8"/>
    <w:qFormat/>
    <w:rsid w:val="006314E9"/>
  </w:style>
  <w:style w:type="character" w:customStyle="1" w:styleId="WW8Num31z0">
    <w:name w:val="WW8Num31z0"/>
    <w:qFormat/>
    <w:rsid w:val="006314E9"/>
  </w:style>
  <w:style w:type="character" w:customStyle="1" w:styleId="WW8Num31z1">
    <w:name w:val="WW8Num31z1"/>
    <w:qFormat/>
    <w:rsid w:val="006314E9"/>
  </w:style>
  <w:style w:type="character" w:customStyle="1" w:styleId="WW8Num31z2">
    <w:name w:val="WW8Num31z2"/>
    <w:qFormat/>
    <w:rsid w:val="006314E9"/>
  </w:style>
  <w:style w:type="character" w:customStyle="1" w:styleId="WW8Num31z3">
    <w:name w:val="WW8Num31z3"/>
    <w:qFormat/>
    <w:rsid w:val="006314E9"/>
  </w:style>
  <w:style w:type="character" w:customStyle="1" w:styleId="WW8Num31z4">
    <w:name w:val="WW8Num31z4"/>
    <w:qFormat/>
    <w:rsid w:val="006314E9"/>
  </w:style>
  <w:style w:type="character" w:customStyle="1" w:styleId="WW8Num31z5">
    <w:name w:val="WW8Num31z5"/>
    <w:qFormat/>
    <w:rsid w:val="006314E9"/>
  </w:style>
  <w:style w:type="character" w:customStyle="1" w:styleId="WW8Num31z6">
    <w:name w:val="WW8Num31z6"/>
    <w:qFormat/>
    <w:rsid w:val="006314E9"/>
  </w:style>
  <w:style w:type="character" w:customStyle="1" w:styleId="WW8Num31z7">
    <w:name w:val="WW8Num31z7"/>
    <w:qFormat/>
    <w:rsid w:val="006314E9"/>
  </w:style>
  <w:style w:type="character" w:customStyle="1" w:styleId="WW8Num31z8">
    <w:name w:val="WW8Num31z8"/>
    <w:qFormat/>
    <w:rsid w:val="006314E9"/>
  </w:style>
  <w:style w:type="character" w:customStyle="1" w:styleId="WW8Num32z0">
    <w:name w:val="WW8Num32z0"/>
    <w:qFormat/>
    <w:rsid w:val="006314E9"/>
  </w:style>
  <w:style w:type="character" w:customStyle="1" w:styleId="WW8Num32z1">
    <w:name w:val="WW8Num32z1"/>
    <w:qFormat/>
    <w:rsid w:val="006314E9"/>
  </w:style>
  <w:style w:type="character" w:customStyle="1" w:styleId="WW8Num32z2">
    <w:name w:val="WW8Num32z2"/>
    <w:qFormat/>
    <w:rsid w:val="006314E9"/>
  </w:style>
  <w:style w:type="character" w:customStyle="1" w:styleId="WW8Num32z3">
    <w:name w:val="WW8Num32z3"/>
    <w:qFormat/>
    <w:rsid w:val="006314E9"/>
  </w:style>
  <w:style w:type="character" w:customStyle="1" w:styleId="WW8Num32z4">
    <w:name w:val="WW8Num32z4"/>
    <w:qFormat/>
    <w:rsid w:val="006314E9"/>
  </w:style>
  <w:style w:type="character" w:customStyle="1" w:styleId="WW8Num32z5">
    <w:name w:val="WW8Num32z5"/>
    <w:qFormat/>
    <w:rsid w:val="006314E9"/>
  </w:style>
  <w:style w:type="character" w:customStyle="1" w:styleId="WW8Num32z6">
    <w:name w:val="WW8Num32z6"/>
    <w:qFormat/>
    <w:rsid w:val="006314E9"/>
  </w:style>
  <w:style w:type="character" w:customStyle="1" w:styleId="WW8Num32z7">
    <w:name w:val="WW8Num32z7"/>
    <w:qFormat/>
    <w:rsid w:val="006314E9"/>
  </w:style>
  <w:style w:type="character" w:customStyle="1" w:styleId="WW8Num32z8">
    <w:name w:val="WW8Num32z8"/>
    <w:qFormat/>
    <w:rsid w:val="006314E9"/>
  </w:style>
  <w:style w:type="character" w:customStyle="1" w:styleId="WW8Num33z0">
    <w:name w:val="WW8Num33z0"/>
    <w:qFormat/>
    <w:rsid w:val="006314E9"/>
    <w:rPr>
      <w:rFonts w:ascii="Arial Narrow" w:hAnsi="Arial Narrow" w:cs="Arial"/>
      <w:b/>
      <w:sz w:val="20"/>
      <w:szCs w:val="20"/>
    </w:rPr>
  </w:style>
  <w:style w:type="character" w:customStyle="1" w:styleId="WW8Num33z1">
    <w:name w:val="WW8Num33z1"/>
    <w:qFormat/>
    <w:rsid w:val="006314E9"/>
  </w:style>
  <w:style w:type="character" w:customStyle="1" w:styleId="WW8Num33z2">
    <w:name w:val="WW8Num33z2"/>
    <w:qFormat/>
    <w:rsid w:val="006314E9"/>
  </w:style>
  <w:style w:type="character" w:customStyle="1" w:styleId="WW8Num33z3">
    <w:name w:val="WW8Num33z3"/>
    <w:qFormat/>
    <w:rsid w:val="006314E9"/>
  </w:style>
  <w:style w:type="character" w:customStyle="1" w:styleId="WW8Num33z4">
    <w:name w:val="WW8Num33z4"/>
    <w:qFormat/>
    <w:rsid w:val="006314E9"/>
  </w:style>
  <w:style w:type="character" w:customStyle="1" w:styleId="WW8Num33z5">
    <w:name w:val="WW8Num33z5"/>
    <w:qFormat/>
    <w:rsid w:val="006314E9"/>
  </w:style>
  <w:style w:type="character" w:customStyle="1" w:styleId="WW8Num33z6">
    <w:name w:val="WW8Num33z6"/>
    <w:qFormat/>
    <w:rsid w:val="006314E9"/>
  </w:style>
  <w:style w:type="character" w:customStyle="1" w:styleId="WW8Num33z7">
    <w:name w:val="WW8Num33z7"/>
    <w:qFormat/>
    <w:rsid w:val="006314E9"/>
  </w:style>
  <w:style w:type="character" w:customStyle="1" w:styleId="WW8Num33z8">
    <w:name w:val="WW8Num33z8"/>
    <w:qFormat/>
    <w:rsid w:val="006314E9"/>
  </w:style>
  <w:style w:type="character" w:customStyle="1" w:styleId="WW8Num34z0">
    <w:name w:val="WW8Num34z0"/>
    <w:qFormat/>
    <w:rsid w:val="006314E9"/>
    <w:rPr>
      <w:sz w:val="24"/>
      <w:szCs w:val="24"/>
    </w:rPr>
  </w:style>
  <w:style w:type="character" w:customStyle="1" w:styleId="WW8Num34z1">
    <w:name w:val="WW8Num34z1"/>
    <w:qFormat/>
    <w:rsid w:val="006314E9"/>
  </w:style>
  <w:style w:type="character" w:customStyle="1" w:styleId="WW8Num34z2">
    <w:name w:val="WW8Num34z2"/>
    <w:qFormat/>
    <w:rsid w:val="006314E9"/>
  </w:style>
  <w:style w:type="character" w:customStyle="1" w:styleId="WW8Num34z3">
    <w:name w:val="WW8Num34z3"/>
    <w:qFormat/>
    <w:rsid w:val="006314E9"/>
  </w:style>
  <w:style w:type="character" w:customStyle="1" w:styleId="WW8Num34z4">
    <w:name w:val="WW8Num34z4"/>
    <w:qFormat/>
    <w:rsid w:val="006314E9"/>
  </w:style>
  <w:style w:type="character" w:customStyle="1" w:styleId="WW8Num34z5">
    <w:name w:val="WW8Num34z5"/>
    <w:qFormat/>
    <w:rsid w:val="006314E9"/>
  </w:style>
  <w:style w:type="character" w:customStyle="1" w:styleId="WW8Num34z6">
    <w:name w:val="WW8Num34z6"/>
    <w:qFormat/>
    <w:rsid w:val="006314E9"/>
  </w:style>
  <w:style w:type="character" w:customStyle="1" w:styleId="WW8Num34z7">
    <w:name w:val="WW8Num34z7"/>
    <w:qFormat/>
    <w:rsid w:val="006314E9"/>
  </w:style>
  <w:style w:type="character" w:customStyle="1" w:styleId="WW8Num34z8">
    <w:name w:val="WW8Num34z8"/>
    <w:qFormat/>
    <w:rsid w:val="006314E9"/>
  </w:style>
  <w:style w:type="character" w:customStyle="1" w:styleId="WW8Num35z0">
    <w:name w:val="WW8Num35z0"/>
    <w:qFormat/>
    <w:rsid w:val="006314E9"/>
    <w:rPr>
      <w:rFonts w:ascii="Arial Narrow" w:hAnsi="Arial Narrow" w:cs="Arial"/>
      <w:b/>
      <w:sz w:val="18"/>
      <w:szCs w:val="18"/>
    </w:rPr>
  </w:style>
  <w:style w:type="character" w:customStyle="1" w:styleId="WW8Num36z0">
    <w:name w:val="WW8Num36z0"/>
    <w:qFormat/>
    <w:rsid w:val="006314E9"/>
    <w:rPr>
      <w:rFonts w:ascii="Arial Narrow" w:hAnsi="Arial Narrow" w:cs="Arial Narrow"/>
      <w:b/>
      <w:sz w:val="20"/>
      <w:szCs w:val="20"/>
    </w:rPr>
  </w:style>
  <w:style w:type="character" w:customStyle="1" w:styleId="WW8Num36z1">
    <w:name w:val="WW8Num36z1"/>
    <w:qFormat/>
    <w:rsid w:val="006314E9"/>
    <w:rPr>
      <w:rFonts w:ascii="Symbol" w:hAnsi="Symbol" w:cs="Symbol"/>
      <w:b/>
      <w:sz w:val="20"/>
      <w:szCs w:val="20"/>
    </w:rPr>
  </w:style>
  <w:style w:type="character" w:customStyle="1" w:styleId="WW8Num36z2">
    <w:name w:val="WW8Num36z2"/>
    <w:qFormat/>
    <w:rsid w:val="006314E9"/>
    <w:rPr>
      <w:rFonts w:ascii="Wingdings" w:hAnsi="Wingdings" w:cs="Wingdings"/>
      <w:b/>
      <w:sz w:val="20"/>
      <w:szCs w:val="20"/>
    </w:rPr>
  </w:style>
  <w:style w:type="character" w:customStyle="1" w:styleId="WW8Num36z5">
    <w:name w:val="WW8Num36z5"/>
    <w:qFormat/>
    <w:rsid w:val="006314E9"/>
  </w:style>
  <w:style w:type="character" w:customStyle="1" w:styleId="WW8Num36z6">
    <w:name w:val="WW8Num36z6"/>
    <w:qFormat/>
    <w:rsid w:val="006314E9"/>
  </w:style>
  <w:style w:type="character" w:customStyle="1" w:styleId="WW8Num36z7">
    <w:name w:val="WW8Num36z7"/>
    <w:qFormat/>
    <w:rsid w:val="006314E9"/>
  </w:style>
  <w:style w:type="character" w:customStyle="1" w:styleId="WW8Num36z8">
    <w:name w:val="WW8Num36z8"/>
    <w:qFormat/>
    <w:rsid w:val="006314E9"/>
  </w:style>
  <w:style w:type="character" w:customStyle="1" w:styleId="WW8Num37z0">
    <w:name w:val="WW8Num37z0"/>
    <w:qFormat/>
    <w:rsid w:val="006314E9"/>
    <w:rPr>
      <w:rFonts w:ascii="Symbol" w:hAnsi="Symbol" w:cs="Symbol"/>
      <w:color w:val="0000FF"/>
      <w:sz w:val="18"/>
      <w:szCs w:val="18"/>
    </w:rPr>
  </w:style>
  <w:style w:type="character" w:customStyle="1" w:styleId="WW8Num37z1">
    <w:name w:val="WW8Num37z1"/>
    <w:qFormat/>
    <w:rsid w:val="006314E9"/>
    <w:rPr>
      <w:rFonts w:ascii="Courier New" w:hAnsi="Courier New" w:cs="Courier New"/>
    </w:rPr>
  </w:style>
  <w:style w:type="character" w:customStyle="1" w:styleId="WW8Num37z2">
    <w:name w:val="WW8Num37z2"/>
    <w:qFormat/>
    <w:rsid w:val="006314E9"/>
    <w:rPr>
      <w:rFonts w:ascii="Wingdings" w:hAnsi="Wingdings" w:cs="Wingdings"/>
    </w:rPr>
  </w:style>
  <w:style w:type="character" w:customStyle="1" w:styleId="Fontepargpadro1">
    <w:name w:val="Fonte parág. padrão1"/>
    <w:qFormat/>
    <w:rsid w:val="006314E9"/>
  </w:style>
  <w:style w:type="character" w:customStyle="1" w:styleId="CharChar19">
    <w:name w:val="Char Char19"/>
    <w:qFormat/>
    <w:rsid w:val="006314E9"/>
    <w:rPr>
      <w:rFonts w:ascii="Arial" w:hAnsi="Arial" w:cs="Arial"/>
      <w:b/>
      <w:kern w:val="2"/>
      <w:sz w:val="28"/>
      <w:lang w:val="pt-BR" w:bidi="ar-SA"/>
    </w:rPr>
  </w:style>
  <w:style w:type="character" w:customStyle="1" w:styleId="CharChar18">
    <w:name w:val="Char Char18"/>
    <w:qFormat/>
    <w:rsid w:val="006314E9"/>
    <w:rPr>
      <w:rFonts w:ascii="Arial" w:hAnsi="Arial" w:cs="Arial"/>
      <w:b/>
      <w:i/>
      <w:sz w:val="24"/>
      <w:lang w:val="pt-BR" w:bidi="ar-SA"/>
    </w:rPr>
  </w:style>
  <w:style w:type="character" w:customStyle="1" w:styleId="CharChar17">
    <w:name w:val="Char Char17"/>
    <w:qFormat/>
    <w:rsid w:val="006314E9"/>
    <w:rPr>
      <w:b/>
      <w:sz w:val="24"/>
      <w:lang w:val="pt-BR" w:bidi="ar-SA"/>
    </w:rPr>
  </w:style>
  <w:style w:type="character" w:customStyle="1" w:styleId="CharChar16">
    <w:name w:val="Char Char16"/>
    <w:qFormat/>
    <w:rsid w:val="006314E9"/>
    <w:rPr>
      <w:b/>
      <w:i/>
      <w:sz w:val="24"/>
      <w:lang w:val="pt-BR" w:bidi="ar-SA"/>
    </w:rPr>
  </w:style>
  <w:style w:type="character" w:customStyle="1" w:styleId="CharChar15">
    <w:name w:val="Char Char15"/>
    <w:qFormat/>
    <w:rsid w:val="006314E9"/>
    <w:rPr>
      <w:rFonts w:ascii="Arial" w:hAnsi="Arial" w:cs="Arial"/>
      <w:sz w:val="22"/>
      <w:lang w:val="pt-BR" w:bidi="ar-SA"/>
    </w:rPr>
  </w:style>
  <w:style w:type="character" w:customStyle="1" w:styleId="CharChar14">
    <w:name w:val="Char Char14"/>
    <w:qFormat/>
    <w:rsid w:val="006314E9"/>
    <w:rPr>
      <w:rFonts w:ascii="Arial" w:hAnsi="Arial" w:cs="Arial"/>
      <w:i/>
      <w:sz w:val="22"/>
      <w:lang w:val="pt-BR" w:bidi="ar-SA"/>
    </w:rPr>
  </w:style>
  <w:style w:type="character" w:customStyle="1" w:styleId="CharChar13">
    <w:name w:val="Char Char13"/>
    <w:qFormat/>
    <w:rsid w:val="006314E9"/>
    <w:rPr>
      <w:rFonts w:ascii="Arial" w:hAnsi="Arial" w:cs="Arial"/>
      <w:lang w:val="pt-BR" w:bidi="ar-SA"/>
    </w:rPr>
  </w:style>
  <w:style w:type="character" w:customStyle="1" w:styleId="CharChar12">
    <w:name w:val="Char Char12"/>
    <w:qFormat/>
    <w:rsid w:val="006314E9"/>
    <w:rPr>
      <w:rFonts w:ascii="Arial" w:hAnsi="Arial" w:cs="Arial"/>
      <w:i/>
      <w:lang w:val="pt-BR" w:bidi="ar-SA"/>
    </w:rPr>
  </w:style>
  <w:style w:type="character" w:customStyle="1" w:styleId="CharChar11">
    <w:name w:val="Char Char11"/>
    <w:qFormat/>
    <w:rsid w:val="006314E9"/>
    <w:rPr>
      <w:rFonts w:ascii="Arial" w:hAnsi="Arial" w:cs="Arial"/>
      <w:i/>
      <w:sz w:val="18"/>
      <w:lang w:val="pt-BR" w:bidi="ar-SA"/>
    </w:rPr>
  </w:style>
  <w:style w:type="character" w:customStyle="1" w:styleId="CharChar10">
    <w:name w:val="Char Char10"/>
    <w:qFormat/>
    <w:rsid w:val="006314E9"/>
    <w:rPr>
      <w:rFonts w:ascii="Arial" w:eastAsia="Times New Roman" w:hAnsi="Arial" w:cs="Times New Roman"/>
      <w:sz w:val="24"/>
      <w:szCs w:val="20"/>
    </w:rPr>
  </w:style>
  <w:style w:type="character" w:customStyle="1" w:styleId="CharChar9">
    <w:name w:val="Char Char9"/>
    <w:qFormat/>
    <w:rsid w:val="006314E9"/>
    <w:rPr>
      <w:rFonts w:ascii="Times New Roman" w:eastAsia="Times New Roman" w:hAnsi="Times New Roman" w:cs="Times New Roman"/>
      <w:sz w:val="20"/>
      <w:szCs w:val="20"/>
    </w:rPr>
  </w:style>
  <w:style w:type="character" w:customStyle="1" w:styleId="CharChar8">
    <w:name w:val="Char Char8"/>
    <w:qFormat/>
    <w:rsid w:val="006314E9"/>
    <w:rPr>
      <w:rFonts w:ascii="Times New Roman" w:eastAsia="Times New Roman" w:hAnsi="Times New Roman" w:cs="Times New Roman"/>
      <w:sz w:val="20"/>
      <w:szCs w:val="20"/>
    </w:rPr>
  </w:style>
  <w:style w:type="character" w:customStyle="1" w:styleId="CharChar7">
    <w:name w:val="Char Char7"/>
    <w:qFormat/>
    <w:rsid w:val="006314E9"/>
    <w:rPr>
      <w:rFonts w:ascii="Times New Roman" w:eastAsia="Times New Roman" w:hAnsi="Times New Roman" w:cs="Times New Roman"/>
      <w:sz w:val="20"/>
      <w:szCs w:val="20"/>
    </w:rPr>
  </w:style>
  <w:style w:type="character" w:customStyle="1" w:styleId="CharChar6">
    <w:name w:val="Char Char6"/>
    <w:qFormat/>
    <w:rsid w:val="006314E9"/>
    <w:rPr>
      <w:rFonts w:ascii="Times New Roman" w:eastAsia="Times New Roman" w:hAnsi="Times New Roman" w:cs="Times New Roman"/>
      <w:sz w:val="24"/>
      <w:szCs w:val="20"/>
    </w:rPr>
  </w:style>
  <w:style w:type="character" w:customStyle="1" w:styleId="CharChar5">
    <w:name w:val="Char Char5"/>
    <w:qFormat/>
    <w:rsid w:val="006314E9"/>
    <w:rPr>
      <w:rFonts w:ascii="Times New Roman" w:eastAsia="Times New Roman" w:hAnsi="Times New Roman" w:cs="Times New Roman"/>
      <w:sz w:val="20"/>
      <w:szCs w:val="20"/>
    </w:rPr>
  </w:style>
  <w:style w:type="character" w:customStyle="1" w:styleId="CharChar4">
    <w:name w:val="Char Char4"/>
    <w:qFormat/>
    <w:rsid w:val="006314E9"/>
    <w:rPr>
      <w:rFonts w:ascii="Times New Roman" w:eastAsia="Times New Roman" w:hAnsi="Times New Roman" w:cs="Times New Roman"/>
      <w:b/>
      <w:bCs/>
      <w:sz w:val="20"/>
      <w:szCs w:val="20"/>
    </w:rPr>
  </w:style>
  <w:style w:type="character" w:customStyle="1" w:styleId="CharChar3">
    <w:name w:val="Char Char3"/>
    <w:qFormat/>
    <w:rsid w:val="006314E9"/>
    <w:rPr>
      <w:rFonts w:ascii="Times New Roman" w:eastAsia="Times New Roman" w:hAnsi="Times New Roman" w:cs="Times New Roman"/>
      <w:b/>
      <w:szCs w:val="20"/>
    </w:rPr>
  </w:style>
  <w:style w:type="character" w:customStyle="1" w:styleId="CharChar2">
    <w:name w:val="Char Char2"/>
    <w:qFormat/>
    <w:rsid w:val="006314E9"/>
    <w:rPr>
      <w:rFonts w:ascii="Times New Roman" w:eastAsia="Times New Roman" w:hAnsi="Times New Roman" w:cs="Times New Roman"/>
      <w:sz w:val="20"/>
      <w:szCs w:val="20"/>
    </w:rPr>
  </w:style>
  <w:style w:type="character" w:customStyle="1" w:styleId="CharChar1">
    <w:name w:val="Char Char1"/>
    <w:qFormat/>
    <w:rsid w:val="006314E9"/>
    <w:rPr>
      <w:rFonts w:ascii="Arial" w:eastAsia="Times New Roman" w:hAnsi="Arial" w:cs="Times New Roman"/>
      <w:sz w:val="24"/>
      <w:szCs w:val="20"/>
    </w:rPr>
  </w:style>
  <w:style w:type="character" w:styleId="Hiperligaovisitada">
    <w:name w:val="FollowedHyperlink"/>
    <w:qFormat/>
    <w:rsid w:val="006314E9"/>
    <w:rPr>
      <w:color w:val="800080"/>
      <w:u w:val="single"/>
    </w:rPr>
  </w:style>
  <w:style w:type="character" w:customStyle="1" w:styleId="tx1">
    <w:name w:val="tx1"/>
    <w:qFormat/>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qFormat/>
    <w:rsid w:val="006314E9"/>
  </w:style>
  <w:style w:type="character" w:customStyle="1" w:styleId="CharChar">
    <w:name w:val="Char Char"/>
    <w:qFormat/>
    <w:rsid w:val="006314E9"/>
    <w:rPr>
      <w:rFonts w:ascii="Courier New" w:eastAsia="Times New Roman" w:hAnsi="Courier New" w:cs="Courier New"/>
      <w:sz w:val="20"/>
      <w:szCs w:val="20"/>
    </w:rPr>
  </w:style>
  <w:style w:type="character" w:customStyle="1" w:styleId="Marcas">
    <w:name w:val="Marcas"/>
    <w:qFormat/>
    <w:rsid w:val="006314E9"/>
    <w:rPr>
      <w:rFonts w:ascii="OpenSymbol" w:eastAsia="OpenSymbol" w:hAnsi="OpenSymbol" w:cs="OpenSymbol"/>
    </w:rPr>
  </w:style>
  <w:style w:type="character" w:customStyle="1" w:styleId="Smbolosdenumerao">
    <w:name w:val="Símbolos de numeração"/>
    <w:qFormat/>
    <w:rsid w:val="006314E9"/>
  </w:style>
  <w:style w:type="character" w:customStyle="1" w:styleId="AvanodecorpodetextoCarcter">
    <w:name w:val="Avanço de corpo de texto Carácter"/>
    <w:basedOn w:val="Tipodeletrapredefinidodopargrafo"/>
    <w:link w:val="Avanodecorpodetexto"/>
    <w:qFormat/>
    <w:rsid w:val="006314E9"/>
    <w:rPr>
      <w:sz w:val="24"/>
      <w:lang w:eastAsia="zh-CN"/>
    </w:rPr>
  </w:style>
  <w:style w:type="character" w:customStyle="1" w:styleId="SubttuloCarcter">
    <w:name w:val="Subtítulo Carácter"/>
    <w:basedOn w:val="Tipodeletrapredefinidodopargrafo"/>
    <w:link w:val="Subttulo"/>
    <w:qFormat/>
    <w:rsid w:val="006314E9"/>
    <w:rPr>
      <w:rFonts w:ascii="Liberation Sans" w:eastAsia="Microsoft YaHei" w:hAnsi="Liberation Sans" w:cs="Mangal"/>
      <w:sz w:val="36"/>
      <w:szCs w:val="36"/>
      <w:lang w:eastAsia="zh-CN"/>
    </w:rPr>
  </w:style>
  <w:style w:type="character" w:customStyle="1" w:styleId="PargrafodaListaCarcter">
    <w:name w:val="Parágrafo da Lista Carácter"/>
    <w:link w:val="PargrafodaLista"/>
    <w:qFormat/>
    <w:locked/>
    <w:rsid w:val="006D546C"/>
    <w:rPr>
      <w:rFonts w:ascii="Arial" w:hAnsi="Arial" w:cs="Tahoma"/>
      <w:szCs w:val="24"/>
    </w:rPr>
  </w:style>
  <w:style w:type="character" w:customStyle="1" w:styleId="Corpodetexto2Carcter">
    <w:name w:val="Corpo de texto 2 Carácter"/>
    <w:basedOn w:val="Tipodeletrapredefinidodopargrafo"/>
    <w:link w:val="Corpodetexto2"/>
    <w:qFormat/>
    <w:rsid w:val="006D546C"/>
  </w:style>
  <w:style w:type="character" w:customStyle="1" w:styleId="Avanodecorpodetexto3Carcter">
    <w:name w:val="Avanço de corpo de texto 3 Carácter"/>
    <w:basedOn w:val="Tipodeletrapredefinidodopargrafo"/>
    <w:link w:val="Avanodecorpodetexto3"/>
    <w:qFormat/>
    <w:rsid w:val="006D546C"/>
    <w:rPr>
      <w:rFonts w:ascii="Arial" w:hAnsi="Arial" w:cs="Tahoma"/>
      <w:sz w:val="16"/>
      <w:szCs w:val="16"/>
    </w:rPr>
  </w:style>
  <w:style w:type="character" w:customStyle="1" w:styleId="UnresolvedMention">
    <w:name w:val="Unresolved Mention"/>
    <w:basedOn w:val="Tipodeletrapredefinidodopargrafo"/>
    <w:uiPriority w:val="99"/>
    <w:semiHidden/>
    <w:unhideWhenUsed/>
    <w:qFormat/>
    <w:rsid w:val="00322BD2"/>
    <w:rPr>
      <w:color w:val="605E5C"/>
      <w:shd w:val="clear" w:color="auto" w:fill="E1DFDD"/>
    </w:rPr>
  </w:style>
  <w:style w:type="character" w:customStyle="1" w:styleId="ListLabel12">
    <w:name w:val="ListLabel 12"/>
    <w:qFormat/>
    <w:rPr>
      <w:b/>
      <w:bCs w:val="0"/>
      <w:i w:val="0"/>
      <w:iCs w:val="0"/>
      <w:color w:val="auto"/>
      <w:sz w:val="22"/>
      <w:szCs w:val="18"/>
    </w:rPr>
  </w:style>
  <w:style w:type="character" w:customStyle="1" w:styleId="ListLabel13">
    <w:name w:val="ListLabel 13"/>
    <w:qFormat/>
    <w:rPr>
      <w:b/>
      <w:bCs/>
      <w:sz w:val="22"/>
    </w:rPr>
  </w:style>
  <w:style w:type="character" w:customStyle="1" w:styleId="ListLabel14">
    <w:name w:val="ListLabel 14"/>
    <w:qFormat/>
    <w:rPr>
      <w:b/>
      <w:i w:val="0"/>
      <w:sz w:val="22"/>
    </w:rPr>
  </w:style>
  <w:style w:type="character" w:customStyle="1" w:styleId="ListLabel15">
    <w:name w:val="ListLabel 15"/>
    <w:qFormat/>
    <w:rPr>
      <w:b w:val="0"/>
    </w:rPr>
  </w:style>
  <w:style w:type="character" w:customStyle="1" w:styleId="ListLabel16">
    <w:name w:val="ListLabel 16"/>
    <w:qFormat/>
    <w:rPr>
      <w:rFonts w:cs="Symbol"/>
    </w:rPr>
  </w:style>
  <w:style w:type="character" w:customStyle="1" w:styleId="ListLabel17">
    <w:name w:val="ListLabel 17"/>
    <w:qFormat/>
    <w:rPr>
      <w:i w:val="0"/>
    </w:rPr>
  </w:style>
  <w:style w:type="character" w:customStyle="1" w:styleId="ListLabel18">
    <w:name w:val="ListLabel 18"/>
    <w:qFormat/>
    <w:rPr>
      <w:i w:val="0"/>
    </w:rPr>
  </w:style>
  <w:style w:type="character" w:customStyle="1" w:styleId="ListLabel19">
    <w:name w:val="ListLabel 19"/>
    <w:qFormat/>
    <w:rPr>
      <w:i w:val="0"/>
    </w:rPr>
  </w:style>
  <w:style w:type="character" w:customStyle="1" w:styleId="ListLabel20">
    <w:name w:val="ListLabel 20"/>
    <w:qFormat/>
    <w:rPr>
      <w:i w:val="0"/>
    </w:rPr>
  </w:style>
  <w:style w:type="character" w:customStyle="1" w:styleId="ListLabel21">
    <w:name w:val="ListLabel 21"/>
    <w:qFormat/>
    <w:rPr>
      <w:b/>
      <w:i w:val="0"/>
    </w:rPr>
  </w:style>
  <w:style w:type="character" w:customStyle="1" w:styleId="ListLabel22">
    <w:name w:val="ListLabel 22"/>
    <w:qFormat/>
    <w:rPr>
      <w:b w:val="0"/>
      <w:i w:val="0"/>
      <w:color w:val="auto"/>
    </w:rPr>
  </w:style>
  <w:style w:type="character" w:customStyle="1" w:styleId="ListLabel23">
    <w:name w:val="ListLabel 23"/>
    <w:qFormat/>
    <w:rPr>
      <w:b w:val="0"/>
      <w:i w:val="0"/>
    </w:rPr>
  </w:style>
  <w:style w:type="character" w:customStyle="1" w:styleId="ListLabel24">
    <w:name w:val="ListLabel 24"/>
    <w:qFormat/>
    <w:rPr>
      <w:b/>
      <w:i w:val="0"/>
    </w:rPr>
  </w:style>
  <w:style w:type="character" w:customStyle="1" w:styleId="ListLabel25">
    <w:name w:val="ListLabel 25"/>
    <w:qFormat/>
    <w:rPr>
      <w:b/>
      <w:i w:val="0"/>
    </w:rPr>
  </w:style>
  <w:style w:type="character" w:customStyle="1" w:styleId="ListLabel26">
    <w:name w:val="ListLabel 26"/>
    <w:qFormat/>
    <w:rPr>
      <w:b/>
      <w:sz w:val="22"/>
    </w:rPr>
  </w:style>
  <w:style w:type="character" w:customStyle="1" w:styleId="ListLabel27">
    <w:name w:val="ListLabel 27"/>
    <w:qFormat/>
    <w:rPr>
      <w:b/>
      <w:bCs w:val="0"/>
      <w:color w:val="auto"/>
      <w:sz w:val="22"/>
    </w:rPr>
  </w:style>
  <w:style w:type="character" w:customStyle="1" w:styleId="ListLabel28">
    <w:name w:val="ListLabel 28"/>
    <w:qFormat/>
    <w:rPr>
      <w:b/>
      <w:color w:val="auto"/>
      <w:sz w:val="22"/>
    </w:rPr>
  </w:style>
  <w:style w:type="character" w:customStyle="1" w:styleId="ListLabel29">
    <w:name w:val="ListLabel 29"/>
    <w:qFormat/>
    <w:rPr>
      <w:strike w:val="0"/>
      <w:dstrike w:val="0"/>
      <w:sz w:val="22"/>
    </w:rPr>
  </w:style>
  <w:style w:type="character" w:customStyle="1" w:styleId="ListLabel30">
    <w:name w:val="ListLabel 30"/>
    <w:qFormat/>
    <w:rPr>
      <w:rFonts w:cs="Arial"/>
      <w:color w:val="000000"/>
    </w:rPr>
  </w:style>
  <w:style w:type="character" w:customStyle="1" w:styleId="ListLabel31">
    <w:name w:val="ListLabel 31"/>
    <w:qFormat/>
    <w:rPr>
      <w:rFonts w:cs="Arial"/>
      <w:color w:val="000000"/>
      <w:sz w:val="22"/>
    </w:rPr>
  </w:style>
  <w:style w:type="character" w:customStyle="1" w:styleId="ListLabel32">
    <w:name w:val="ListLabel 32"/>
    <w:qFormat/>
    <w:rPr>
      <w:rFonts w:cs="Arial"/>
      <w:color w:val="000000"/>
      <w:sz w:val="22"/>
    </w:rPr>
  </w:style>
  <w:style w:type="character" w:customStyle="1" w:styleId="ListLabel33">
    <w:name w:val="ListLabel 33"/>
    <w:qFormat/>
    <w:rPr>
      <w:rFonts w:cs="Arial"/>
      <w:color w:val="000000"/>
    </w:rPr>
  </w:style>
  <w:style w:type="character" w:customStyle="1" w:styleId="ListLabel34">
    <w:name w:val="ListLabel 34"/>
    <w:qFormat/>
    <w:rPr>
      <w:rFonts w:cs="Arial"/>
      <w:color w:val="000000"/>
    </w:rPr>
  </w:style>
  <w:style w:type="character" w:customStyle="1" w:styleId="ListLabel35">
    <w:name w:val="ListLabel 35"/>
    <w:qFormat/>
    <w:rPr>
      <w:rFonts w:cs="Arial"/>
      <w:color w:val="000000"/>
    </w:rPr>
  </w:style>
  <w:style w:type="character" w:customStyle="1" w:styleId="ListLabel36">
    <w:name w:val="ListLabel 36"/>
    <w:qFormat/>
    <w:rPr>
      <w:rFonts w:cs="Arial"/>
      <w:color w:val="000000"/>
    </w:rPr>
  </w:style>
  <w:style w:type="character" w:customStyle="1" w:styleId="ListLabel37">
    <w:name w:val="ListLabel 37"/>
    <w:qFormat/>
    <w:rPr>
      <w:rFonts w:cs="Arial"/>
      <w:color w:val="000000"/>
    </w:rPr>
  </w:style>
  <w:style w:type="character" w:customStyle="1" w:styleId="ListLabel38">
    <w:name w:val="ListLabel 38"/>
    <w:qFormat/>
    <w:rPr>
      <w:rFonts w:cs="Arial"/>
      <w:color w:val="000000"/>
    </w:rPr>
  </w:style>
  <w:style w:type="character" w:customStyle="1" w:styleId="ListLabel39">
    <w:name w:val="ListLabel 39"/>
    <w:qFormat/>
    <w:rPr>
      <w:b/>
      <w:i w:val="0"/>
      <w:strike w:val="0"/>
      <w:dstrike w:val="0"/>
      <w:u w:val="none"/>
      <w:effect w:val="none"/>
    </w:rPr>
  </w:style>
  <w:style w:type="character" w:customStyle="1" w:styleId="ListLabel40">
    <w:name w:val="ListLabel 40"/>
    <w:qFormat/>
    <w:rPr>
      <w:b w:val="0"/>
      <w:strike w:val="0"/>
      <w:dstrike w:val="0"/>
      <w:sz w:val="22"/>
      <w:u w:val="none"/>
      <w:effect w:val="none"/>
    </w:rPr>
  </w:style>
  <w:style w:type="character" w:customStyle="1" w:styleId="ListLabel41">
    <w:name w:val="ListLabel 41"/>
    <w:qFormat/>
    <w:rPr>
      <w:i w:val="0"/>
      <w:strike w:val="0"/>
      <w:dstrike w:val="0"/>
      <w:u w:val="none"/>
      <w:effect w:val="none"/>
    </w:rPr>
  </w:style>
  <w:style w:type="character" w:customStyle="1" w:styleId="ListLabel42">
    <w:name w:val="ListLabel 42"/>
    <w:qFormat/>
    <w:rPr>
      <w:b w:val="0"/>
      <w:bCs/>
    </w:rPr>
  </w:style>
  <w:style w:type="character" w:customStyle="1" w:styleId="ListLabel43">
    <w:name w:val="ListLabel 43"/>
    <w:qFormat/>
    <w:rPr>
      <w:b w:val="0"/>
      <w:bCs w:val="0"/>
    </w:rPr>
  </w:style>
  <w:style w:type="character" w:customStyle="1" w:styleId="ListLabel44">
    <w:name w:val="ListLabel 44"/>
    <w:qFormat/>
    <w:rPr>
      <w:b w:val="0"/>
      <w:bCs w:val="0"/>
      <w:i w:val="0"/>
      <w:iCs w:val="0"/>
      <w:color w:val="auto"/>
      <w:sz w:val="18"/>
      <w:szCs w:val="18"/>
    </w:rPr>
  </w:style>
  <w:style w:type="character" w:customStyle="1" w:styleId="ListLabel45">
    <w:name w:val="ListLabel 45"/>
    <w:qFormat/>
    <w:rPr>
      <w:b w:val="0"/>
      <w:i w:val="0"/>
    </w:rPr>
  </w:style>
  <w:style w:type="character" w:customStyle="1" w:styleId="ListLabel46">
    <w:name w:val="ListLabel 46"/>
    <w:qFormat/>
    <w:rPr>
      <w:b w:val="0"/>
    </w:rPr>
  </w:style>
  <w:style w:type="character" w:customStyle="1" w:styleId="ListLabel47">
    <w:name w:val="ListLabel 47"/>
    <w:qFormat/>
    <w:rPr>
      <w:b w:val="0"/>
      <w:bCs/>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asciiTheme="minorHAnsi" w:hAnsiTheme="minorHAnsi" w:cstheme="minorHAnsi"/>
      <w:sz w:val="22"/>
      <w:szCs w:val="22"/>
    </w:rPr>
  </w:style>
  <w:style w:type="character" w:customStyle="1" w:styleId="ListLabel58">
    <w:name w:val="ListLabel 58"/>
    <w:qFormat/>
    <w:rPr>
      <w:color w:val="auto"/>
    </w:rPr>
  </w:style>
  <w:style w:type="character" w:customStyle="1" w:styleId="ListLabel59">
    <w:name w:val="ListLabel 59"/>
    <w:qFormat/>
  </w:style>
  <w:style w:type="paragraph" w:styleId="Corpodetexto">
    <w:name w:val="Body Text"/>
    <w:basedOn w:val="Normal"/>
    <w:link w:val="CorpodetextoCarcter"/>
    <w:rsid w:val="00E23909"/>
    <w:pPr>
      <w:suppressAutoHyphens w:val="0"/>
      <w:spacing w:after="120"/>
    </w:pPr>
    <w:rPr>
      <w:rFonts w:ascii="Times New Roman" w:hAnsi="Times New Roman" w:cs="Times New Roman"/>
      <w:sz w:val="24"/>
    </w:rPr>
  </w:style>
  <w:style w:type="paragraph" w:styleId="Lista">
    <w:name w:val="List"/>
    <w:basedOn w:val="Corpode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qFormat/>
    <w:rsid w:val="00195787"/>
    <w:pPr>
      <w:suppressLineNumbers/>
    </w:pPr>
    <w:rPr>
      <w:rFonts w:cs="Mangal"/>
    </w:rPr>
  </w:style>
  <w:style w:type="paragraph" w:styleId="PargrafodaLista">
    <w:name w:val="List Paragraph"/>
    <w:basedOn w:val="Normal"/>
    <w:link w:val="PargrafodaListaCarcter"/>
    <w:uiPriority w:val="34"/>
    <w:qFormat/>
    <w:rsid w:val="004773FC"/>
    <w:pPr>
      <w:ind w:left="720"/>
      <w:contextualSpacing/>
    </w:pPr>
  </w:style>
  <w:style w:type="paragraph" w:styleId="NormalWeb">
    <w:name w:val="Normal (Web)"/>
    <w:basedOn w:val="Normal"/>
    <w:qFormat/>
    <w:rsid w:val="006B156A"/>
    <w:pPr>
      <w:spacing w:after="280"/>
    </w:pPr>
    <w:rPr>
      <w:rFonts w:ascii="Times New Roman" w:hAnsi="Times New Roman" w:cs="Times New Roman"/>
    </w:rPr>
  </w:style>
  <w:style w:type="paragraph" w:styleId="Textodebalo">
    <w:name w:val="Balloon Text"/>
    <w:basedOn w:val="Normal"/>
    <w:link w:val="TextodebaloCarcter"/>
    <w:uiPriority w:val="99"/>
    <w:qFormat/>
    <w:rsid w:val="003A73C1"/>
    <w:rPr>
      <w:rFonts w:ascii="Tahoma" w:hAnsi="Tahoma" w:cs="Times New Roman"/>
      <w:sz w:val="16"/>
      <w:szCs w:val="16"/>
    </w:rPr>
  </w:style>
  <w:style w:type="paragraph" w:customStyle="1" w:styleId="Nvel2">
    <w:name w:val="Nível 2"/>
    <w:basedOn w:val="Normal"/>
    <w:next w:val="Normal"/>
    <w:qFormat/>
    <w:rsid w:val="004B460A"/>
    <w:pPr>
      <w:spacing w:after="120"/>
      <w:jc w:val="both"/>
    </w:pPr>
    <w:rPr>
      <w:rFonts w:cs="Times New Roman"/>
      <w:b/>
      <w:szCs w:val="20"/>
    </w:rPr>
  </w:style>
  <w:style w:type="paragraph" w:styleId="Citao">
    <w:name w:val="Quote"/>
    <w:basedOn w:val="Normal"/>
    <w:next w:val="Normal"/>
    <w:link w:val="CitaoCarcte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Listacommarcas5">
    <w:name w:val="List Bullet 5"/>
    <w:basedOn w:val="Normal"/>
    <w:qFormat/>
    <w:rsid w:val="001A3A05"/>
    <w:pPr>
      <w:contextualSpacing/>
    </w:pPr>
  </w:style>
  <w:style w:type="paragraph" w:customStyle="1" w:styleId="citao2">
    <w:name w:val="citação 2"/>
    <w:basedOn w:val="Citao"/>
    <w:qFormat/>
    <w:rsid w:val="000A23DA"/>
    <w:rPr>
      <w:szCs w:val="20"/>
    </w:rPr>
  </w:style>
  <w:style w:type="paragraph" w:styleId="Textodecomentrio">
    <w:name w:val="annotation text"/>
    <w:basedOn w:val="Normal"/>
    <w:link w:val="TextodecomentrioCarcter"/>
    <w:unhideWhenUsed/>
    <w:qFormat/>
    <w:rsid w:val="0015519E"/>
    <w:rPr>
      <w:szCs w:val="20"/>
    </w:rPr>
  </w:style>
  <w:style w:type="paragraph" w:styleId="Assuntodecomentrio">
    <w:name w:val="annotation subject"/>
    <w:basedOn w:val="Textodecomentrio"/>
    <w:link w:val="AssuntodecomentrioCarcter"/>
    <w:semiHidden/>
    <w:unhideWhenUsed/>
    <w:qFormat/>
    <w:rsid w:val="0015519E"/>
    <w:rPr>
      <w:b/>
      <w:bCs/>
    </w:rPr>
  </w:style>
  <w:style w:type="paragraph" w:styleId="Cabealho">
    <w:name w:val="header"/>
    <w:basedOn w:val="Normal"/>
    <w:link w:val="CabealhoCarcter"/>
    <w:uiPriority w:val="99"/>
    <w:unhideWhenUsed/>
    <w:rsid w:val="00DB64EF"/>
    <w:pPr>
      <w:tabs>
        <w:tab w:val="center" w:pos="4252"/>
        <w:tab w:val="right" w:pos="8504"/>
      </w:tabs>
    </w:pPr>
  </w:style>
  <w:style w:type="paragraph" w:styleId="Rodap">
    <w:name w:val="footer"/>
    <w:basedOn w:val="Normal"/>
    <w:link w:val="RodapCarcter"/>
    <w:uiPriority w:val="99"/>
    <w:unhideWhenUsed/>
    <w:rsid w:val="00DB64EF"/>
    <w:pPr>
      <w:tabs>
        <w:tab w:val="center" w:pos="4252"/>
        <w:tab w:val="right" w:pos="8504"/>
      </w:tabs>
    </w:pPr>
  </w:style>
  <w:style w:type="paragraph" w:customStyle="1" w:styleId="Nivel1">
    <w:name w:val="Nivel1"/>
    <w:basedOn w:val="Cabealho1"/>
    <w:link w:val="Nivel1Char"/>
    <w:qFormat/>
    <w:rsid w:val="000D390A"/>
    <w:pPr>
      <w:spacing w:before="480" w:line="276" w:lineRule="auto"/>
      <w:jc w:val="both"/>
    </w:pPr>
    <w:rPr>
      <w:rFonts w:ascii="Arial" w:hAnsi="Arial"/>
      <w:b/>
      <w:color w:val="000000"/>
      <w:sz w:val="20"/>
      <w:szCs w:val="20"/>
    </w:rPr>
  </w:style>
  <w:style w:type="paragraph" w:styleId="Reviso">
    <w:name w:val="Revision"/>
    <w:uiPriority w:val="99"/>
    <w:semiHidden/>
    <w:qFormat/>
    <w:rsid w:val="00656F07"/>
    <w:pPr>
      <w:suppressAutoHyphens/>
    </w:pPr>
    <w:rPr>
      <w:rFonts w:eastAsia="Times New Roman" w:cs="Tahoma"/>
      <w:szCs w:val="24"/>
    </w:rPr>
  </w:style>
  <w:style w:type="paragraph" w:styleId="Avanodecorpodetexto2">
    <w:name w:val="Body Text Indent 2"/>
    <w:basedOn w:val="Normal"/>
    <w:link w:val="Avanodecorpodetexto2Carcter"/>
    <w:qFormat/>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qFormat/>
    <w:rsid w:val="003B11E3"/>
    <w:pPr>
      <w:suppressAutoHyphens/>
    </w:pPr>
    <w:rPr>
      <w:rFonts w:ascii="Times New Roman" w:eastAsia="Times New Roman" w:hAnsi="Times New Roman" w:cs="Times New Roman"/>
      <w:sz w:val="24"/>
      <w:lang w:eastAsia="ar-SA"/>
    </w:rPr>
  </w:style>
  <w:style w:type="paragraph" w:styleId="Textodebloco">
    <w:name w:val="Block Text"/>
    <w:basedOn w:val="Normal"/>
    <w:qFormat/>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qFormat/>
    <w:rsid w:val="00E23909"/>
    <w:pPr>
      <w:suppressAutoHyphens w:val="0"/>
      <w:spacing w:beforeAutospacing="1" w:after="119"/>
    </w:pPr>
    <w:rPr>
      <w:rFonts w:ascii="Times New Roman" w:hAnsi="Times New Roman" w:cs="Times New Roman"/>
      <w:sz w:val="24"/>
    </w:rPr>
  </w:style>
  <w:style w:type="paragraph" w:customStyle="1" w:styleId="Corpodetexto21">
    <w:name w:val="Corpo de texto 21"/>
    <w:basedOn w:val="Normal"/>
    <w:qFormat/>
    <w:rsid w:val="001A6554"/>
    <w:pPr>
      <w:ind w:right="-148"/>
      <w:jc w:val="both"/>
    </w:pPr>
    <w:rPr>
      <w:rFonts w:cs="Times New Roman"/>
      <w:sz w:val="24"/>
      <w:szCs w:val="20"/>
      <w:lang w:eastAsia="ar-SA"/>
    </w:rPr>
  </w:style>
  <w:style w:type="paragraph" w:customStyle="1" w:styleId="Ttulo1doRosinaldo">
    <w:name w:val="Título 1 do Rosinaldo"/>
    <w:basedOn w:val="Normal"/>
    <w:qFormat/>
    <w:rsid w:val="00313761"/>
    <w:pPr>
      <w:tabs>
        <w:tab w:val="left" w:pos="360"/>
      </w:tabs>
      <w:suppressAutoHyphens w:val="0"/>
      <w:ind w:left="360" w:hanging="360"/>
      <w:jc w:val="both"/>
    </w:pPr>
    <w:rPr>
      <w:rFonts w:cs="Times New Roman"/>
      <w:sz w:val="24"/>
      <w:szCs w:val="20"/>
    </w:rPr>
  </w:style>
  <w:style w:type="paragraph" w:customStyle="1" w:styleId="Nivel01">
    <w:name w:val="Nivel_01"/>
    <w:basedOn w:val="Cabealho1"/>
    <w:qFormat/>
    <w:rsid w:val="00F74382"/>
    <w:pPr>
      <w:tabs>
        <w:tab w:val="left" w:pos="360"/>
        <w:tab w:val="left" w:pos="567"/>
      </w:tabs>
      <w:suppressAutoHyphens w:val="0"/>
      <w:jc w:val="both"/>
    </w:pPr>
    <w:rPr>
      <w:rFonts w:ascii="Ecofont_Spranq_eco_Sans" w:eastAsiaTheme="majorEastAsia" w:hAnsi="Ecofont_Spranq_eco_Sans"/>
      <w:b/>
      <w:bCs/>
      <w:color w:val="auto"/>
      <w:sz w:val="20"/>
      <w:szCs w:val="20"/>
    </w:rPr>
  </w:style>
  <w:style w:type="paragraph" w:customStyle="1" w:styleId="GradeColorida-nfase11">
    <w:name w:val="Grade Colorida - Ênfase 11"/>
    <w:basedOn w:val="Normal"/>
    <w:next w:val="Normal"/>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Cabealho1"/>
    <w:next w:val="Normal"/>
    <w:link w:val="Nivel01TituloChar"/>
    <w:qFormat/>
    <w:rsid w:val="00F74382"/>
    <w:pPr>
      <w:tabs>
        <w:tab w:val="left" w:pos="360"/>
        <w:tab w:val="left" w:pos="567"/>
      </w:tabs>
      <w:suppressAutoHyphens w:val="0"/>
      <w:jc w:val="both"/>
    </w:pPr>
    <w:rPr>
      <w:rFonts w:ascii="Arial" w:eastAsiaTheme="majorEastAsia" w:hAnsi="Arial"/>
      <w:b/>
      <w:bCs/>
      <w:color w:val="auto"/>
      <w:sz w:val="20"/>
      <w:szCs w:val="20"/>
    </w:rPr>
  </w:style>
  <w:style w:type="paragraph" w:customStyle="1" w:styleId="SombreamentoMdio1-nfase31">
    <w:name w:val="Sombreamento Médio 1 - Ênfase 31"/>
    <w:basedOn w:val="Normal"/>
    <w:next w:val="Normal"/>
    <w:qFormat/>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paragraph" w:customStyle="1" w:styleId="Nivel2">
    <w:name w:val="Nivel 2"/>
    <w:link w:val="Nivel2Char"/>
    <w:qFormat/>
    <w:rsid w:val="001B3F02"/>
    <w:pPr>
      <w:spacing w:before="120" w:after="120" w:line="276" w:lineRule="auto"/>
      <w:jc w:val="both"/>
    </w:pPr>
    <w:rPr>
      <w:rFonts w:ascii="Ecofont_Spranq_eco_Sans" w:eastAsia="Arial Unicode MS" w:hAnsi="Ecofont_Spranq_eco_Sans" w:cs="Times New Roman"/>
    </w:rPr>
  </w:style>
  <w:style w:type="paragraph" w:customStyle="1" w:styleId="Nivel10">
    <w:name w:val="Nivel 1"/>
    <w:basedOn w:val="Nivel2"/>
    <w:next w:val="Nivel2"/>
    <w:qFormat/>
    <w:rsid w:val="001B3F02"/>
    <w:pPr>
      <w:tabs>
        <w:tab w:val="left" w:pos="360"/>
      </w:tabs>
      <w:ind w:left="720" w:hanging="432"/>
    </w:pPr>
    <w:rPr>
      <w:rFonts w:cs="Arial"/>
      <w:b/>
    </w:rPr>
  </w:style>
  <w:style w:type="paragraph" w:customStyle="1" w:styleId="Nivel3">
    <w:name w:val="Nivel 3"/>
    <w:basedOn w:val="Nivel2"/>
    <w:qFormat/>
    <w:rsid w:val="001B3F02"/>
    <w:pPr>
      <w:tabs>
        <w:tab w:val="left" w:pos="360"/>
      </w:tabs>
      <w:ind w:left="2160" w:hanging="180"/>
    </w:pPr>
    <w:rPr>
      <w:rFonts w:cs="Arial"/>
      <w:color w:val="000000"/>
    </w:rPr>
  </w:style>
  <w:style w:type="paragraph" w:customStyle="1" w:styleId="Nivel4">
    <w:name w:val="Nivel 4"/>
    <w:basedOn w:val="Nivel3"/>
    <w:qFormat/>
    <w:rsid w:val="001B3F02"/>
    <w:pPr>
      <w:ind w:left="2880" w:hanging="360"/>
    </w:pPr>
    <w:rPr>
      <w:color w:val="auto"/>
    </w:rPr>
  </w:style>
  <w:style w:type="paragraph" w:customStyle="1" w:styleId="Nivel5">
    <w:name w:val="Nivel 5"/>
    <w:basedOn w:val="Nivel4"/>
    <w:qFormat/>
    <w:rsid w:val="001B3F02"/>
    <w:pPr>
      <w:ind w:left="3600"/>
    </w:pPr>
  </w:style>
  <w:style w:type="paragraph" w:customStyle="1" w:styleId="Ttulo4">
    <w:name w:val="Título4"/>
    <w:basedOn w:val="Ttulo3"/>
    <w:next w:val="Corpodetexto"/>
    <w:qFormat/>
    <w:rsid w:val="006314E9"/>
  </w:style>
  <w:style w:type="paragraph" w:customStyle="1" w:styleId="Ttulo2">
    <w:name w:val="Título2"/>
    <w:basedOn w:val="Normal"/>
    <w:next w:val="Corpodetexto"/>
    <w:qFormat/>
    <w:rsid w:val="006314E9"/>
    <w:pPr>
      <w:keepNext/>
      <w:spacing w:before="240" w:after="120"/>
    </w:pPr>
    <w:rPr>
      <w:rFonts w:ascii="Liberation Sans" w:eastAsia="Microsoft YaHei" w:hAnsi="Liberation Sans" w:cs="Mangal"/>
      <w:sz w:val="28"/>
      <w:szCs w:val="28"/>
      <w:lang w:eastAsia="zh-CN"/>
    </w:rPr>
  </w:style>
  <w:style w:type="paragraph" w:customStyle="1" w:styleId="Ttulo3">
    <w:name w:val="Título3"/>
    <w:basedOn w:val="Ttulo2"/>
    <w:next w:val="Corpodetexto"/>
    <w:qFormat/>
    <w:rsid w:val="006314E9"/>
    <w:pPr>
      <w:jc w:val="center"/>
    </w:pPr>
    <w:rPr>
      <w:b/>
      <w:bCs/>
      <w:sz w:val="56"/>
      <w:szCs w:val="56"/>
    </w:rPr>
  </w:style>
  <w:style w:type="paragraph" w:customStyle="1" w:styleId="Ttulo1">
    <w:name w:val="Título1"/>
    <w:basedOn w:val="Normal"/>
    <w:next w:val="Corpodetexto"/>
    <w:qFormat/>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qFormat/>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qFormat/>
    <w:rsid w:val="006314E9"/>
    <w:pPr>
      <w:ind w:left="1134" w:hanging="1134"/>
    </w:pPr>
    <w:rPr>
      <w:rFonts w:cs="Arial"/>
      <w:sz w:val="24"/>
      <w:szCs w:val="20"/>
      <w:lang w:eastAsia="zh-CN"/>
    </w:rPr>
  </w:style>
  <w:style w:type="paragraph" w:customStyle="1" w:styleId="Corpodetexto22">
    <w:name w:val="Corpo de texto 22"/>
    <w:basedOn w:val="Normal"/>
    <w:qFormat/>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Normal"/>
    <w:qFormat/>
    <w:rsid w:val="006314E9"/>
    <w:pPr>
      <w:jc w:val="both"/>
    </w:pPr>
    <w:rPr>
      <w:rFonts w:ascii="Times New Roman" w:hAnsi="Times New Roman" w:cs="Times New Roman"/>
      <w:b/>
      <w:sz w:val="22"/>
      <w:szCs w:val="20"/>
      <w:lang w:eastAsia="zh-CN"/>
    </w:rPr>
  </w:style>
  <w:style w:type="paragraph" w:styleId="Avanodecorpodetexto">
    <w:name w:val="Body Text Indent"/>
    <w:basedOn w:val="Normal"/>
    <w:link w:val="AvanodecorpodetextoCarcter"/>
    <w:rsid w:val="006314E9"/>
    <w:pPr>
      <w:spacing w:line="360" w:lineRule="auto"/>
      <w:ind w:left="360"/>
      <w:jc w:val="both"/>
    </w:pPr>
    <w:rPr>
      <w:rFonts w:ascii="Times New Roman" w:hAnsi="Times New Roman" w:cs="Times New Roman"/>
      <w:sz w:val="24"/>
      <w:szCs w:val="20"/>
      <w:lang w:eastAsia="zh-CN"/>
    </w:rPr>
  </w:style>
  <w:style w:type="paragraph" w:customStyle="1" w:styleId="Recuodecorpodetexto21">
    <w:name w:val="Recuo de corpo de texto 21"/>
    <w:basedOn w:val="Normal"/>
    <w:qFormat/>
    <w:rsid w:val="006314E9"/>
    <w:pPr>
      <w:ind w:firstLine="709"/>
      <w:jc w:val="both"/>
    </w:pPr>
    <w:rPr>
      <w:rFonts w:ascii="Times New Roman" w:hAnsi="Times New Roman" w:cs="Times New Roman"/>
      <w:szCs w:val="20"/>
      <w:lang w:eastAsia="zh-CN"/>
    </w:rPr>
  </w:style>
  <w:style w:type="paragraph" w:customStyle="1" w:styleId="BodyText21">
    <w:name w:val="Body Text 21"/>
    <w:basedOn w:val="Normal"/>
    <w:qFormat/>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qFormat/>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qFormat/>
    <w:rsid w:val="006314E9"/>
    <w:pPr>
      <w:jc w:val="both"/>
    </w:pPr>
    <w:rPr>
      <w:rFonts w:cs="Arial"/>
      <w:sz w:val="24"/>
      <w:szCs w:val="20"/>
      <w:lang w:eastAsia="zh-CN"/>
    </w:rPr>
  </w:style>
  <w:style w:type="paragraph" w:customStyle="1" w:styleId="Blockquote">
    <w:name w:val="Blockquote"/>
    <w:basedOn w:val="Normal"/>
    <w:qFormat/>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qFormat/>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qFormat/>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qFormat/>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qFormat/>
    <w:rsid w:val="006314E9"/>
    <w:pPr>
      <w:pBdr>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qFormat/>
    <w:rsid w:val="006314E9"/>
    <w:pPr>
      <w:jc w:val="both"/>
    </w:pPr>
    <w:rPr>
      <w:rFonts w:ascii="Verdana" w:hAnsi="Verdana" w:cs="Verdana"/>
      <w:sz w:val="16"/>
      <w:szCs w:val="20"/>
      <w:lang w:eastAsia="zh-CN"/>
    </w:rPr>
  </w:style>
  <w:style w:type="paragraph" w:customStyle="1" w:styleId="TextosemFormatao1">
    <w:name w:val="Texto sem Formatação1"/>
    <w:basedOn w:val="Normal"/>
    <w:qFormat/>
    <w:rsid w:val="006314E9"/>
    <w:rPr>
      <w:rFonts w:ascii="Courier New" w:hAnsi="Courier New" w:cs="Courier New"/>
      <w:szCs w:val="20"/>
      <w:lang w:eastAsia="zh-CN"/>
    </w:rPr>
  </w:style>
  <w:style w:type="paragraph" w:customStyle="1" w:styleId="Commarcadores1">
    <w:name w:val="Com marcadores1"/>
    <w:basedOn w:val="Normal"/>
    <w:qFormat/>
    <w:rsid w:val="006314E9"/>
    <w:pPr>
      <w:tabs>
        <w:tab w:val="left" w:pos="1492"/>
      </w:tabs>
      <w:ind w:left="1492" w:hanging="360"/>
    </w:pPr>
    <w:rPr>
      <w:rFonts w:ascii="Times New Roman" w:hAnsi="Times New Roman" w:cs="Times New Roman"/>
      <w:szCs w:val="20"/>
      <w:lang w:eastAsia="zh-CN"/>
    </w:rPr>
  </w:style>
  <w:style w:type="paragraph" w:customStyle="1" w:styleId="Corpo">
    <w:name w:val="Corpo"/>
    <w:qFormat/>
    <w:rsid w:val="006314E9"/>
    <w:pPr>
      <w:suppressAutoHyphens/>
    </w:pPr>
    <w:rPr>
      <w:rFonts w:ascii="Courier" w:eastAsia="Times New Roman" w:hAnsi="Courier" w:cs="Courier"/>
      <w:color w:val="000000"/>
      <w:sz w:val="24"/>
      <w:lang w:eastAsia="zh-CN"/>
    </w:rPr>
  </w:style>
  <w:style w:type="paragraph" w:customStyle="1" w:styleId="subtarorx">
    <w:name w:val="subtaror x"/>
    <w:basedOn w:val="Normal"/>
    <w:qFormat/>
    <w:rsid w:val="006314E9"/>
    <w:pPr>
      <w:tabs>
        <w:tab w:val="decimal" w:pos="0"/>
      </w:tabs>
      <w:spacing w:before="60"/>
      <w:jc w:val="both"/>
    </w:pPr>
    <w:rPr>
      <w:rFonts w:cs="Arial"/>
      <w:sz w:val="22"/>
      <w:szCs w:val="20"/>
      <w:lang w:eastAsia="zh-CN"/>
    </w:rPr>
  </w:style>
  <w:style w:type="paragraph" w:customStyle="1" w:styleId="SalisNumeroEsquerdaArial11">
    <w:name w:val="SalisNumeroEsquerdaArial11"/>
    <w:qFormat/>
    <w:rsid w:val="006314E9"/>
    <w:pPr>
      <w:suppressAutoHyphens/>
      <w:spacing w:after="120"/>
      <w:jc w:val="both"/>
    </w:pPr>
    <w:rPr>
      <w:rFonts w:eastAsia="Times New Roman"/>
      <w:sz w:val="22"/>
      <w:lang w:eastAsia="zh-CN"/>
    </w:rPr>
  </w:style>
  <w:style w:type="paragraph" w:customStyle="1" w:styleId="reservado3">
    <w:name w:val="reservado3"/>
    <w:basedOn w:val="Normal"/>
    <w:qFormat/>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qFormat/>
    <w:rsid w:val="006314E9"/>
    <w:pPr>
      <w:tabs>
        <w:tab w:val="left" w:pos="454"/>
        <w:tab w:val="left" w:pos="1134"/>
      </w:tabs>
      <w:suppressAutoHyphens/>
      <w:spacing w:after="120"/>
      <w:jc w:val="both"/>
    </w:pPr>
    <w:rPr>
      <w:rFonts w:eastAsia="Times New Roman"/>
      <w:sz w:val="22"/>
      <w:lang w:eastAsia="zh-CN"/>
    </w:rPr>
  </w:style>
  <w:style w:type="paragraph" w:customStyle="1" w:styleId="SalisAlineaIndent1Arial11">
    <w:name w:val="SalisAlineaIndent1Arial11"/>
    <w:qFormat/>
    <w:rsid w:val="006314E9"/>
    <w:pPr>
      <w:tabs>
        <w:tab w:val="left" w:pos="360"/>
      </w:tabs>
      <w:suppressAutoHyphens/>
      <w:ind w:left="567"/>
      <w:jc w:val="both"/>
    </w:pPr>
    <w:rPr>
      <w:rFonts w:eastAsia="Times New Roman"/>
      <w:sz w:val="22"/>
      <w:lang w:eastAsia="zh-CN"/>
    </w:rPr>
  </w:style>
  <w:style w:type="paragraph" w:customStyle="1" w:styleId="Estilo2">
    <w:name w:val="Estilo2"/>
    <w:basedOn w:val="Normal"/>
    <w:qFormat/>
    <w:rsid w:val="006314E9"/>
    <w:pPr>
      <w:ind w:left="2694" w:hanging="284"/>
      <w:jc w:val="both"/>
    </w:pPr>
    <w:rPr>
      <w:rFonts w:cs="Arial"/>
      <w:sz w:val="24"/>
      <w:lang w:eastAsia="zh-CN"/>
    </w:rPr>
  </w:style>
  <w:style w:type="paragraph" w:customStyle="1" w:styleId="Intro">
    <w:name w:val="Intro"/>
    <w:basedOn w:val="Normal"/>
    <w:qFormat/>
    <w:rsid w:val="006314E9"/>
    <w:pPr>
      <w:spacing w:after="360"/>
      <w:ind w:firstLine="1418"/>
      <w:jc w:val="both"/>
    </w:pPr>
    <w:rPr>
      <w:rFonts w:cs="Arial"/>
      <w:sz w:val="22"/>
      <w:szCs w:val="20"/>
      <w:lang w:eastAsia="zh-CN"/>
    </w:rPr>
  </w:style>
  <w:style w:type="paragraph" w:customStyle="1" w:styleId="Textoembloco1">
    <w:name w:val="Texto em bloco1"/>
    <w:basedOn w:val="Normal"/>
    <w:qFormat/>
    <w:rsid w:val="006314E9"/>
    <w:pPr>
      <w:ind w:left="-709" w:right="-567"/>
      <w:jc w:val="both"/>
    </w:pPr>
    <w:rPr>
      <w:rFonts w:cs="Arial"/>
      <w:sz w:val="24"/>
      <w:szCs w:val="20"/>
      <w:lang w:eastAsia="zh-CN"/>
    </w:rPr>
  </w:style>
  <w:style w:type="paragraph" w:customStyle="1" w:styleId="Corpodetexto1">
    <w:name w:val="Corpo de texto1"/>
    <w:qFormat/>
    <w:rsid w:val="006314E9"/>
    <w:pPr>
      <w:suppressAutoHyphens/>
    </w:pPr>
    <w:rPr>
      <w:rFonts w:ascii="CG Times (WN)" w:eastAsia="Times New Roman" w:hAnsi="CG Times (WN)" w:cs="CG Times (WN)"/>
      <w:color w:val="000000"/>
      <w:sz w:val="24"/>
      <w:lang w:val="en-US" w:eastAsia="zh-CN"/>
    </w:rPr>
  </w:style>
  <w:style w:type="paragraph" w:customStyle="1" w:styleId="SalisQuadroReceitaNegritoArial11">
    <w:name w:val="SalisQuadroReceitaNegritoArial11"/>
    <w:qFormat/>
    <w:rsid w:val="006314E9"/>
    <w:pPr>
      <w:suppressAutoHyphens/>
      <w:spacing w:after="40"/>
    </w:pPr>
    <w:rPr>
      <w:rFonts w:eastAsia="Times New Roman"/>
      <w:b/>
      <w:sz w:val="22"/>
      <w:lang w:eastAsia="zh-CN"/>
    </w:rPr>
  </w:style>
  <w:style w:type="paragraph" w:customStyle="1" w:styleId="SalisTituloCentralizNegrArial11">
    <w:name w:val="SalisTituloCentralizNegrArial11"/>
    <w:qFormat/>
    <w:rsid w:val="006314E9"/>
    <w:pPr>
      <w:widowControl w:val="0"/>
      <w:suppressAutoHyphens/>
      <w:jc w:val="center"/>
    </w:pPr>
    <w:rPr>
      <w:rFonts w:eastAsia="Times New Roman"/>
      <w:b/>
      <w:bCs/>
      <w:sz w:val="22"/>
      <w:lang w:eastAsia="zh-CN"/>
    </w:rPr>
  </w:style>
  <w:style w:type="paragraph" w:customStyle="1" w:styleId="Recuodecorpodetexto31">
    <w:name w:val="Recuo de corpo de texto 31"/>
    <w:basedOn w:val="Normal"/>
    <w:qFormat/>
    <w:rsid w:val="006314E9"/>
    <w:pPr>
      <w:spacing w:after="120"/>
      <w:ind w:left="283"/>
    </w:pPr>
    <w:rPr>
      <w:rFonts w:ascii="Times New Roman" w:hAnsi="Times New Roman" w:cs="Times New Roman"/>
      <w:sz w:val="16"/>
      <w:szCs w:val="16"/>
      <w:lang w:eastAsia="zh-CN"/>
    </w:rPr>
  </w:style>
  <w:style w:type="paragraph" w:customStyle="1" w:styleId="Contedodatabela">
    <w:name w:val="Conteúdo da tabela"/>
    <w:basedOn w:val="Normal"/>
    <w:qFormat/>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qFormat/>
    <w:rsid w:val="006314E9"/>
    <w:pPr>
      <w:jc w:val="center"/>
    </w:pPr>
    <w:rPr>
      <w:b/>
      <w:bCs/>
    </w:rPr>
  </w:style>
  <w:style w:type="paragraph" w:customStyle="1" w:styleId="Contedodoquadro">
    <w:name w:val="Conteúdo do quadro"/>
    <w:basedOn w:val="Normal"/>
    <w:qFormat/>
    <w:rsid w:val="006314E9"/>
    <w:rPr>
      <w:rFonts w:ascii="Times New Roman" w:hAnsi="Times New Roman" w:cs="Times New Roman"/>
      <w:szCs w:val="20"/>
      <w:lang w:eastAsia="zh-CN"/>
    </w:rPr>
  </w:style>
  <w:style w:type="paragraph" w:customStyle="1" w:styleId="Textoembloco2">
    <w:name w:val="Texto em bloco2"/>
    <w:basedOn w:val="Normal"/>
    <w:qFormat/>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qFormat/>
    <w:rsid w:val="006314E9"/>
    <w:pPr>
      <w:suppressAutoHyphens/>
      <w:spacing w:line="276" w:lineRule="auto"/>
    </w:pPr>
    <w:rPr>
      <w:color w:val="000000"/>
      <w:sz w:val="22"/>
      <w:szCs w:val="22"/>
      <w:lang w:eastAsia="zh-CN"/>
    </w:rPr>
  </w:style>
  <w:style w:type="paragraph" w:customStyle="1" w:styleId="Standard">
    <w:name w:val="Standard"/>
    <w:qFormat/>
    <w:rsid w:val="006314E9"/>
    <w:pPr>
      <w:widowControl w:val="0"/>
      <w:suppressAutoHyphens/>
      <w:textAlignment w:val="baseline"/>
    </w:pPr>
    <w:rPr>
      <w:rFonts w:ascii="Times New Roman" w:eastAsia="SimSun" w:hAnsi="Times New Roman" w:cs="Times New Roman"/>
      <w:kern w:val="2"/>
      <w:sz w:val="24"/>
      <w:szCs w:val="24"/>
      <w:lang w:eastAsia="zh-CN" w:bidi="hi-IN"/>
    </w:rPr>
  </w:style>
  <w:style w:type="paragraph" w:customStyle="1" w:styleId="Citaes">
    <w:name w:val="Citações"/>
    <w:basedOn w:val="Normal"/>
    <w:qFormat/>
    <w:rsid w:val="006314E9"/>
    <w:pPr>
      <w:spacing w:after="283"/>
      <w:ind w:left="567" w:right="567"/>
    </w:pPr>
    <w:rPr>
      <w:rFonts w:ascii="Times New Roman" w:hAnsi="Times New Roman" w:cs="Times New Roman"/>
      <w:szCs w:val="20"/>
      <w:lang w:eastAsia="zh-CN"/>
    </w:rPr>
  </w:style>
  <w:style w:type="paragraph" w:styleId="Subttulo">
    <w:name w:val="Subtitle"/>
    <w:basedOn w:val="Normal"/>
    <w:next w:val="Normal"/>
    <w:link w:val="SubttuloCarcter"/>
    <w:pPr>
      <w:keepNext/>
      <w:spacing w:before="60" w:after="120"/>
      <w:jc w:val="center"/>
    </w:pPr>
    <w:rPr>
      <w:rFonts w:ascii="Liberation Sans" w:eastAsia="Liberation Sans" w:hAnsi="Liberation Sans" w:cs="Liberation Sans"/>
      <w:sz w:val="36"/>
      <w:szCs w:val="36"/>
    </w:rPr>
  </w:style>
  <w:style w:type="paragraph" w:customStyle="1" w:styleId="Recuodecorpodetexto22">
    <w:name w:val="Recuo de corpo de texto 22"/>
    <w:basedOn w:val="Normal"/>
    <w:qFormat/>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ind w:left="103"/>
    </w:pPr>
    <w:rPr>
      <w:rFonts w:ascii="Times New Roman" w:hAnsi="Times New Roman" w:cs="Times New Roman"/>
      <w:sz w:val="22"/>
      <w:szCs w:val="22"/>
      <w:lang w:val="en-US" w:eastAsia="en-US"/>
    </w:rPr>
  </w:style>
  <w:style w:type="paragraph" w:styleId="Corpodetexto2">
    <w:name w:val="Body Text 2"/>
    <w:basedOn w:val="Normal"/>
    <w:link w:val="Corpodetexto2Carcter"/>
    <w:qFormat/>
    <w:rsid w:val="006D546C"/>
    <w:pPr>
      <w:suppressAutoHyphens w:val="0"/>
      <w:spacing w:after="120" w:line="480" w:lineRule="auto"/>
    </w:pPr>
    <w:rPr>
      <w:rFonts w:ascii="Times New Roman" w:hAnsi="Times New Roman" w:cs="Times New Roman"/>
      <w:szCs w:val="20"/>
    </w:rPr>
  </w:style>
  <w:style w:type="paragraph" w:styleId="Avanodecorpodetexto3">
    <w:name w:val="Body Text Indent 3"/>
    <w:basedOn w:val="Normal"/>
    <w:link w:val="Avanodecorpodetexto3Carcter"/>
    <w:unhideWhenUsed/>
    <w:qFormat/>
    <w:rsid w:val="006D546C"/>
    <w:pPr>
      <w:suppressAutoHyphens w:val="0"/>
      <w:spacing w:after="120"/>
      <w:ind w:left="283"/>
    </w:pPr>
    <w:rPr>
      <w:sz w:val="16"/>
      <w:szCs w:val="16"/>
    </w:rPr>
  </w:style>
  <w:style w:type="paragraph" w:customStyle="1" w:styleId="textojustificadorecuoprimeiralinha">
    <w:name w:val="textojustificadorecuoprimeiralinha"/>
    <w:basedOn w:val="Normal"/>
    <w:qFormat/>
    <w:rsid w:val="009A60CB"/>
    <w:pPr>
      <w:suppressAutoHyphens w:val="0"/>
      <w:spacing w:beforeAutospacing="1" w:afterAutospacing="1"/>
    </w:pPr>
    <w:rPr>
      <w:rFonts w:ascii="Times New Roman" w:hAnsi="Times New Roman" w:cs="Times New Roman"/>
      <w:sz w:val="24"/>
    </w:rPr>
  </w:style>
  <w:style w:type="table" w:styleId="Tabelacomgrelha">
    <w:name w:val="Table Grid"/>
    <w:basedOn w:val="Tabelanormal"/>
    <w:uiPriority w:val="39"/>
    <w:unhideWhenUsed/>
    <w:rsid w:val="005006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
    <w:tblPr>
      <w:tblStyleRowBandSize w:val="1"/>
      <w:tblStyleColBandSize w:val="1"/>
      <w:tblCellMar>
        <w:top w:w="0" w:type="dxa"/>
        <w:left w:w="70" w:type="dxa"/>
        <w:bottom w:w="0" w:type="dxa"/>
        <w:right w:w="70" w:type="dxa"/>
      </w:tblCellMar>
    </w:tblPr>
  </w:style>
  <w:style w:type="table" w:customStyle="1" w:styleId="a0">
    <w:basedOn w:val="TableNormal"/>
    <w:tblPr>
      <w:tblStyleRowBandSize w:val="1"/>
      <w:tblStyleColBandSize w:val="1"/>
      <w:tblCellMar>
        <w:top w:w="0" w:type="dxa"/>
        <w:left w:w="70" w:type="dxa"/>
        <w:bottom w:w="0" w:type="dxa"/>
        <w:right w:w="70" w:type="dxa"/>
      </w:tblCellMar>
    </w:tblPr>
  </w:style>
  <w:style w:type="table" w:customStyle="1" w:styleId="a1">
    <w:basedOn w:val="TableNormal"/>
    <w:tblPr>
      <w:tblStyleRowBandSize w:val="1"/>
      <w:tblStyleColBandSize w:val="1"/>
      <w:tblCellMar>
        <w:top w:w="0" w:type="dxa"/>
        <w:left w:w="70" w:type="dxa"/>
        <w:bottom w:w="0" w:type="dxa"/>
        <w:right w:w="70" w:type="dxa"/>
      </w:tblCellMar>
    </w:tblPr>
  </w:style>
  <w:style w:type="table" w:customStyle="1" w:styleId="a2">
    <w:basedOn w:val="TableNormal"/>
    <w:tblPr>
      <w:tblStyleRowBandSize w:val="1"/>
      <w:tblStyleColBandSize w:val="1"/>
      <w:tblCellMar>
        <w:top w:w="0" w:type="dxa"/>
        <w:left w:w="70" w:type="dxa"/>
        <w:bottom w:w="0" w:type="dxa"/>
        <w:right w:w="70" w:type="dxa"/>
      </w:tblCellMar>
    </w:tblPr>
  </w:style>
  <w:style w:type="table" w:customStyle="1" w:styleId="a3">
    <w:basedOn w:val="TableNormal"/>
    <w:tblPr>
      <w:tblStyleRowBandSize w:val="1"/>
      <w:tblStyleColBandSize w:val="1"/>
      <w:tblCellMar>
        <w:top w:w="0" w:type="dxa"/>
        <w:left w:w="70" w:type="dxa"/>
        <w:bottom w:w="0" w:type="dxa"/>
        <w:right w:w="70" w:type="dxa"/>
      </w:tblCellMar>
    </w:tblPr>
  </w:style>
  <w:style w:type="table" w:customStyle="1" w:styleId="a4">
    <w:basedOn w:val="TableNormal"/>
    <w:tblPr>
      <w:tblStyleRowBandSize w:val="1"/>
      <w:tblStyleColBandSize w:val="1"/>
      <w:tblCellMar>
        <w:top w:w="0" w:type="dxa"/>
        <w:left w:w="70" w:type="dxa"/>
        <w:bottom w:w="0" w:type="dxa"/>
        <w:right w:w="70" w:type="dxa"/>
      </w:tblCellMar>
    </w:tblPr>
  </w:style>
  <w:style w:type="table" w:customStyle="1" w:styleId="a5">
    <w:basedOn w:val="TableNormal"/>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75" w:type="dxa"/>
        <w:left w:w="75" w:type="dxa"/>
        <w:bottom w:w="75" w:type="dxa"/>
        <w:right w:w="75" w:type="dxa"/>
      </w:tblCellMar>
    </w:tblPr>
  </w:style>
  <w:style w:type="table" w:customStyle="1" w:styleId="a7">
    <w:basedOn w:val="TableNormal"/>
    <w:tblPr>
      <w:tblStyleRowBandSize w:val="1"/>
      <w:tblStyleColBandSize w:val="1"/>
      <w:tblCellMar>
        <w:top w:w="75" w:type="dxa"/>
        <w:left w:w="75" w:type="dxa"/>
        <w:bottom w:w="75" w:type="dxa"/>
        <w:right w:w="7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90A"/>
    <w:pPr>
      <w:suppressAutoHyphens/>
    </w:pPr>
    <w:rPr>
      <w:rFonts w:eastAsia="Times New Roman" w:cs="Tahoma"/>
      <w:szCs w:val="24"/>
    </w:rPr>
  </w:style>
  <w:style w:type="paragraph" w:styleId="Cabealho1">
    <w:name w:val="heading 1"/>
    <w:basedOn w:val="Normal"/>
    <w:next w:val="Normal"/>
    <w:link w:val="Cabealho1Carcter"/>
    <w:qFormat/>
    <w:rsid w:val="000D390A"/>
    <w:pPr>
      <w:keepNext/>
      <w:keepLines/>
      <w:spacing w:before="240"/>
      <w:outlineLvl w:val="0"/>
    </w:pPr>
    <w:rPr>
      <w:rFonts w:ascii="Cambria" w:eastAsia="MS Gothic" w:hAnsi="Cambria" w:cs="Times New Roman"/>
      <w:color w:val="365F91"/>
      <w:sz w:val="32"/>
      <w:szCs w:val="32"/>
    </w:rPr>
  </w:style>
  <w:style w:type="paragraph" w:styleId="Cabealho2">
    <w:name w:val="heading 2"/>
    <w:basedOn w:val="Normal"/>
    <w:next w:val="Normal"/>
    <w:link w:val="Cabealho2Carcter"/>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Cabealho3">
    <w:name w:val="heading 3"/>
    <w:basedOn w:val="Normal"/>
    <w:next w:val="Normal"/>
    <w:link w:val="Cabealho3Carcter"/>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Cabealho4">
    <w:name w:val="heading 4"/>
    <w:basedOn w:val="Normal"/>
    <w:next w:val="Normal"/>
    <w:link w:val="Cabealho4Carcter"/>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Cabealho5">
    <w:name w:val="heading 5"/>
    <w:basedOn w:val="Normal"/>
    <w:next w:val="Normal"/>
    <w:link w:val="Cabealho5Carcter"/>
    <w:qFormat/>
    <w:rsid w:val="006314E9"/>
    <w:pPr>
      <w:numPr>
        <w:ilvl w:val="4"/>
        <w:numId w:val="1"/>
      </w:numPr>
      <w:spacing w:before="240" w:after="60"/>
      <w:outlineLvl w:val="4"/>
    </w:pPr>
    <w:rPr>
      <w:rFonts w:cs="Arial"/>
      <w:sz w:val="22"/>
      <w:szCs w:val="20"/>
      <w:lang w:eastAsia="zh-CN"/>
    </w:rPr>
  </w:style>
  <w:style w:type="paragraph" w:styleId="Cabealho6">
    <w:name w:val="heading 6"/>
    <w:basedOn w:val="Normal"/>
    <w:next w:val="Normal"/>
    <w:link w:val="Cabealho6Carcter"/>
    <w:qFormat/>
    <w:rsid w:val="006314E9"/>
    <w:pPr>
      <w:numPr>
        <w:ilvl w:val="5"/>
        <w:numId w:val="1"/>
      </w:numPr>
      <w:spacing w:before="240" w:after="60"/>
      <w:outlineLvl w:val="5"/>
    </w:pPr>
    <w:rPr>
      <w:rFonts w:cs="Arial"/>
      <w:i/>
      <w:sz w:val="22"/>
      <w:szCs w:val="20"/>
      <w:lang w:eastAsia="zh-CN"/>
    </w:rPr>
  </w:style>
  <w:style w:type="paragraph" w:styleId="Cabealho7">
    <w:name w:val="heading 7"/>
    <w:basedOn w:val="Normal"/>
    <w:next w:val="Normal"/>
    <w:link w:val="Cabealho7Carcter"/>
    <w:qFormat/>
    <w:rsid w:val="006314E9"/>
    <w:pPr>
      <w:numPr>
        <w:ilvl w:val="6"/>
        <w:numId w:val="1"/>
      </w:numPr>
      <w:spacing w:before="240" w:after="60"/>
      <w:outlineLvl w:val="6"/>
    </w:pPr>
    <w:rPr>
      <w:rFonts w:cs="Arial"/>
      <w:szCs w:val="20"/>
      <w:lang w:eastAsia="zh-CN"/>
    </w:rPr>
  </w:style>
  <w:style w:type="paragraph" w:styleId="Cabealho8">
    <w:name w:val="heading 8"/>
    <w:basedOn w:val="Normal"/>
    <w:next w:val="Normal"/>
    <w:link w:val="Cabealho8Carcter"/>
    <w:qFormat/>
    <w:rsid w:val="006314E9"/>
    <w:pPr>
      <w:numPr>
        <w:ilvl w:val="7"/>
        <w:numId w:val="1"/>
      </w:numPr>
      <w:spacing w:before="240" w:after="60"/>
      <w:outlineLvl w:val="7"/>
    </w:pPr>
    <w:rPr>
      <w:rFonts w:cs="Arial"/>
      <w:i/>
      <w:szCs w:val="20"/>
      <w:lang w:eastAsia="zh-CN"/>
    </w:rPr>
  </w:style>
  <w:style w:type="paragraph" w:styleId="Cabealho9">
    <w:name w:val="heading 9"/>
    <w:basedOn w:val="Normal"/>
    <w:next w:val="Normal"/>
    <w:link w:val="Cabealho9Carcter"/>
    <w:qFormat/>
    <w:rsid w:val="006314E9"/>
    <w:pPr>
      <w:numPr>
        <w:ilvl w:val="8"/>
        <w:numId w:val="1"/>
      </w:numPr>
      <w:spacing w:before="240" w:after="60"/>
      <w:outlineLvl w:val="8"/>
    </w:pPr>
    <w:rPr>
      <w:rFonts w:cs="Arial"/>
      <w:i/>
      <w:sz w:val="18"/>
      <w:szCs w:val="20"/>
      <w:lang w:eastAsia="zh-CN"/>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Corpodetexto"/>
    <w:qFormat/>
    <w:rsid w:val="00195787"/>
    <w:pPr>
      <w:keepNext/>
      <w:spacing w:before="240" w:after="120"/>
    </w:pPr>
    <w:rPr>
      <w:rFonts w:ascii="Liberation Sans" w:eastAsia="Microsoft YaHei" w:hAnsi="Liberation Sans" w:cs="Mangal"/>
      <w:sz w:val="28"/>
      <w:szCs w:val="28"/>
    </w:rPr>
  </w:style>
  <w:style w:type="character" w:customStyle="1" w:styleId="TextodebaloCarcter">
    <w:name w:val="Texto de balão Carácter"/>
    <w:link w:val="Textodebalo"/>
    <w:uiPriority w:val="99"/>
    <w:qFormat/>
    <w:rsid w:val="003A73C1"/>
    <w:rPr>
      <w:rFonts w:ascii="Tahoma" w:hAnsi="Tahoma" w:cs="Tahoma"/>
      <w:sz w:val="16"/>
      <w:szCs w:val="16"/>
    </w:rPr>
  </w:style>
  <w:style w:type="character" w:customStyle="1" w:styleId="Cabealho2Carcter">
    <w:name w:val="Cabeçalho 2 Carácter"/>
    <w:link w:val="Cabealho2"/>
    <w:qFormat/>
    <w:rsid w:val="004B460A"/>
    <w:rPr>
      <w:b/>
      <w:color w:val="000000"/>
      <w:sz w:val="24"/>
    </w:rPr>
  </w:style>
  <w:style w:type="character" w:customStyle="1" w:styleId="normalchar1">
    <w:name w:val="normal__char1"/>
    <w:qFormat/>
    <w:rsid w:val="008D51CC"/>
    <w:rPr>
      <w:rFonts w:ascii="Arial" w:hAnsi="Arial" w:cs="Arial"/>
      <w:strike w:val="0"/>
      <w:dstrike w:val="0"/>
      <w:sz w:val="24"/>
      <w:szCs w:val="24"/>
      <w:u w:val="none"/>
      <w:effect w:val="none"/>
    </w:rPr>
  </w:style>
  <w:style w:type="character" w:customStyle="1" w:styleId="apple-style-span">
    <w:name w:val="apple-style-span"/>
    <w:basedOn w:val="Tipodeletrapredefinidodopargrafo"/>
    <w:qFormat/>
    <w:rsid w:val="00260802"/>
  </w:style>
  <w:style w:type="character" w:customStyle="1" w:styleId="LinkdaInternet">
    <w:name w:val="Link da Internet"/>
    <w:basedOn w:val="Tipodeletrapredefinidodopargrafo"/>
    <w:unhideWhenUsed/>
    <w:rsid w:val="005853CE"/>
    <w:rPr>
      <w:color w:val="0000FF" w:themeColor="hyperlink"/>
      <w:u w:val="single"/>
    </w:rPr>
  </w:style>
  <w:style w:type="character" w:customStyle="1" w:styleId="CitaoCarcter">
    <w:name w:val="Citação Carácter"/>
    <w:link w:val="Citao"/>
    <w:uiPriority w:val="29"/>
    <w:qFormat/>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arcter"/>
    <w:qFormat/>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Tipodeletrapredefinidodopargrafo"/>
    <w:semiHidden/>
    <w:unhideWhenUsed/>
    <w:qFormat/>
    <w:rsid w:val="0015519E"/>
    <w:rPr>
      <w:sz w:val="16"/>
      <w:szCs w:val="16"/>
    </w:rPr>
  </w:style>
  <w:style w:type="character" w:customStyle="1" w:styleId="TextodecomentrioCarcter">
    <w:name w:val="Texto de comentário Carácter"/>
    <w:basedOn w:val="Tipodeletrapredefinidodopargrafo"/>
    <w:link w:val="Textodecomentrio"/>
    <w:qFormat/>
    <w:rsid w:val="0015519E"/>
    <w:rPr>
      <w:rFonts w:ascii="Ecofont_Spranq_eco_Sans" w:hAnsi="Ecofont_Spranq_eco_Sans" w:cs="Tahoma"/>
    </w:rPr>
  </w:style>
  <w:style w:type="character" w:customStyle="1" w:styleId="AssuntodecomentrioCarcter">
    <w:name w:val="Assunto de comentário Carácter"/>
    <w:basedOn w:val="TextodecomentrioCarcter"/>
    <w:link w:val="Assuntodecomentrio"/>
    <w:semiHidden/>
    <w:qFormat/>
    <w:rsid w:val="0015519E"/>
    <w:rPr>
      <w:rFonts w:ascii="Ecofont_Spranq_eco_Sans" w:hAnsi="Ecofont_Spranq_eco_Sans" w:cs="Tahoma"/>
      <w:b/>
      <w:bCs/>
    </w:rPr>
  </w:style>
  <w:style w:type="character" w:styleId="TextodoMarcadordePosio">
    <w:name w:val="Placeholder Text"/>
    <w:basedOn w:val="Tipodeletrapredefinidodopargrafo"/>
    <w:uiPriority w:val="99"/>
    <w:semiHidden/>
    <w:qFormat/>
    <w:rsid w:val="00DD3355"/>
    <w:rPr>
      <w:color w:val="808080"/>
    </w:rPr>
  </w:style>
  <w:style w:type="character" w:customStyle="1" w:styleId="CabealhoCarcter">
    <w:name w:val="Cabeçalho Carácter"/>
    <w:basedOn w:val="Tipodeletrapredefinidodopargrafo"/>
    <w:link w:val="Cabealho"/>
    <w:uiPriority w:val="99"/>
    <w:qFormat/>
    <w:rsid w:val="00DB64EF"/>
    <w:rPr>
      <w:rFonts w:ascii="Ecofont_Spranq_eco_Sans" w:hAnsi="Ecofont_Spranq_eco_Sans" w:cs="Tahoma"/>
      <w:sz w:val="24"/>
      <w:szCs w:val="24"/>
    </w:rPr>
  </w:style>
  <w:style w:type="character" w:customStyle="1" w:styleId="RodapCarcter">
    <w:name w:val="Rodapé Carácter"/>
    <w:basedOn w:val="Tipodeletrapredefinidodopargrafo"/>
    <w:link w:val="Rodap"/>
    <w:uiPriority w:val="99"/>
    <w:qFormat/>
    <w:rsid w:val="00DB64EF"/>
    <w:rPr>
      <w:rFonts w:ascii="Ecofont_Spranq_eco_Sans" w:hAnsi="Ecofont_Spranq_eco_Sans" w:cs="Tahoma"/>
      <w:sz w:val="24"/>
      <w:szCs w:val="24"/>
    </w:rPr>
  </w:style>
  <w:style w:type="character" w:customStyle="1" w:styleId="Cabealho1Carcter">
    <w:name w:val="Cabeçalho 1 Carácter"/>
    <w:basedOn w:val="Tipodeletrapredefinidodopargrafo"/>
    <w:link w:val="Cabealho1"/>
    <w:qFormat/>
    <w:rsid w:val="000D390A"/>
    <w:rPr>
      <w:rFonts w:ascii="Cambria" w:eastAsia="MS Gothic" w:hAnsi="Cambria" w:cs="Times New Roman"/>
      <w:color w:val="365F91"/>
      <w:sz w:val="32"/>
      <w:szCs w:val="32"/>
    </w:rPr>
  </w:style>
  <w:style w:type="character" w:customStyle="1" w:styleId="Nivel1Char">
    <w:name w:val="Nivel1 Char"/>
    <w:basedOn w:val="Cabealho1Carcter"/>
    <w:link w:val="Nivel1"/>
    <w:qFormat/>
    <w:rsid w:val="000D390A"/>
    <w:rPr>
      <w:rFonts w:ascii="Arial" w:eastAsia="MS Gothic" w:hAnsi="Arial" w:cs="Times New Roman"/>
      <w:b/>
      <w:color w:val="000000"/>
      <w:sz w:val="32"/>
      <w:szCs w:val="32"/>
    </w:rPr>
  </w:style>
  <w:style w:type="character" w:customStyle="1" w:styleId="Avanodecorpodetexto2Carcter">
    <w:name w:val="Avanço de corpo de texto 2 Carácter"/>
    <w:basedOn w:val="Tipodeletrapredefinidodopargrafo"/>
    <w:link w:val="Avanodecorpodetexto2"/>
    <w:qFormat/>
    <w:rsid w:val="0073446A"/>
    <w:rPr>
      <w:sz w:val="24"/>
      <w:szCs w:val="24"/>
    </w:rPr>
  </w:style>
  <w:style w:type="character" w:styleId="Forte">
    <w:name w:val="Strong"/>
    <w:basedOn w:val="Tipodeletrapredefinidodopargrafo"/>
    <w:uiPriority w:val="22"/>
    <w:qFormat/>
    <w:rsid w:val="00C92364"/>
    <w:rPr>
      <w:b/>
      <w:bCs/>
    </w:rPr>
  </w:style>
  <w:style w:type="character" w:styleId="nfase">
    <w:name w:val="Emphasis"/>
    <w:basedOn w:val="Tipodeletrapredefinidodopargrafo"/>
    <w:qFormat/>
    <w:rsid w:val="00E132D6"/>
    <w:rPr>
      <w:i/>
      <w:iCs/>
    </w:rPr>
  </w:style>
  <w:style w:type="character" w:customStyle="1" w:styleId="ListLabel1">
    <w:name w:val="ListLabel 1"/>
    <w:qFormat/>
    <w:rsid w:val="00195787"/>
    <w:rPr>
      <w:i w:val="0"/>
    </w:rPr>
  </w:style>
  <w:style w:type="character" w:customStyle="1" w:styleId="ListLabel2">
    <w:name w:val="ListLabel 2"/>
    <w:qFormat/>
    <w:rsid w:val="00195787"/>
    <w:rPr>
      <w:rFonts w:eastAsia="Arial Unicode MS"/>
    </w:rPr>
  </w:style>
  <w:style w:type="character" w:customStyle="1" w:styleId="ListLabel3">
    <w:name w:val="ListLabel 3"/>
    <w:qFormat/>
    <w:rsid w:val="00195787"/>
    <w:rPr>
      <w:rFonts w:cs="Arial"/>
      <w:i/>
      <w:color w:val="FF0000"/>
    </w:rPr>
  </w:style>
  <w:style w:type="character" w:customStyle="1" w:styleId="ListLabel4">
    <w:name w:val="ListLabel 4"/>
    <w:qFormat/>
    <w:rsid w:val="00195787"/>
    <w:rPr>
      <w:color w:val="0000FF"/>
    </w:rPr>
  </w:style>
  <w:style w:type="character" w:customStyle="1" w:styleId="ListLabel5">
    <w:name w:val="ListLabel 5"/>
    <w:qFormat/>
    <w:rsid w:val="00195787"/>
    <w:rPr>
      <w:b w:val="0"/>
    </w:rPr>
  </w:style>
  <w:style w:type="character" w:customStyle="1" w:styleId="ListLabel6">
    <w:name w:val="ListLabel 6"/>
    <w:qFormat/>
    <w:rsid w:val="00195787"/>
    <w:rPr>
      <w:b/>
      <w:i w:val="0"/>
    </w:rPr>
  </w:style>
  <w:style w:type="character" w:customStyle="1" w:styleId="ListLabel7">
    <w:name w:val="ListLabel 7"/>
    <w:qFormat/>
    <w:rsid w:val="00195787"/>
    <w:rPr>
      <w:b/>
      <w:i w:val="0"/>
      <w:color w:val="00000A"/>
    </w:rPr>
  </w:style>
  <w:style w:type="character" w:customStyle="1" w:styleId="ListLabel8">
    <w:name w:val="ListLabel 8"/>
    <w:qFormat/>
    <w:rsid w:val="00195787"/>
    <w:rPr>
      <w:b w:val="0"/>
      <w:i w:val="0"/>
      <w:color w:val="00000A"/>
    </w:rPr>
  </w:style>
  <w:style w:type="character" w:customStyle="1" w:styleId="ListLabel9">
    <w:name w:val="ListLabel 9"/>
    <w:qFormat/>
    <w:rsid w:val="00195787"/>
    <w:rPr>
      <w:i/>
    </w:rPr>
  </w:style>
  <w:style w:type="character" w:customStyle="1" w:styleId="ListLabel10">
    <w:name w:val="ListLabel 10"/>
    <w:qFormat/>
    <w:rsid w:val="00195787"/>
    <w:rPr>
      <w:b/>
    </w:rPr>
  </w:style>
  <w:style w:type="character" w:customStyle="1" w:styleId="ListLabel11">
    <w:name w:val="ListLabel 11"/>
    <w:qFormat/>
    <w:rsid w:val="00195787"/>
    <w:rPr>
      <w:b w:val="0"/>
      <w:i w:val="0"/>
      <w:sz w:val="18"/>
      <w:szCs w:val="18"/>
    </w:rPr>
  </w:style>
  <w:style w:type="character" w:customStyle="1" w:styleId="CorpodetextoCarcter">
    <w:name w:val="Corpo de texto Carácter"/>
    <w:basedOn w:val="Tipodeletrapredefinidodopargrafo"/>
    <w:link w:val="Corpodetexto"/>
    <w:qFormat/>
    <w:rsid w:val="00E23909"/>
    <w:rPr>
      <w:sz w:val="24"/>
      <w:szCs w:val="24"/>
    </w:rPr>
  </w:style>
  <w:style w:type="character" w:styleId="Nmerodepgina">
    <w:name w:val="page number"/>
    <w:qFormat/>
    <w:rsid w:val="00BB598F"/>
  </w:style>
  <w:style w:type="character" w:customStyle="1" w:styleId="MenoPendente1">
    <w:name w:val="Menção Pendente1"/>
    <w:basedOn w:val="Tipodeletrapredefinidodopargrafo"/>
    <w:uiPriority w:val="99"/>
    <w:semiHidden/>
    <w:unhideWhenUsed/>
    <w:qFormat/>
    <w:rsid w:val="005853CE"/>
    <w:rPr>
      <w:color w:val="605E5C"/>
      <w:shd w:val="clear" w:color="auto" w:fill="E1DFDD"/>
    </w:rPr>
  </w:style>
  <w:style w:type="character" w:customStyle="1" w:styleId="GradeColorida-nfase1Char">
    <w:name w:val="Grade Colorida - Ênfase 1 Char"/>
    <w:uiPriority w:val="29"/>
    <w:qFormat/>
    <w:rsid w:val="00F74382"/>
    <w:rPr>
      <w:rFonts w:ascii="Ecofont_Spranq_eco_Sans" w:eastAsia="Calibri" w:hAnsi="Ecofont_Spranq_eco_Sans" w:cs="Ecofont_Spranq_eco_Sans"/>
      <w:i/>
      <w:iCs/>
      <w:color w:val="000000"/>
      <w:szCs w:val="24"/>
      <w:shd w:val="clear" w:color="auto" w:fill="FFFFCC"/>
    </w:rPr>
  </w:style>
  <w:style w:type="character" w:customStyle="1" w:styleId="Nivel01TituloChar">
    <w:name w:val="Nivel_01_Titulo Char"/>
    <w:basedOn w:val="Tipodeletrapredefinidodopargrafo"/>
    <w:link w:val="Nivel01Titulo"/>
    <w:qFormat/>
    <w:locked/>
    <w:rsid w:val="00F74382"/>
    <w:rPr>
      <w:rFonts w:ascii="Arial" w:eastAsiaTheme="majorEastAsia" w:hAnsi="Arial"/>
      <w:b/>
      <w:bCs/>
    </w:rPr>
  </w:style>
  <w:style w:type="character" w:customStyle="1" w:styleId="QuoteChar">
    <w:name w:val="Quote Char"/>
    <w:link w:val="Citao1"/>
    <w:qFormat/>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Tipodeletrapredefinidodopargrafo"/>
    <w:link w:val="Nivel2"/>
    <w:qFormat/>
    <w:locked/>
    <w:rsid w:val="001B3F02"/>
    <w:rPr>
      <w:rFonts w:ascii="Ecofont_Spranq_eco_Sans" w:eastAsia="Arial Unicode MS" w:hAnsi="Ecofont_Spranq_eco_Sans"/>
    </w:rPr>
  </w:style>
  <w:style w:type="character" w:customStyle="1" w:styleId="MenoPendente2">
    <w:name w:val="Menção Pendente2"/>
    <w:basedOn w:val="Tipodeletrapredefinidodopargrafo"/>
    <w:uiPriority w:val="99"/>
    <w:semiHidden/>
    <w:unhideWhenUsed/>
    <w:qFormat/>
    <w:rsid w:val="00C433C3"/>
    <w:rPr>
      <w:color w:val="605E5C"/>
      <w:shd w:val="clear" w:color="auto" w:fill="E1DFDD"/>
    </w:rPr>
  </w:style>
  <w:style w:type="character" w:customStyle="1" w:styleId="Cabealho3Carcter">
    <w:name w:val="Cabeçalho 3 Carácter"/>
    <w:basedOn w:val="Tipodeletrapredefinidodopargrafo"/>
    <w:link w:val="Cabealho3"/>
    <w:qFormat/>
    <w:rsid w:val="006314E9"/>
    <w:rPr>
      <w:b/>
      <w:sz w:val="24"/>
      <w:lang w:eastAsia="zh-CN"/>
    </w:rPr>
  </w:style>
  <w:style w:type="character" w:customStyle="1" w:styleId="Cabealho4Carcter">
    <w:name w:val="Cabeçalho 4 Carácter"/>
    <w:basedOn w:val="Tipodeletrapredefinidodopargrafo"/>
    <w:link w:val="Cabealho4"/>
    <w:qFormat/>
    <w:rsid w:val="006314E9"/>
    <w:rPr>
      <w:b/>
      <w:i/>
      <w:sz w:val="24"/>
      <w:lang w:eastAsia="zh-CN"/>
    </w:rPr>
  </w:style>
  <w:style w:type="character" w:customStyle="1" w:styleId="Cabealho5Carcter">
    <w:name w:val="Cabeçalho 5 Carácter"/>
    <w:basedOn w:val="Tipodeletrapredefinidodopargrafo"/>
    <w:link w:val="Cabealho5"/>
    <w:qFormat/>
    <w:rsid w:val="006314E9"/>
    <w:rPr>
      <w:rFonts w:ascii="Arial" w:hAnsi="Arial" w:cs="Arial"/>
      <w:sz w:val="22"/>
      <w:lang w:eastAsia="zh-CN"/>
    </w:rPr>
  </w:style>
  <w:style w:type="character" w:customStyle="1" w:styleId="Cabealho6Carcter">
    <w:name w:val="Cabeçalho 6 Carácter"/>
    <w:basedOn w:val="Tipodeletrapredefinidodopargrafo"/>
    <w:link w:val="Cabealho6"/>
    <w:qFormat/>
    <w:rsid w:val="006314E9"/>
    <w:rPr>
      <w:rFonts w:ascii="Arial" w:hAnsi="Arial" w:cs="Arial"/>
      <w:i/>
      <w:sz w:val="22"/>
      <w:lang w:eastAsia="zh-CN"/>
    </w:rPr>
  </w:style>
  <w:style w:type="character" w:customStyle="1" w:styleId="Cabealho7Carcter">
    <w:name w:val="Cabeçalho 7 Carácter"/>
    <w:basedOn w:val="Tipodeletrapredefinidodopargrafo"/>
    <w:link w:val="Cabealho7"/>
    <w:qFormat/>
    <w:rsid w:val="006314E9"/>
    <w:rPr>
      <w:rFonts w:ascii="Arial" w:hAnsi="Arial" w:cs="Arial"/>
      <w:lang w:eastAsia="zh-CN"/>
    </w:rPr>
  </w:style>
  <w:style w:type="character" w:customStyle="1" w:styleId="Cabealho8Carcter">
    <w:name w:val="Cabeçalho 8 Carácter"/>
    <w:basedOn w:val="Tipodeletrapredefinidodopargrafo"/>
    <w:link w:val="Cabealho8"/>
    <w:qFormat/>
    <w:rsid w:val="006314E9"/>
    <w:rPr>
      <w:rFonts w:ascii="Arial" w:hAnsi="Arial" w:cs="Arial"/>
      <w:i/>
      <w:lang w:eastAsia="zh-CN"/>
    </w:rPr>
  </w:style>
  <w:style w:type="character" w:customStyle="1" w:styleId="Cabealho9Carcter">
    <w:name w:val="Cabeçalho 9 Carácter"/>
    <w:basedOn w:val="Tipodeletrapredefinidodopargrafo"/>
    <w:link w:val="Cabealho9"/>
    <w:qFormat/>
    <w:rsid w:val="006314E9"/>
    <w:rPr>
      <w:rFonts w:ascii="Arial" w:hAnsi="Arial" w:cs="Arial"/>
      <w:i/>
      <w:sz w:val="18"/>
      <w:lang w:eastAsia="zh-CN"/>
    </w:rPr>
  </w:style>
  <w:style w:type="character" w:customStyle="1" w:styleId="WW8Num1z0">
    <w:name w:val="WW8Num1z0"/>
    <w:qFormat/>
    <w:rsid w:val="006314E9"/>
    <w:rPr>
      <w:rFonts w:ascii="Symbol" w:hAnsi="Symbol" w:cs="Symbol"/>
    </w:rPr>
  </w:style>
  <w:style w:type="character" w:customStyle="1" w:styleId="WW8Num1z1">
    <w:name w:val="WW8Num1z1"/>
    <w:qFormat/>
    <w:rsid w:val="006314E9"/>
  </w:style>
  <w:style w:type="character" w:customStyle="1" w:styleId="WW8Num1z2">
    <w:name w:val="WW8Num1z2"/>
    <w:qFormat/>
    <w:rsid w:val="006314E9"/>
  </w:style>
  <w:style w:type="character" w:customStyle="1" w:styleId="WW8Num1z3">
    <w:name w:val="WW8Num1z3"/>
    <w:qFormat/>
    <w:rsid w:val="006314E9"/>
  </w:style>
  <w:style w:type="character" w:customStyle="1" w:styleId="WW8Num1z4">
    <w:name w:val="WW8Num1z4"/>
    <w:qFormat/>
    <w:rsid w:val="006314E9"/>
  </w:style>
  <w:style w:type="character" w:customStyle="1" w:styleId="WW8Num1z5">
    <w:name w:val="WW8Num1z5"/>
    <w:qFormat/>
    <w:rsid w:val="006314E9"/>
  </w:style>
  <w:style w:type="character" w:customStyle="1" w:styleId="WW8Num1z6">
    <w:name w:val="WW8Num1z6"/>
    <w:qFormat/>
    <w:rsid w:val="006314E9"/>
  </w:style>
  <w:style w:type="character" w:customStyle="1" w:styleId="WW8Num1z7">
    <w:name w:val="WW8Num1z7"/>
    <w:qFormat/>
    <w:rsid w:val="006314E9"/>
  </w:style>
  <w:style w:type="character" w:customStyle="1" w:styleId="WW8Num1z8">
    <w:name w:val="WW8Num1z8"/>
    <w:qFormat/>
    <w:rsid w:val="006314E9"/>
  </w:style>
  <w:style w:type="character" w:customStyle="1" w:styleId="WW8Num2z0">
    <w:name w:val="WW8Num2z0"/>
    <w:qFormat/>
    <w:rsid w:val="006314E9"/>
    <w:rPr>
      <w:rFonts w:ascii="Symbol" w:hAnsi="Symbol" w:cs="Symbol"/>
    </w:rPr>
  </w:style>
  <w:style w:type="character" w:customStyle="1" w:styleId="WW8Num3z0">
    <w:name w:val="WW8Num3z0"/>
    <w:qFormat/>
    <w:rsid w:val="006314E9"/>
    <w:rPr>
      <w:rFonts w:ascii="Symbol" w:hAnsi="Symbol" w:cs="StarSymbol"/>
      <w:color w:val="0000FF"/>
      <w:sz w:val="18"/>
      <w:szCs w:val="18"/>
    </w:rPr>
  </w:style>
  <w:style w:type="character" w:customStyle="1" w:styleId="WW8Num3z1">
    <w:name w:val="WW8Num3z1"/>
    <w:qFormat/>
    <w:rsid w:val="006314E9"/>
    <w:rPr>
      <w:rFonts w:ascii="OpenSymbol" w:hAnsi="OpenSymbol" w:cs="Courier New"/>
    </w:rPr>
  </w:style>
  <w:style w:type="character" w:customStyle="1" w:styleId="WW8Num3z2">
    <w:name w:val="WW8Num3z2"/>
    <w:qFormat/>
    <w:rsid w:val="006314E9"/>
  </w:style>
  <w:style w:type="character" w:customStyle="1" w:styleId="WW8Num3z3">
    <w:name w:val="WW8Num3z3"/>
    <w:qFormat/>
    <w:rsid w:val="006314E9"/>
  </w:style>
  <w:style w:type="character" w:customStyle="1" w:styleId="WW8Num3z4">
    <w:name w:val="WW8Num3z4"/>
    <w:qFormat/>
    <w:rsid w:val="006314E9"/>
  </w:style>
  <w:style w:type="character" w:customStyle="1" w:styleId="WW8Num3z5">
    <w:name w:val="WW8Num3z5"/>
    <w:qFormat/>
    <w:rsid w:val="006314E9"/>
  </w:style>
  <w:style w:type="character" w:customStyle="1" w:styleId="WW8Num3z6">
    <w:name w:val="WW8Num3z6"/>
    <w:qFormat/>
    <w:rsid w:val="006314E9"/>
  </w:style>
  <w:style w:type="character" w:customStyle="1" w:styleId="WW8Num3z7">
    <w:name w:val="WW8Num3z7"/>
    <w:qFormat/>
    <w:rsid w:val="006314E9"/>
  </w:style>
  <w:style w:type="character" w:customStyle="1" w:styleId="WW8Num3z8">
    <w:name w:val="WW8Num3z8"/>
    <w:qFormat/>
    <w:rsid w:val="006314E9"/>
  </w:style>
  <w:style w:type="character" w:customStyle="1" w:styleId="WW8Num4z0">
    <w:name w:val="WW8Num4z0"/>
    <w:qFormat/>
    <w:rsid w:val="006314E9"/>
    <w:rPr>
      <w:rFonts w:ascii="Symbol" w:hAnsi="Symbol" w:cs="Arial Narrow"/>
      <w:b/>
      <w:sz w:val="18"/>
      <w:szCs w:val="18"/>
    </w:rPr>
  </w:style>
  <w:style w:type="character" w:customStyle="1" w:styleId="WW8Num4z1">
    <w:name w:val="WW8Num4z1"/>
    <w:qFormat/>
    <w:rsid w:val="006314E9"/>
    <w:rPr>
      <w:rFonts w:ascii="OpenSymbol" w:hAnsi="OpenSymbol" w:cs="OpenSymbol"/>
    </w:rPr>
  </w:style>
  <w:style w:type="character" w:customStyle="1" w:styleId="WW8Num5z0">
    <w:name w:val="WW8Num5z0"/>
    <w:qFormat/>
    <w:rsid w:val="006314E9"/>
    <w:rPr>
      <w:rFonts w:cs="Arial"/>
      <w:b/>
    </w:rPr>
  </w:style>
  <w:style w:type="character" w:customStyle="1" w:styleId="WW8Num5z1">
    <w:name w:val="WW8Num5z1"/>
    <w:qFormat/>
    <w:rsid w:val="006314E9"/>
  </w:style>
  <w:style w:type="character" w:customStyle="1" w:styleId="WW8Num5z2">
    <w:name w:val="WW8Num5z2"/>
    <w:qFormat/>
    <w:rsid w:val="006314E9"/>
  </w:style>
  <w:style w:type="character" w:customStyle="1" w:styleId="WW8Num5z3">
    <w:name w:val="WW8Num5z3"/>
    <w:qFormat/>
    <w:rsid w:val="006314E9"/>
  </w:style>
  <w:style w:type="character" w:customStyle="1" w:styleId="WW8Num5z4">
    <w:name w:val="WW8Num5z4"/>
    <w:qFormat/>
    <w:rsid w:val="006314E9"/>
  </w:style>
  <w:style w:type="character" w:customStyle="1" w:styleId="WW8Num5z5">
    <w:name w:val="WW8Num5z5"/>
    <w:qFormat/>
    <w:rsid w:val="006314E9"/>
    <w:rPr>
      <w:b/>
      <w:sz w:val="20"/>
      <w:szCs w:val="20"/>
    </w:rPr>
  </w:style>
  <w:style w:type="character" w:customStyle="1" w:styleId="WW8Num5z6">
    <w:name w:val="WW8Num5z6"/>
    <w:qFormat/>
    <w:rsid w:val="006314E9"/>
  </w:style>
  <w:style w:type="character" w:customStyle="1" w:styleId="WW8Num5z7">
    <w:name w:val="WW8Num5z7"/>
    <w:qFormat/>
    <w:rsid w:val="006314E9"/>
  </w:style>
  <w:style w:type="character" w:customStyle="1" w:styleId="WW8Num5z8">
    <w:name w:val="WW8Num5z8"/>
    <w:qFormat/>
    <w:rsid w:val="006314E9"/>
  </w:style>
  <w:style w:type="character" w:customStyle="1" w:styleId="WW8Num6z0">
    <w:name w:val="WW8Num6z0"/>
    <w:qFormat/>
    <w:rsid w:val="006314E9"/>
    <w:rPr>
      <w:rFonts w:ascii="Symbol" w:hAnsi="Symbol" w:cs="Symbol"/>
      <w:sz w:val="18"/>
      <w:szCs w:val="18"/>
    </w:rPr>
  </w:style>
  <w:style w:type="character" w:customStyle="1" w:styleId="WW8Num7z0">
    <w:name w:val="WW8Num7z0"/>
    <w:qFormat/>
    <w:rsid w:val="006314E9"/>
    <w:rPr>
      <w:rFonts w:ascii="Symbol" w:hAnsi="Symbol" w:cs="Arial Narrow"/>
    </w:rPr>
  </w:style>
  <w:style w:type="character" w:customStyle="1" w:styleId="WW8Num8z0">
    <w:name w:val="WW8Num8z0"/>
    <w:qFormat/>
    <w:rsid w:val="006314E9"/>
    <w:rPr>
      <w:rFonts w:ascii="Symbol" w:hAnsi="Symbol" w:cs="Symbol"/>
    </w:rPr>
  </w:style>
  <w:style w:type="character" w:customStyle="1" w:styleId="WW8Num9z0">
    <w:name w:val="WW8Num9z0"/>
    <w:qFormat/>
    <w:rsid w:val="006314E9"/>
    <w:rPr>
      <w:rFonts w:ascii="Symbol" w:hAnsi="Symbol" w:cs="Symbol"/>
      <w:color w:val="auto"/>
      <w:sz w:val="18"/>
      <w:szCs w:val="18"/>
    </w:rPr>
  </w:style>
  <w:style w:type="character" w:customStyle="1" w:styleId="WW8Num10z0">
    <w:name w:val="WW8Num10z0"/>
    <w:qFormat/>
    <w:rsid w:val="006314E9"/>
    <w:rPr>
      <w:rFonts w:ascii="Symbol" w:hAnsi="Symbol" w:cs="Symbol"/>
      <w:color w:val="auto"/>
      <w:sz w:val="18"/>
      <w:szCs w:val="18"/>
    </w:rPr>
  </w:style>
  <w:style w:type="character" w:customStyle="1" w:styleId="WW8Num11z0">
    <w:name w:val="WW8Num11z0"/>
    <w:qFormat/>
    <w:rsid w:val="006314E9"/>
    <w:rPr>
      <w:rFonts w:ascii="Symbol" w:hAnsi="Symbol" w:cs="Arial"/>
      <w:b/>
      <w:sz w:val="20"/>
      <w:szCs w:val="20"/>
    </w:rPr>
  </w:style>
  <w:style w:type="character" w:customStyle="1" w:styleId="WW8Num12z0">
    <w:name w:val="WW8Num12z0"/>
    <w:qFormat/>
    <w:rsid w:val="006314E9"/>
    <w:rPr>
      <w:rFonts w:ascii="Symbol" w:hAnsi="Symbol" w:cs="Arial Narrow"/>
      <w:b/>
      <w:sz w:val="20"/>
      <w:szCs w:val="20"/>
    </w:rPr>
  </w:style>
  <w:style w:type="character" w:customStyle="1" w:styleId="WW8Num13z0">
    <w:name w:val="WW8Num13z0"/>
    <w:qFormat/>
    <w:rsid w:val="006314E9"/>
    <w:rPr>
      <w:rFonts w:cs="Arial Narrow"/>
    </w:rPr>
  </w:style>
  <w:style w:type="character" w:customStyle="1" w:styleId="WW8Num13z1">
    <w:name w:val="WW8Num13z1"/>
    <w:qFormat/>
    <w:rsid w:val="006314E9"/>
    <w:rPr>
      <w:b/>
    </w:rPr>
  </w:style>
  <w:style w:type="character" w:customStyle="1" w:styleId="WW8Num13z2">
    <w:name w:val="WW8Num13z2"/>
    <w:qFormat/>
    <w:rsid w:val="006314E9"/>
  </w:style>
  <w:style w:type="character" w:customStyle="1" w:styleId="WW8Num13z3">
    <w:name w:val="WW8Num13z3"/>
    <w:qFormat/>
    <w:rsid w:val="006314E9"/>
  </w:style>
  <w:style w:type="character" w:customStyle="1" w:styleId="WW8Num13z4">
    <w:name w:val="WW8Num13z4"/>
    <w:qFormat/>
    <w:rsid w:val="006314E9"/>
  </w:style>
  <w:style w:type="character" w:customStyle="1" w:styleId="WW8Num13z5">
    <w:name w:val="WW8Num13z5"/>
    <w:qFormat/>
    <w:rsid w:val="006314E9"/>
  </w:style>
  <w:style w:type="character" w:customStyle="1" w:styleId="WW8Num13z6">
    <w:name w:val="WW8Num13z6"/>
    <w:qFormat/>
    <w:rsid w:val="006314E9"/>
  </w:style>
  <w:style w:type="character" w:customStyle="1" w:styleId="WW8Num13z7">
    <w:name w:val="WW8Num13z7"/>
    <w:qFormat/>
    <w:rsid w:val="006314E9"/>
  </w:style>
  <w:style w:type="character" w:customStyle="1" w:styleId="WW8Num13z8">
    <w:name w:val="WW8Num13z8"/>
    <w:qFormat/>
    <w:rsid w:val="006314E9"/>
  </w:style>
  <w:style w:type="character" w:customStyle="1" w:styleId="WW8Num14z0">
    <w:name w:val="WW8Num14z0"/>
    <w:qFormat/>
    <w:rsid w:val="006314E9"/>
    <w:rPr>
      <w:rFonts w:cs="Arial Narrow"/>
      <w:sz w:val="20"/>
      <w:szCs w:val="20"/>
    </w:rPr>
  </w:style>
  <w:style w:type="character" w:customStyle="1" w:styleId="WW8Num14z1">
    <w:name w:val="WW8Num14z1"/>
    <w:qFormat/>
    <w:rsid w:val="006314E9"/>
  </w:style>
  <w:style w:type="character" w:customStyle="1" w:styleId="WW8Num14z2">
    <w:name w:val="WW8Num14z2"/>
    <w:qFormat/>
    <w:rsid w:val="006314E9"/>
  </w:style>
  <w:style w:type="character" w:customStyle="1" w:styleId="WW8Num14z3">
    <w:name w:val="WW8Num14z3"/>
    <w:qFormat/>
    <w:rsid w:val="006314E9"/>
  </w:style>
  <w:style w:type="character" w:customStyle="1" w:styleId="WW8Num14z4">
    <w:name w:val="WW8Num14z4"/>
    <w:qFormat/>
    <w:rsid w:val="006314E9"/>
  </w:style>
  <w:style w:type="character" w:customStyle="1" w:styleId="WW8Num14z5">
    <w:name w:val="WW8Num14z5"/>
    <w:qFormat/>
    <w:rsid w:val="006314E9"/>
  </w:style>
  <w:style w:type="character" w:customStyle="1" w:styleId="WW8Num14z6">
    <w:name w:val="WW8Num14z6"/>
    <w:qFormat/>
    <w:rsid w:val="006314E9"/>
  </w:style>
  <w:style w:type="character" w:customStyle="1" w:styleId="WW8Num14z7">
    <w:name w:val="WW8Num14z7"/>
    <w:qFormat/>
    <w:rsid w:val="006314E9"/>
  </w:style>
  <w:style w:type="character" w:customStyle="1" w:styleId="WW8Num14z8">
    <w:name w:val="WW8Num14z8"/>
    <w:qFormat/>
    <w:rsid w:val="006314E9"/>
  </w:style>
  <w:style w:type="character" w:customStyle="1" w:styleId="WW8Num15z0">
    <w:name w:val="WW8Num15z0"/>
    <w:qFormat/>
    <w:rsid w:val="006314E9"/>
    <w:rPr>
      <w:rFonts w:ascii="Arial Narrow" w:hAnsi="Arial Narrow" w:cs="Arial Narrow"/>
      <w:b/>
      <w:sz w:val="18"/>
      <w:szCs w:val="18"/>
    </w:rPr>
  </w:style>
  <w:style w:type="character" w:customStyle="1" w:styleId="WW8Num15z1">
    <w:name w:val="WW8Num15z1"/>
    <w:qFormat/>
    <w:rsid w:val="006314E9"/>
    <w:rPr>
      <w:rFonts w:ascii="Courier New" w:hAnsi="Courier New" w:cs="Courier New"/>
    </w:rPr>
  </w:style>
  <w:style w:type="character" w:customStyle="1" w:styleId="WW8Num15z2">
    <w:name w:val="WW8Num15z2"/>
    <w:qFormat/>
    <w:rsid w:val="006314E9"/>
    <w:rPr>
      <w:rFonts w:ascii="Wingdings" w:hAnsi="Wingdings" w:cs="Wingdings"/>
    </w:rPr>
  </w:style>
  <w:style w:type="character" w:customStyle="1" w:styleId="WW8Num15z3">
    <w:name w:val="WW8Num15z3"/>
    <w:qFormat/>
    <w:rsid w:val="006314E9"/>
  </w:style>
  <w:style w:type="character" w:customStyle="1" w:styleId="WW8Num15z4">
    <w:name w:val="WW8Num15z4"/>
    <w:qFormat/>
    <w:rsid w:val="006314E9"/>
  </w:style>
  <w:style w:type="character" w:customStyle="1" w:styleId="WW8Num15z5">
    <w:name w:val="WW8Num15z5"/>
    <w:qFormat/>
    <w:rsid w:val="006314E9"/>
  </w:style>
  <w:style w:type="character" w:customStyle="1" w:styleId="WW8Num15z6">
    <w:name w:val="WW8Num15z6"/>
    <w:qFormat/>
    <w:rsid w:val="006314E9"/>
  </w:style>
  <w:style w:type="character" w:customStyle="1" w:styleId="WW8Num15z7">
    <w:name w:val="WW8Num15z7"/>
    <w:qFormat/>
    <w:rsid w:val="006314E9"/>
  </w:style>
  <w:style w:type="character" w:customStyle="1" w:styleId="WW8Num15z8">
    <w:name w:val="WW8Num15z8"/>
    <w:qFormat/>
    <w:rsid w:val="006314E9"/>
  </w:style>
  <w:style w:type="character" w:customStyle="1" w:styleId="WW8Num16z0">
    <w:name w:val="WW8Num16z0"/>
    <w:qFormat/>
    <w:rsid w:val="006314E9"/>
    <w:rPr>
      <w:rFonts w:ascii="Symbol" w:hAnsi="Symbol" w:cs="Symbol"/>
      <w:color w:val="auto"/>
      <w:sz w:val="18"/>
      <w:szCs w:val="18"/>
    </w:rPr>
  </w:style>
  <w:style w:type="character" w:customStyle="1" w:styleId="WW8Num17z0">
    <w:name w:val="WW8Num17z0"/>
    <w:qFormat/>
    <w:rsid w:val="006314E9"/>
    <w:rPr>
      <w:rFonts w:ascii="Symbol" w:hAnsi="Symbol" w:cs="Arial"/>
      <w:sz w:val="20"/>
      <w:szCs w:val="20"/>
    </w:rPr>
  </w:style>
  <w:style w:type="character" w:customStyle="1" w:styleId="WW8Num17z1">
    <w:name w:val="WW8Num17z1"/>
    <w:qFormat/>
    <w:rsid w:val="006314E9"/>
    <w:rPr>
      <w:rFonts w:ascii="OpenSymbol" w:hAnsi="OpenSymbol" w:cs="OpenSymbol"/>
    </w:rPr>
  </w:style>
  <w:style w:type="character" w:customStyle="1" w:styleId="WW8Num18z0">
    <w:name w:val="WW8Num18z0"/>
    <w:qFormat/>
    <w:rsid w:val="006314E9"/>
    <w:rPr>
      <w:rFonts w:ascii="Arial Narrow" w:eastAsia="Arial Narrow" w:hAnsi="Arial Narrow" w:cs="Arial Narrow"/>
      <w:b/>
    </w:rPr>
  </w:style>
  <w:style w:type="character" w:customStyle="1" w:styleId="WW8Num19z0">
    <w:name w:val="WW8Num19z0"/>
    <w:qFormat/>
    <w:rsid w:val="006314E9"/>
    <w:rPr>
      <w:rFonts w:ascii="Symbol" w:hAnsi="Symbol" w:cs="Symbol"/>
    </w:rPr>
  </w:style>
  <w:style w:type="character" w:customStyle="1" w:styleId="WW8Num20z0">
    <w:name w:val="WW8Num20z0"/>
    <w:qFormat/>
    <w:rsid w:val="006314E9"/>
    <w:rPr>
      <w:rFonts w:ascii="Arial Narrow" w:hAnsi="Arial Narrow" w:cs="Arial Narrow"/>
    </w:rPr>
  </w:style>
  <w:style w:type="character" w:customStyle="1" w:styleId="WW8Num21z0">
    <w:name w:val="WW8Num21z0"/>
    <w:qFormat/>
    <w:rsid w:val="006314E9"/>
    <w:rPr>
      <w:rFonts w:ascii="Arial Narrow" w:hAnsi="Arial Narrow" w:cs="Arial Narrow"/>
      <w:b/>
      <w:sz w:val="20"/>
      <w:szCs w:val="20"/>
    </w:rPr>
  </w:style>
  <w:style w:type="character" w:customStyle="1" w:styleId="Fontepargpadro4">
    <w:name w:val="Fonte parág. padrão4"/>
    <w:qFormat/>
    <w:rsid w:val="006314E9"/>
  </w:style>
  <w:style w:type="character" w:customStyle="1" w:styleId="WW8Num8z1">
    <w:name w:val="WW8Num8z1"/>
    <w:qFormat/>
    <w:rsid w:val="006314E9"/>
    <w:rPr>
      <w:rFonts w:ascii="Wingdings" w:hAnsi="Wingdings" w:cs="Courier New"/>
    </w:rPr>
  </w:style>
  <w:style w:type="character" w:customStyle="1" w:styleId="WW8Num8z3">
    <w:name w:val="WW8Num8z3"/>
    <w:qFormat/>
    <w:rsid w:val="006314E9"/>
  </w:style>
  <w:style w:type="character" w:customStyle="1" w:styleId="WW8Num8z4">
    <w:name w:val="WW8Num8z4"/>
    <w:qFormat/>
    <w:rsid w:val="006314E9"/>
  </w:style>
  <w:style w:type="character" w:customStyle="1" w:styleId="WW8Num8z7">
    <w:name w:val="WW8Num8z7"/>
    <w:qFormat/>
    <w:rsid w:val="006314E9"/>
    <w:rPr>
      <w:rFonts w:ascii="Courier New" w:hAnsi="Courier New" w:cs="Courier New"/>
    </w:rPr>
  </w:style>
  <w:style w:type="character" w:customStyle="1" w:styleId="WW8Num9z1">
    <w:name w:val="WW8Num9z1"/>
    <w:qFormat/>
    <w:rsid w:val="006314E9"/>
  </w:style>
  <w:style w:type="character" w:customStyle="1" w:styleId="WW8Num9z2">
    <w:name w:val="WW8Num9z2"/>
    <w:qFormat/>
    <w:rsid w:val="006314E9"/>
  </w:style>
  <w:style w:type="character" w:customStyle="1" w:styleId="WW8Num9z3">
    <w:name w:val="WW8Num9z3"/>
    <w:qFormat/>
    <w:rsid w:val="006314E9"/>
  </w:style>
  <w:style w:type="character" w:customStyle="1" w:styleId="WW8Num9z4">
    <w:name w:val="WW8Num9z4"/>
    <w:qFormat/>
    <w:rsid w:val="006314E9"/>
  </w:style>
  <w:style w:type="character" w:customStyle="1" w:styleId="WW8Num9z5">
    <w:name w:val="WW8Num9z5"/>
    <w:qFormat/>
    <w:rsid w:val="006314E9"/>
  </w:style>
  <w:style w:type="character" w:customStyle="1" w:styleId="WW8Num9z6">
    <w:name w:val="WW8Num9z6"/>
    <w:qFormat/>
    <w:rsid w:val="006314E9"/>
  </w:style>
  <w:style w:type="character" w:customStyle="1" w:styleId="WW8Num9z7">
    <w:name w:val="WW8Num9z7"/>
    <w:qFormat/>
    <w:rsid w:val="006314E9"/>
  </w:style>
  <w:style w:type="character" w:customStyle="1" w:styleId="WW8Num9z8">
    <w:name w:val="WW8Num9z8"/>
    <w:qFormat/>
    <w:rsid w:val="006314E9"/>
  </w:style>
  <w:style w:type="character" w:customStyle="1" w:styleId="WW8Num16z1">
    <w:name w:val="WW8Num16z1"/>
    <w:qFormat/>
    <w:rsid w:val="006314E9"/>
    <w:rPr>
      <w:b/>
    </w:rPr>
  </w:style>
  <w:style w:type="character" w:customStyle="1" w:styleId="WW8Num16z2">
    <w:name w:val="WW8Num16z2"/>
    <w:qFormat/>
    <w:rsid w:val="006314E9"/>
  </w:style>
  <w:style w:type="character" w:customStyle="1" w:styleId="WW8Num16z3">
    <w:name w:val="WW8Num16z3"/>
    <w:qFormat/>
    <w:rsid w:val="006314E9"/>
  </w:style>
  <w:style w:type="character" w:customStyle="1" w:styleId="WW8Num16z4">
    <w:name w:val="WW8Num16z4"/>
    <w:qFormat/>
    <w:rsid w:val="006314E9"/>
  </w:style>
  <w:style w:type="character" w:customStyle="1" w:styleId="WW8Num16z5">
    <w:name w:val="WW8Num16z5"/>
    <w:qFormat/>
    <w:rsid w:val="006314E9"/>
  </w:style>
  <w:style w:type="character" w:customStyle="1" w:styleId="WW8Num16z6">
    <w:name w:val="WW8Num16z6"/>
    <w:qFormat/>
    <w:rsid w:val="006314E9"/>
  </w:style>
  <w:style w:type="character" w:customStyle="1" w:styleId="WW8Num16z7">
    <w:name w:val="WW8Num16z7"/>
    <w:qFormat/>
    <w:rsid w:val="006314E9"/>
  </w:style>
  <w:style w:type="character" w:customStyle="1" w:styleId="WW8Num16z8">
    <w:name w:val="WW8Num16z8"/>
    <w:qFormat/>
    <w:rsid w:val="006314E9"/>
  </w:style>
  <w:style w:type="character" w:customStyle="1" w:styleId="WW8Num17z2">
    <w:name w:val="WW8Num17z2"/>
    <w:qFormat/>
    <w:rsid w:val="006314E9"/>
  </w:style>
  <w:style w:type="character" w:customStyle="1" w:styleId="WW8Num17z3">
    <w:name w:val="WW8Num17z3"/>
    <w:qFormat/>
    <w:rsid w:val="006314E9"/>
  </w:style>
  <w:style w:type="character" w:customStyle="1" w:styleId="WW8Num17z4">
    <w:name w:val="WW8Num17z4"/>
    <w:qFormat/>
    <w:rsid w:val="006314E9"/>
  </w:style>
  <w:style w:type="character" w:customStyle="1" w:styleId="WW8Num17z5">
    <w:name w:val="WW8Num17z5"/>
    <w:qFormat/>
    <w:rsid w:val="006314E9"/>
  </w:style>
  <w:style w:type="character" w:customStyle="1" w:styleId="WW8Num17z6">
    <w:name w:val="WW8Num17z6"/>
    <w:qFormat/>
    <w:rsid w:val="006314E9"/>
  </w:style>
  <w:style w:type="character" w:customStyle="1" w:styleId="WW8Num17z7">
    <w:name w:val="WW8Num17z7"/>
    <w:qFormat/>
    <w:rsid w:val="006314E9"/>
  </w:style>
  <w:style w:type="character" w:customStyle="1" w:styleId="WW8Num17z8">
    <w:name w:val="WW8Num17z8"/>
    <w:qFormat/>
    <w:rsid w:val="006314E9"/>
  </w:style>
  <w:style w:type="character" w:customStyle="1" w:styleId="WW8Num19z1">
    <w:name w:val="WW8Num19z1"/>
    <w:qFormat/>
    <w:rsid w:val="006314E9"/>
    <w:rPr>
      <w:rFonts w:ascii="Courier New" w:hAnsi="Courier New" w:cs="Courier New"/>
    </w:rPr>
  </w:style>
  <w:style w:type="character" w:customStyle="1" w:styleId="WW8Num19z2">
    <w:name w:val="WW8Num19z2"/>
    <w:qFormat/>
    <w:rsid w:val="006314E9"/>
    <w:rPr>
      <w:rFonts w:ascii="Wingdings" w:hAnsi="Wingdings" w:cs="Wingdings"/>
    </w:rPr>
  </w:style>
  <w:style w:type="character" w:customStyle="1" w:styleId="WW8Num19z3">
    <w:name w:val="WW8Num19z3"/>
    <w:qFormat/>
    <w:rsid w:val="006314E9"/>
  </w:style>
  <w:style w:type="character" w:customStyle="1" w:styleId="WW8Num19z4">
    <w:name w:val="WW8Num19z4"/>
    <w:qFormat/>
    <w:rsid w:val="006314E9"/>
  </w:style>
  <w:style w:type="character" w:customStyle="1" w:styleId="WW8Num19z5">
    <w:name w:val="WW8Num19z5"/>
    <w:qFormat/>
    <w:rsid w:val="006314E9"/>
  </w:style>
  <w:style w:type="character" w:customStyle="1" w:styleId="WW8Num19z6">
    <w:name w:val="WW8Num19z6"/>
    <w:qFormat/>
    <w:rsid w:val="006314E9"/>
  </w:style>
  <w:style w:type="character" w:customStyle="1" w:styleId="WW8Num19z7">
    <w:name w:val="WW8Num19z7"/>
    <w:qFormat/>
    <w:rsid w:val="006314E9"/>
  </w:style>
  <w:style w:type="character" w:customStyle="1" w:styleId="WW8Num19z8">
    <w:name w:val="WW8Num19z8"/>
    <w:qFormat/>
    <w:rsid w:val="006314E9"/>
  </w:style>
  <w:style w:type="character" w:customStyle="1" w:styleId="WW8Num21z1">
    <w:name w:val="WW8Num21z1"/>
    <w:qFormat/>
    <w:rsid w:val="006314E9"/>
    <w:rPr>
      <w:rFonts w:ascii="OpenSymbol" w:hAnsi="OpenSymbol" w:cs="OpenSymbol"/>
    </w:rPr>
  </w:style>
  <w:style w:type="character" w:customStyle="1" w:styleId="WW8Num22z0">
    <w:name w:val="WW8Num22z0"/>
    <w:qFormat/>
    <w:rsid w:val="006314E9"/>
    <w:rPr>
      <w:rFonts w:ascii="Arial Narrow" w:hAnsi="Arial Narrow" w:cs="Arial Narrow"/>
    </w:rPr>
  </w:style>
  <w:style w:type="character" w:customStyle="1" w:styleId="WW8Num22z1">
    <w:name w:val="WW8Num22z1"/>
    <w:qFormat/>
    <w:rsid w:val="006314E9"/>
  </w:style>
  <w:style w:type="character" w:customStyle="1" w:styleId="WW8Num22z2">
    <w:name w:val="WW8Num22z2"/>
    <w:qFormat/>
    <w:rsid w:val="006314E9"/>
  </w:style>
  <w:style w:type="character" w:customStyle="1" w:styleId="WW8Num22z3">
    <w:name w:val="WW8Num22z3"/>
    <w:qFormat/>
    <w:rsid w:val="006314E9"/>
  </w:style>
  <w:style w:type="character" w:customStyle="1" w:styleId="WW8Num22z4">
    <w:name w:val="WW8Num22z4"/>
    <w:qFormat/>
    <w:rsid w:val="006314E9"/>
  </w:style>
  <w:style w:type="character" w:customStyle="1" w:styleId="WW8Num22z5">
    <w:name w:val="WW8Num22z5"/>
    <w:qFormat/>
    <w:rsid w:val="006314E9"/>
  </w:style>
  <w:style w:type="character" w:customStyle="1" w:styleId="WW8Num22z6">
    <w:name w:val="WW8Num22z6"/>
    <w:qFormat/>
    <w:rsid w:val="006314E9"/>
  </w:style>
  <w:style w:type="character" w:customStyle="1" w:styleId="WW8Num22z7">
    <w:name w:val="WW8Num22z7"/>
    <w:qFormat/>
    <w:rsid w:val="006314E9"/>
  </w:style>
  <w:style w:type="character" w:customStyle="1" w:styleId="WW8Num22z8">
    <w:name w:val="WW8Num22z8"/>
    <w:qFormat/>
    <w:rsid w:val="006314E9"/>
  </w:style>
  <w:style w:type="character" w:customStyle="1" w:styleId="WW8Num23z0">
    <w:name w:val="WW8Num23z0"/>
    <w:qFormat/>
    <w:rsid w:val="006314E9"/>
    <w:rPr>
      <w:rFonts w:eastAsia="Times New Roman"/>
    </w:rPr>
  </w:style>
  <w:style w:type="character" w:customStyle="1" w:styleId="WW8Num23z1">
    <w:name w:val="WW8Num23z1"/>
    <w:qFormat/>
    <w:rsid w:val="006314E9"/>
  </w:style>
  <w:style w:type="character" w:customStyle="1" w:styleId="WW8Num23z2">
    <w:name w:val="WW8Num23z2"/>
    <w:qFormat/>
    <w:rsid w:val="006314E9"/>
  </w:style>
  <w:style w:type="character" w:customStyle="1" w:styleId="WW8Num23z3">
    <w:name w:val="WW8Num23z3"/>
    <w:qFormat/>
    <w:rsid w:val="006314E9"/>
  </w:style>
  <w:style w:type="character" w:customStyle="1" w:styleId="WW8Num23z4">
    <w:name w:val="WW8Num23z4"/>
    <w:qFormat/>
    <w:rsid w:val="006314E9"/>
  </w:style>
  <w:style w:type="character" w:customStyle="1" w:styleId="WW8Num23z5">
    <w:name w:val="WW8Num23z5"/>
    <w:qFormat/>
    <w:rsid w:val="006314E9"/>
  </w:style>
  <w:style w:type="character" w:customStyle="1" w:styleId="WW8Num23z6">
    <w:name w:val="WW8Num23z6"/>
    <w:qFormat/>
    <w:rsid w:val="006314E9"/>
  </w:style>
  <w:style w:type="character" w:customStyle="1" w:styleId="WW8Num23z7">
    <w:name w:val="WW8Num23z7"/>
    <w:qFormat/>
    <w:rsid w:val="006314E9"/>
  </w:style>
  <w:style w:type="character" w:customStyle="1" w:styleId="WW8Num23z8">
    <w:name w:val="WW8Num23z8"/>
    <w:qFormat/>
    <w:rsid w:val="006314E9"/>
  </w:style>
  <w:style w:type="character" w:customStyle="1" w:styleId="WW8Num24z0">
    <w:name w:val="WW8Num24z0"/>
    <w:qFormat/>
    <w:rsid w:val="006314E9"/>
    <w:rPr>
      <w:rFonts w:ascii="Arial Narrow" w:eastAsia="Arial Narrow" w:hAnsi="Arial Narrow" w:cs="Arial Narrow"/>
      <w:b/>
    </w:rPr>
  </w:style>
  <w:style w:type="character" w:customStyle="1" w:styleId="WW8Num24z1">
    <w:name w:val="WW8Num24z1"/>
    <w:qFormat/>
    <w:rsid w:val="006314E9"/>
  </w:style>
  <w:style w:type="character" w:customStyle="1" w:styleId="WW8Num24z2">
    <w:name w:val="WW8Num24z2"/>
    <w:qFormat/>
    <w:rsid w:val="006314E9"/>
  </w:style>
  <w:style w:type="character" w:customStyle="1" w:styleId="WW8Num24z3">
    <w:name w:val="WW8Num24z3"/>
    <w:qFormat/>
    <w:rsid w:val="006314E9"/>
  </w:style>
  <w:style w:type="character" w:customStyle="1" w:styleId="WW8Num24z4">
    <w:name w:val="WW8Num24z4"/>
    <w:qFormat/>
    <w:rsid w:val="006314E9"/>
  </w:style>
  <w:style w:type="character" w:customStyle="1" w:styleId="WW8Num24z5">
    <w:name w:val="WW8Num24z5"/>
    <w:qFormat/>
    <w:rsid w:val="006314E9"/>
  </w:style>
  <w:style w:type="character" w:customStyle="1" w:styleId="WW8Num24z6">
    <w:name w:val="WW8Num24z6"/>
    <w:qFormat/>
    <w:rsid w:val="006314E9"/>
  </w:style>
  <w:style w:type="character" w:customStyle="1" w:styleId="WW8Num24z7">
    <w:name w:val="WW8Num24z7"/>
    <w:qFormat/>
    <w:rsid w:val="006314E9"/>
  </w:style>
  <w:style w:type="character" w:customStyle="1" w:styleId="WW8Num24z8">
    <w:name w:val="WW8Num24z8"/>
    <w:qFormat/>
    <w:rsid w:val="006314E9"/>
  </w:style>
  <w:style w:type="character" w:customStyle="1" w:styleId="WW8Num25z0">
    <w:name w:val="WW8Num25z0"/>
    <w:qFormat/>
    <w:rsid w:val="006314E9"/>
    <w:rPr>
      <w:rFonts w:ascii="Symbol" w:hAnsi="Symbol" w:cs="Symbol"/>
    </w:rPr>
  </w:style>
  <w:style w:type="character" w:customStyle="1" w:styleId="WW8Num25z1">
    <w:name w:val="WW8Num25z1"/>
    <w:qFormat/>
    <w:rsid w:val="006314E9"/>
    <w:rPr>
      <w:rFonts w:ascii="Courier New" w:hAnsi="Courier New" w:cs="Courier New"/>
    </w:rPr>
  </w:style>
  <w:style w:type="character" w:customStyle="1" w:styleId="WW8Num25z2">
    <w:name w:val="WW8Num25z2"/>
    <w:qFormat/>
    <w:rsid w:val="006314E9"/>
    <w:rPr>
      <w:rFonts w:ascii="Wingdings" w:hAnsi="Wingdings" w:cs="Wingdings"/>
    </w:rPr>
  </w:style>
  <w:style w:type="character" w:customStyle="1" w:styleId="WW8Num26z0">
    <w:name w:val="WW8Num26z0"/>
    <w:qFormat/>
    <w:rsid w:val="006314E9"/>
    <w:rPr>
      <w:rFonts w:ascii="Arial Narrow" w:hAnsi="Arial Narrow" w:cs="Arial Narrow"/>
    </w:rPr>
  </w:style>
  <w:style w:type="character" w:customStyle="1" w:styleId="WW8Num26z1">
    <w:name w:val="WW8Num26z1"/>
    <w:qFormat/>
    <w:rsid w:val="006314E9"/>
  </w:style>
  <w:style w:type="character" w:customStyle="1" w:styleId="WW8Num26z2">
    <w:name w:val="WW8Num26z2"/>
    <w:qFormat/>
    <w:rsid w:val="006314E9"/>
  </w:style>
  <w:style w:type="character" w:customStyle="1" w:styleId="WW8Num26z3">
    <w:name w:val="WW8Num26z3"/>
    <w:qFormat/>
    <w:rsid w:val="006314E9"/>
  </w:style>
  <w:style w:type="character" w:customStyle="1" w:styleId="WW8Num26z4">
    <w:name w:val="WW8Num26z4"/>
    <w:qFormat/>
    <w:rsid w:val="006314E9"/>
  </w:style>
  <w:style w:type="character" w:customStyle="1" w:styleId="WW8Num26z5">
    <w:name w:val="WW8Num26z5"/>
    <w:qFormat/>
    <w:rsid w:val="006314E9"/>
  </w:style>
  <w:style w:type="character" w:customStyle="1" w:styleId="WW8Num26z6">
    <w:name w:val="WW8Num26z6"/>
    <w:qFormat/>
    <w:rsid w:val="006314E9"/>
  </w:style>
  <w:style w:type="character" w:customStyle="1" w:styleId="WW8Num26z7">
    <w:name w:val="WW8Num26z7"/>
    <w:qFormat/>
    <w:rsid w:val="006314E9"/>
  </w:style>
  <w:style w:type="character" w:customStyle="1" w:styleId="WW8Num26z8">
    <w:name w:val="WW8Num26z8"/>
    <w:qFormat/>
    <w:rsid w:val="006314E9"/>
  </w:style>
  <w:style w:type="character" w:customStyle="1" w:styleId="WW8Num27z0">
    <w:name w:val="WW8Num27z0"/>
    <w:qFormat/>
    <w:rsid w:val="006314E9"/>
    <w:rPr>
      <w:rFonts w:ascii="Arial Narrow" w:hAnsi="Arial Narrow" w:cs="Arial Narrow"/>
      <w:b/>
      <w:sz w:val="20"/>
      <w:szCs w:val="20"/>
    </w:rPr>
  </w:style>
  <w:style w:type="character" w:customStyle="1" w:styleId="WW8Num27z1">
    <w:name w:val="WW8Num27z1"/>
    <w:qFormat/>
    <w:rsid w:val="006314E9"/>
  </w:style>
  <w:style w:type="character" w:customStyle="1" w:styleId="WW8Num27z2">
    <w:name w:val="WW8Num27z2"/>
    <w:qFormat/>
    <w:rsid w:val="006314E9"/>
  </w:style>
  <w:style w:type="character" w:customStyle="1" w:styleId="WW8Num27z3">
    <w:name w:val="WW8Num27z3"/>
    <w:qFormat/>
    <w:rsid w:val="006314E9"/>
  </w:style>
  <w:style w:type="character" w:customStyle="1" w:styleId="WW8Num27z4">
    <w:name w:val="WW8Num27z4"/>
    <w:qFormat/>
    <w:rsid w:val="006314E9"/>
  </w:style>
  <w:style w:type="character" w:customStyle="1" w:styleId="WW8Num27z5">
    <w:name w:val="WW8Num27z5"/>
    <w:qFormat/>
    <w:rsid w:val="006314E9"/>
  </w:style>
  <w:style w:type="character" w:customStyle="1" w:styleId="WW8Num27z6">
    <w:name w:val="WW8Num27z6"/>
    <w:qFormat/>
    <w:rsid w:val="006314E9"/>
  </w:style>
  <w:style w:type="character" w:customStyle="1" w:styleId="WW8Num27z7">
    <w:name w:val="WW8Num27z7"/>
    <w:qFormat/>
    <w:rsid w:val="006314E9"/>
  </w:style>
  <w:style w:type="character" w:customStyle="1" w:styleId="WW8Num27z8">
    <w:name w:val="WW8Num27z8"/>
    <w:qFormat/>
    <w:rsid w:val="006314E9"/>
  </w:style>
  <w:style w:type="character" w:customStyle="1" w:styleId="Fontepargpadro3">
    <w:name w:val="Fonte parág. padrão3"/>
    <w:qFormat/>
    <w:rsid w:val="006314E9"/>
  </w:style>
  <w:style w:type="character" w:customStyle="1" w:styleId="Fontepargpadro2">
    <w:name w:val="Fonte parág. padrão2"/>
    <w:qFormat/>
    <w:rsid w:val="006314E9"/>
  </w:style>
  <w:style w:type="character" w:customStyle="1" w:styleId="WW8Num6z1">
    <w:name w:val="WW8Num6z1"/>
    <w:qFormat/>
    <w:rsid w:val="006314E9"/>
    <w:rPr>
      <w:rFonts w:ascii="Courier New" w:hAnsi="Courier New" w:cs="Courier New"/>
    </w:rPr>
  </w:style>
  <w:style w:type="character" w:customStyle="1" w:styleId="WW8Num6z2">
    <w:name w:val="WW8Num6z2"/>
    <w:qFormat/>
    <w:rsid w:val="006314E9"/>
    <w:rPr>
      <w:rFonts w:ascii="Wingdings" w:hAnsi="Wingdings" w:cs="Wingdings"/>
    </w:rPr>
  </w:style>
  <w:style w:type="character" w:customStyle="1" w:styleId="WW8Num6z3">
    <w:name w:val="WW8Num6z3"/>
    <w:qFormat/>
    <w:rsid w:val="006314E9"/>
  </w:style>
  <w:style w:type="character" w:customStyle="1" w:styleId="WW8Num6z4">
    <w:name w:val="WW8Num6z4"/>
    <w:qFormat/>
    <w:rsid w:val="006314E9"/>
  </w:style>
  <w:style w:type="character" w:customStyle="1" w:styleId="WW8Num6z5">
    <w:name w:val="WW8Num6z5"/>
    <w:qFormat/>
    <w:rsid w:val="006314E9"/>
  </w:style>
  <w:style w:type="character" w:customStyle="1" w:styleId="WW8Num6z6">
    <w:name w:val="WW8Num6z6"/>
    <w:qFormat/>
    <w:rsid w:val="006314E9"/>
  </w:style>
  <w:style w:type="character" w:customStyle="1" w:styleId="WW8Num6z7">
    <w:name w:val="WW8Num6z7"/>
    <w:qFormat/>
    <w:rsid w:val="006314E9"/>
  </w:style>
  <w:style w:type="character" w:customStyle="1" w:styleId="WW8Num6z8">
    <w:name w:val="WW8Num6z8"/>
    <w:qFormat/>
    <w:rsid w:val="006314E9"/>
  </w:style>
  <w:style w:type="character" w:customStyle="1" w:styleId="WW8Num10z1">
    <w:name w:val="WW8Num10z1"/>
    <w:qFormat/>
    <w:rsid w:val="006314E9"/>
    <w:rPr>
      <w:rFonts w:ascii="Wingdings" w:hAnsi="Wingdings" w:cs="Wingdings"/>
    </w:rPr>
  </w:style>
  <w:style w:type="character" w:customStyle="1" w:styleId="WW8Num10z2">
    <w:name w:val="WW8Num10z2"/>
    <w:qFormat/>
    <w:rsid w:val="006314E9"/>
    <w:rPr>
      <w:b/>
    </w:rPr>
  </w:style>
  <w:style w:type="character" w:customStyle="1" w:styleId="WW8Num18z1">
    <w:name w:val="WW8Num18z1"/>
    <w:qFormat/>
    <w:rsid w:val="006314E9"/>
    <w:rPr>
      <w:rFonts w:ascii="Courier New" w:hAnsi="Courier New" w:cs="Courier New"/>
    </w:rPr>
  </w:style>
  <w:style w:type="character" w:customStyle="1" w:styleId="WW8Num18z2">
    <w:name w:val="WW8Num18z2"/>
    <w:qFormat/>
    <w:rsid w:val="006314E9"/>
    <w:rPr>
      <w:rFonts w:ascii="Wingdings" w:hAnsi="Wingdings" w:cs="Wingdings"/>
    </w:rPr>
  </w:style>
  <w:style w:type="character" w:customStyle="1" w:styleId="WW8Num18z3">
    <w:name w:val="WW8Num18z3"/>
    <w:qFormat/>
    <w:rsid w:val="006314E9"/>
  </w:style>
  <w:style w:type="character" w:customStyle="1" w:styleId="WW8Num18z4">
    <w:name w:val="WW8Num18z4"/>
    <w:qFormat/>
    <w:rsid w:val="006314E9"/>
  </w:style>
  <w:style w:type="character" w:customStyle="1" w:styleId="WW8Num18z5">
    <w:name w:val="WW8Num18z5"/>
    <w:qFormat/>
    <w:rsid w:val="006314E9"/>
  </w:style>
  <w:style w:type="character" w:customStyle="1" w:styleId="WW8Num18z6">
    <w:name w:val="WW8Num18z6"/>
    <w:qFormat/>
    <w:rsid w:val="006314E9"/>
  </w:style>
  <w:style w:type="character" w:customStyle="1" w:styleId="WW8Num18z7">
    <w:name w:val="WW8Num18z7"/>
    <w:qFormat/>
    <w:rsid w:val="006314E9"/>
  </w:style>
  <w:style w:type="character" w:customStyle="1" w:styleId="WW8Num18z8">
    <w:name w:val="WW8Num18z8"/>
    <w:qFormat/>
    <w:rsid w:val="006314E9"/>
  </w:style>
  <w:style w:type="character" w:customStyle="1" w:styleId="WW8Num20z1">
    <w:name w:val="WW8Num20z1"/>
    <w:qFormat/>
    <w:rsid w:val="006314E9"/>
    <w:rPr>
      <w:rFonts w:ascii="Courier New" w:hAnsi="Courier New" w:cs="Courier New"/>
    </w:rPr>
  </w:style>
  <w:style w:type="character" w:customStyle="1" w:styleId="WW8Num20z2">
    <w:name w:val="WW8Num20z2"/>
    <w:qFormat/>
    <w:rsid w:val="006314E9"/>
    <w:rPr>
      <w:rFonts w:ascii="Wingdings" w:hAnsi="Wingdings" w:cs="Wingdings"/>
    </w:rPr>
  </w:style>
  <w:style w:type="character" w:customStyle="1" w:styleId="WW8Num20z3">
    <w:name w:val="WW8Num20z3"/>
    <w:qFormat/>
    <w:rsid w:val="006314E9"/>
  </w:style>
  <w:style w:type="character" w:customStyle="1" w:styleId="WW8Num20z4">
    <w:name w:val="WW8Num20z4"/>
    <w:qFormat/>
    <w:rsid w:val="006314E9"/>
  </w:style>
  <w:style w:type="character" w:customStyle="1" w:styleId="WW8Num20z5">
    <w:name w:val="WW8Num20z5"/>
    <w:qFormat/>
    <w:rsid w:val="006314E9"/>
  </w:style>
  <w:style w:type="character" w:customStyle="1" w:styleId="WW8Num20z6">
    <w:name w:val="WW8Num20z6"/>
    <w:qFormat/>
    <w:rsid w:val="006314E9"/>
  </w:style>
  <w:style w:type="character" w:customStyle="1" w:styleId="WW8Num20z7">
    <w:name w:val="WW8Num20z7"/>
    <w:qFormat/>
    <w:rsid w:val="006314E9"/>
  </w:style>
  <w:style w:type="character" w:customStyle="1" w:styleId="WW8Num20z8">
    <w:name w:val="WW8Num20z8"/>
    <w:qFormat/>
    <w:rsid w:val="006314E9"/>
  </w:style>
  <w:style w:type="character" w:customStyle="1" w:styleId="WW8Num7z1">
    <w:name w:val="WW8Num7z1"/>
    <w:qFormat/>
    <w:rsid w:val="006314E9"/>
  </w:style>
  <w:style w:type="character" w:customStyle="1" w:styleId="WW8Num7z2">
    <w:name w:val="WW8Num7z2"/>
    <w:qFormat/>
    <w:rsid w:val="006314E9"/>
    <w:rPr>
      <w:rFonts w:ascii="Arial Narrow" w:hAnsi="Arial Narrow" w:cs="Arial Narrow"/>
      <w:b/>
      <w:sz w:val="18"/>
      <w:szCs w:val="18"/>
    </w:rPr>
  </w:style>
  <w:style w:type="character" w:customStyle="1" w:styleId="WW8Num7z3">
    <w:name w:val="WW8Num7z3"/>
    <w:qFormat/>
    <w:rsid w:val="006314E9"/>
  </w:style>
  <w:style w:type="character" w:customStyle="1" w:styleId="WW8Num7z4">
    <w:name w:val="WW8Num7z4"/>
    <w:qFormat/>
    <w:rsid w:val="006314E9"/>
  </w:style>
  <w:style w:type="character" w:customStyle="1" w:styleId="WW8Num7z5">
    <w:name w:val="WW8Num7z5"/>
    <w:qFormat/>
    <w:rsid w:val="006314E9"/>
  </w:style>
  <w:style w:type="character" w:customStyle="1" w:styleId="WW8Num7z6">
    <w:name w:val="WW8Num7z6"/>
    <w:qFormat/>
    <w:rsid w:val="006314E9"/>
  </w:style>
  <w:style w:type="character" w:customStyle="1" w:styleId="WW8Num7z7">
    <w:name w:val="WW8Num7z7"/>
    <w:qFormat/>
    <w:rsid w:val="006314E9"/>
  </w:style>
  <w:style w:type="character" w:customStyle="1" w:styleId="WW8Num7z8">
    <w:name w:val="WW8Num7z8"/>
    <w:qFormat/>
    <w:rsid w:val="006314E9"/>
  </w:style>
  <w:style w:type="character" w:customStyle="1" w:styleId="WW8Num10z3">
    <w:name w:val="WW8Num10z3"/>
    <w:qFormat/>
    <w:rsid w:val="006314E9"/>
    <w:rPr>
      <w:rFonts w:ascii="Arial Narrow" w:hAnsi="Arial Narrow" w:cs="Arial Narrow"/>
      <w:b/>
      <w:sz w:val="20"/>
      <w:szCs w:val="20"/>
    </w:rPr>
  </w:style>
  <w:style w:type="character" w:customStyle="1" w:styleId="WW8Num10z4">
    <w:name w:val="WW8Num10z4"/>
    <w:qFormat/>
    <w:rsid w:val="006314E9"/>
  </w:style>
  <w:style w:type="character" w:customStyle="1" w:styleId="WW8Num10z7">
    <w:name w:val="WW8Num10z7"/>
    <w:qFormat/>
    <w:rsid w:val="006314E9"/>
    <w:rPr>
      <w:rFonts w:ascii="Courier New" w:hAnsi="Courier New" w:cs="Courier New"/>
    </w:rPr>
  </w:style>
  <w:style w:type="character" w:customStyle="1" w:styleId="WW8Num11z1">
    <w:name w:val="WW8Num11z1"/>
    <w:qFormat/>
    <w:rsid w:val="006314E9"/>
    <w:rPr>
      <w:b w:val="0"/>
      <w:sz w:val="20"/>
      <w:szCs w:val="20"/>
    </w:rPr>
  </w:style>
  <w:style w:type="character" w:customStyle="1" w:styleId="WW8Num11z2">
    <w:name w:val="WW8Num11z2"/>
    <w:qFormat/>
    <w:rsid w:val="006314E9"/>
    <w:rPr>
      <w:b/>
    </w:rPr>
  </w:style>
  <w:style w:type="character" w:customStyle="1" w:styleId="WW8Num2z1">
    <w:name w:val="WW8Num2z1"/>
    <w:qFormat/>
    <w:rsid w:val="006314E9"/>
  </w:style>
  <w:style w:type="character" w:customStyle="1" w:styleId="WW8Num2z2">
    <w:name w:val="WW8Num2z2"/>
    <w:qFormat/>
    <w:rsid w:val="006314E9"/>
  </w:style>
  <w:style w:type="character" w:customStyle="1" w:styleId="WW8Num2z3">
    <w:name w:val="WW8Num2z3"/>
    <w:qFormat/>
    <w:rsid w:val="006314E9"/>
  </w:style>
  <w:style w:type="character" w:customStyle="1" w:styleId="WW8Num2z4">
    <w:name w:val="WW8Num2z4"/>
    <w:qFormat/>
    <w:rsid w:val="006314E9"/>
  </w:style>
  <w:style w:type="character" w:customStyle="1" w:styleId="WW8Num2z5">
    <w:name w:val="WW8Num2z5"/>
    <w:qFormat/>
    <w:rsid w:val="006314E9"/>
  </w:style>
  <w:style w:type="character" w:customStyle="1" w:styleId="WW8Num2z6">
    <w:name w:val="WW8Num2z6"/>
    <w:qFormat/>
    <w:rsid w:val="006314E9"/>
  </w:style>
  <w:style w:type="character" w:customStyle="1" w:styleId="WW8Num2z7">
    <w:name w:val="WW8Num2z7"/>
    <w:qFormat/>
    <w:rsid w:val="006314E9"/>
  </w:style>
  <w:style w:type="character" w:customStyle="1" w:styleId="WW8Num2z8">
    <w:name w:val="WW8Num2z8"/>
    <w:qFormat/>
    <w:rsid w:val="006314E9"/>
  </w:style>
  <w:style w:type="character" w:customStyle="1" w:styleId="WW8Num4z2">
    <w:name w:val="WW8Num4z2"/>
    <w:qFormat/>
    <w:rsid w:val="006314E9"/>
  </w:style>
  <w:style w:type="character" w:customStyle="1" w:styleId="WW8Num4z3">
    <w:name w:val="WW8Num4z3"/>
    <w:qFormat/>
    <w:rsid w:val="006314E9"/>
  </w:style>
  <w:style w:type="character" w:customStyle="1" w:styleId="WW8Num4z4">
    <w:name w:val="WW8Num4z4"/>
    <w:qFormat/>
    <w:rsid w:val="006314E9"/>
  </w:style>
  <w:style w:type="character" w:customStyle="1" w:styleId="WW8Num4z5">
    <w:name w:val="WW8Num4z5"/>
    <w:qFormat/>
    <w:rsid w:val="006314E9"/>
    <w:rPr>
      <w:b/>
      <w:sz w:val="20"/>
      <w:szCs w:val="20"/>
    </w:rPr>
  </w:style>
  <w:style w:type="character" w:customStyle="1" w:styleId="WW8Num4z6">
    <w:name w:val="WW8Num4z6"/>
    <w:qFormat/>
    <w:rsid w:val="006314E9"/>
  </w:style>
  <w:style w:type="character" w:customStyle="1" w:styleId="WW8Num4z7">
    <w:name w:val="WW8Num4z7"/>
    <w:qFormat/>
    <w:rsid w:val="006314E9"/>
  </w:style>
  <w:style w:type="character" w:customStyle="1" w:styleId="WW8Num4z8">
    <w:name w:val="WW8Num4z8"/>
    <w:qFormat/>
    <w:rsid w:val="006314E9"/>
  </w:style>
  <w:style w:type="character" w:customStyle="1" w:styleId="WW8Num8z2">
    <w:name w:val="WW8Num8z2"/>
    <w:qFormat/>
    <w:rsid w:val="006314E9"/>
    <w:rPr>
      <w:rFonts w:ascii="Wingdings" w:hAnsi="Wingdings" w:cs="Wingdings"/>
    </w:rPr>
  </w:style>
  <w:style w:type="character" w:customStyle="1" w:styleId="WW8Num12z1">
    <w:name w:val="WW8Num12z1"/>
    <w:qFormat/>
    <w:rsid w:val="006314E9"/>
  </w:style>
  <w:style w:type="character" w:customStyle="1" w:styleId="WW8Num12z2">
    <w:name w:val="WW8Num12z2"/>
    <w:qFormat/>
    <w:rsid w:val="006314E9"/>
  </w:style>
  <w:style w:type="character" w:customStyle="1" w:styleId="WW8Num12z3">
    <w:name w:val="WW8Num12z3"/>
    <w:qFormat/>
    <w:rsid w:val="006314E9"/>
  </w:style>
  <w:style w:type="character" w:customStyle="1" w:styleId="WW8Num12z4">
    <w:name w:val="WW8Num12z4"/>
    <w:qFormat/>
    <w:rsid w:val="006314E9"/>
  </w:style>
  <w:style w:type="character" w:customStyle="1" w:styleId="WW8Num12z5">
    <w:name w:val="WW8Num12z5"/>
    <w:qFormat/>
    <w:rsid w:val="006314E9"/>
  </w:style>
  <w:style w:type="character" w:customStyle="1" w:styleId="WW8Num12z6">
    <w:name w:val="WW8Num12z6"/>
    <w:qFormat/>
    <w:rsid w:val="006314E9"/>
  </w:style>
  <w:style w:type="character" w:customStyle="1" w:styleId="WW8Num12z7">
    <w:name w:val="WW8Num12z7"/>
    <w:qFormat/>
    <w:rsid w:val="006314E9"/>
  </w:style>
  <w:style w:type="character" w:customStyle="1" w:styleId="WW8Num12z8">
    <w:name w:val="WW8Num12z8"/>
    <w:qFormat/>
    <w:rsid w:val="006314E9"/>
  </w:style>
  <w:style w:type="character" w:customStyle="1" w:styleId="WW8Num21z2">
    <w:name w:val="WW8Num21z2"/>
    <w:qFormat/>
    <w:rsid w:val="006314E9"/>
    <w:rPr>
      <w:b/>
    </w:rPr>
  </w:style>
  <w:style w:type="character" w:customStyle="1" w:styleId="WW8Num21z3">
    <w:name w:val="WW8Num21z3"/>
    <w:qFormat/>
    <w:rsid w:val="006314E9"/>
  </w:style>
  <w:style w:type="character" w:customStyle="1" w:styleId="WW8Num21z4">
    <w:name w:val="WW8Num21z4"/>
    <w:qFormat/>
    <w:rsid w:val="006314E9"/>
  </w:style>
  <w:style w:type="character" w:customStyle="1" w:styleId="WW8Num21z5">
    <w:name w:val="WW8Num21z5"/>
    <w:qFormat/>
    <w:rsid w:val="006314E9"/>
  </w:style>
  <w:style w:type="character" w:customStyle="1" w:styleId="WW8Num21z6">
    <w:name w:val="WW8Num21z6"/>
    <w:qFormat/>
    <w:rsid w:val="006314E9"/>
  </w:style>
  <w:style w:type="character" w:customStyle="1" w:styleId="WW8Num21z7">
    <w:name w:val="WW8Num21z7"/>
    <w:qFormat/>
    <w:rsid w:val="006314E9"/>
  </w:style>
  <w:style w:type="character" w:customStyle="1" w:styleId="WW8Num21z8">
    <w:name w:val="WW8Num21z8"/>
    <w:qFormat/>
    <w:rsid w:val="006314E9"/>
  </w:style>
  <w:style w:type="character" w:customStyle="1" w:styleId="WW8Num25z3">
    <w:name w:val="WW8Num25z3"/>
    <w:qFormat/>
    <w:rsid w:val="006314E9"/>
  </w:style>
  <w:style w:type="character" w:customStyle="1" w:styleId="WW8Num25z4">
    <w:name w:val="WW8Num25z4"/>
    <w:qFormat/>
    <w:rsid w:val="006314E9"/>
  </w:style>
  <w:style w:type="character" w:customStyle="1" w:styleId="WW8Num25z5">
    <w:name w:val="WW8Num25z5"/>
    <w:qFormat/>
    <w:rsid w:val="006314E9"/>
  </w:style>
  <w:style w:type="character" w:customStyle="1" w:styleId="WW8Num25z6">
    <w:name w:val="WW8Num25z6"/>
    <w:qFormat/>
    <w:rsid w:val="006314E9"/>
  </w:style>
  <w:style w:type="character" w:customStyle="1" w:styleId="WW8Num25z7">
    <w:name w:val="WW8Num25z7"/>
    <w:qFormat/>
    <w:rsid w:val="006314E9"/>
  </w:style>
  <w:style w:type="character" w:customStyle="1" w:styleId="WW8Num25z8">
    <w:name w:val="WW8Num25z8"/>
    <w:qFormat/>
    <w:rsid w:val="006314E9"/>
  </w:style>
  <w:style w:type="character" w:customStyle="1" w:styleId="WW8Num28z0">
    <w:name w:val="WW8Num28z0"/>
    <w:qFormat/>
    <w:rsid w:val="006314E9"/>
    <w:rPr>
      <w:rFonts w:ascii="Arial Narrow" w:hAnsi="Arial Narrow" w:cs="Arial"/>
      <w:b/>
      <w:sz w:val="18"/>
      <w:szCs w:val="18"/>
    </w:rPr>
  </w:style>
  <w:style w:type="character" w:customStyle="1" w:styleId="WW8Num29z0">
    <w:name w:val="WW8Num29z0"/>
    <w:qFormat/>
    <w:rsid w:val="006314E9"/>
  </w:style>
  <w:style w:type="character" w:customStyle="1" w:styleId="WW8Num29z1">
    <w:name w:val="WW8Num29z1"/>
    <w:qFormat/>
    <w:rsid w:val="006314E9"/>
  </w:style>
  <w:style w:type="character" w:customStyle="1" w:styleId="WW8Num29z2">
    <w:name w:val="WW8Num29z2"/>
    <w:qFormat/>
    <w:rsid w:val="006314E9"/>
  </w:style>
  <w:style w:type="character" w:customStyle="1" w:styleId="WW8Num29z3">
    <w:name w:val="WW8Num29z3"/>
    <w:qFormat/>
    <w:rsid w:val="006314E9"/>
  </w:style>
  <w:style w:type="character" w:customStyle="1" w:styleId="WW8Num29z4">
    <w:name w:val="WW8Num29z4"/>
    <w:qFormat/>
    <w:rsid w:val="006314E9"/>
  </w:style>
  <w:style w:type="character" w:customStyle="1" w:styleId="WW8Num29z5">
    <w:name w:val="WW8Num29z5"/>
    <w:qFormat/>
    <w:rsid w:val="006314E9"/>
  </w:style>
  <w:style w:type="character" w:customStyle="1" w:styleId="WW8Num29z6">
    <w:name w:val="WW8Num29z6"/>
    <w:qFormat/>
    <w:rsid w:val="006314E9"/>
  </w:style>
  <w:style w:type="character" w:customStyle="1" w:styleId="WW8Num29z7">
    <w:name w:val="WW8Num29z7"/>
    <w:qFormat/>
    <w:rsid w:val="006314E9"/>
  </w:style>
  <w:style w:type="character" w:customStyle="1" w:styleId="WW8Num29z8">
    <w:name w:val="WW8Num29z8"/>
    <w:qFormat/>
    <w:rsid w:val="006314E9"/>
  </w:style>
  <w:style w:type="character" w:customStyle="1" w:styleId="WW8Num30z0">
    <w:name w:val="WW8Num30z0"/>
    <w:qFormat/>
    <w:rsid w:val="006314E9"/>
    <w:rPr>
      <w:b/>
    </w:rPr>
  </w:style>
  <w:style w:type="character" w:customStyle="1" w:styleId="WW8Num30z1">
    <w:name w:val="WW8Num30z1"/>
    <w:qFormat/>
    <w:rsid w:val="006314E9"/>
  </w:style>
  <w:style w:type="character" w:customStyle="1" w:styleId="WW8Num30z2">
    <w:name w:val="WW8Num30z2"/>
    <w:qFormat/>
    <w:rsid w:val="006314E9"/>
  </w:style>
  <w:style w:type="character" w:customStyle="1" w:styleId="WW8Num30z3">
    <w:name w:val="WW8Num30z3"/>
    <w:qFormat/>
    <w:rsid w:val="006314E9"/>
  </w:style>
  <w:style w:type="character" w:customStyle="1" w:styleId="WW8Num30z4">
    <w:name w:val="WW8Num30z4"/>
    <w:qFormat/>
    <w:rsid w:val="006314E9"/>
  </w:style>
  <w:style w:type="character" w:customStyle="1" w:styleId="WW8Num30z5">
    <w:name w:val="WW8Num30z5"/>
    <w:qFormat/>
    <w:rsid w:val="006314E9"/>
  </w:style>
  <w:style w:type="character" w:customStyle="1" w:styleId="WW8Num30z6">
    <w:name w:val="WW8Num30z6"/>
    <w:qFormat/>
    <w:rsid w:val="006314E9"/>
  </w:style>
  <w:style w:type="character" w:customStyle="1" w:styleId="WW8Num30z7">
    <w:name w:val="WW8Num30z7"/>
    <w:qFormat/>
    <w:rsid w:val="006314E9"/>
  </w:style>
  <w:style w:type="character" w:customStyle="1" w:styleId="WW8Num30z8">
    <w:name w:val="WW8Num30z8"/>
    <w:qFormat/>
    <w:rsid w:val="006314E9"/>
  </w:style>
  <w:style w:type="character" w:customStyle="1" w:styleId="WW8Num31z0">
    <w:name w:val="WW8Num31z0"/>
    <w:qFormat/>
    <w:rsid w:val="006314E9"/>
  </w:style>
  <w:style w:type="character" w:customStyle="1" w:styleId="WW8Num31z1">
    <w:name w:val="WW8Num31z1"/>
    <w:qFormat/>
    <w:rsid w:val="006314E9"/>
  </w:style>
  <w:style w:type="character" w:customStyle="1" w:styleId="WW8Num31z2">
    <w:name w:val="WW8Num31z2"/>
    <w:qFormat/>
    <w:rsid w:val="006314E9"/>
  </w:style>
  <w:style w:type="character" w:customStyle="1" w:styleId="WW8Num31z3">
    <w:name w:val="WW8Num31z3"/>
    <w:qFormat/>
    <w:rsid w:val="006314E9"/>
  </w:style>
  <w:style w:type="character" w:customStyle="1" w:styleId="WW8Num31z4">
    <w:name w:val="WW8Num31z4"/>
    <w:qFormat/>
    <w:rsid w:val="006314E9"/>
  </w:style>
  <w:style w:type="character" w:customStyle="1" w:styleId="WW8Num31z5">
    <w:name w:val="WW8Num31z5"/>
    <w:qFormat/>
    <w:rsid w:val="006314E9"/>
  </w:style>
  <w:style w:type="character" w:customStyle="1" w:styleId="WW8Num31z6">
    <w:name w:val="WW8Num31z6"/>
    <w:qFormat/>
    <w:rsid w:val="006314E9"/>
  </w:style>
  <w:style w:type="character" w:customStyle="1" w:styleId="WW8Num31z7">
    <w:name w:val="WW8Num31z7"/>
    <w:qFormat/>
    <w:rsid w:val="006314E9"/>
  </w:style>
  <w:style w:type="character" w:customStyle="1" w:styleId="WW8Num31z8">
    <w:name w:val="WW8Num31z8"/>
    <w:qFormat/>
    <w:rsid w:val="006314E9"/>
  </w:style>
  <w:style w:type="character" w:customStyle="1" w:styleId="WW8Num32z0">
    <w:name w:val="WW8Num32z0"/>
    <w:qFormat/>
    <w:rsid w:val="006314E9"/>
  </w:style>
  <w:style w:type="character" w:customStyle="1" w:styleId="WW8Num32z1">
    <w:name w:val="WW8Num32z1"/>
    <w:qFormat/>
    <w:rsid w:val="006314E9"/>
  </w:style>
  <w:style w:type="character" w:customStyle="1" w:styleId="WW8Num32z2">
    <w:name w:val="WW8Num32z2"/>
    <w:qFormat/>
    <w:rsid w:val="006314E9"/>
  </w:style>
  <w:style w:type="character" w:customStyle="1" w:styleId="WW8Num32z3">
    <w:name w:val="WW8Num32z3"/>
    <w:qFormat/>
    <w:rsid w:val="006314E9"/>
  </w:style>
  <w:style w:type="character" w:customStyle="1" w:styleId="WW8Num32z4">
    <w:name w:val="WW8Num32z4"/>
    <w:qFormat/>
    <w:rsid w:val="006314E9"/>
  </w:style>
  <w:style w:type="character" w:customStyle="1" w:styleId="WW8Num32z5">
    <w:name w:val="WW8Num32z5"/>
    <w:qFormat/>
    <w:rsid w:val="006314E9"/>
  </w:style>
  <w:style w:type="character" w:customStyle="1" w:styleId="WW8Num32z6">
    <w:name w:val="WW8Num32z6"/>
    <w:qFormat/>
    <w:rsid w:val="006314E9"/>
  </w:style>
  <w:style w:type="character" w:customStyle="1" w:styleId="WW8Num32z7">
    <w:name w:val="WW8Num32z7"/>
    <w:qFormat/>
    <w:rsid w:val="006314E9"/>
  </w:style>
  <w:style w:type="character" w:customStyle="1" w:styleId="WW8Num32z8">
    <w:name w:val="WW8Num32z8"/>
    <w:qFormat/>
    <w:rsid w:val="006314E9"/>
  </w:style>
  <w:style w:type="character" w:customStyle="1" w:styleId="WW8Num33z0">
    <w:name w:val="WW8Num33z0"/>
    <w:qFormat/>
    <w:rsid w:val="006314E9"/>
    <w:rPr>
      <w:rFonts w:ascii="Arial Narrow" w:hAnsi="Arial Narrow" w:cs="Arial"/>
      <w:b/>
      <w:sz w:val="20"/>
      <w:szCs w:val="20"/>
    </w:rPr>
  </w:style>
  <w:style w:type="character" w:customStyle="1" w:styleId="WW8Num33z1">
    <w:name w:val="WW8Num33z1"/>
    <w:qFormat/>
    <w:rsid w:val="006314E9"/>
  </w:style>
  <w:style w:type="character" w:customStyle="1" w:styleId="WW8Num33z2">
    <w:name w:val="WW8Num33z2"/>
    <w:qFormat/>
    <w:rsid w:val="006314E9"/>
  </w:style>
  <w:style w:type="character" w:customStyle="1" w:styleId="WW8Num33z3">
    <w:name w:val="WW8Num33z3"/>
    <w:qFormat/>
    <w:rsid w:val="006314E9"/>
  </w:style>
  <w:style w:type="character" w:customStyle="1" w:styleId="WW8Num33z4">
    <w:name w:val="WW8Num33z4"/>
    <w:qFormat/>
    <w:rsid w:val="006314E9"/>
  </w:style>
  <w:style w:type="character" w:customStyle="1" w:styleId="WW8Num33z5">
    <w:name w:val="WW8Num33z5"/>
    <w:qFormat/>
    <w:rsid w:val="006314E9"/>
  </w:style>
  <w:style w:type="character" w:customStyle="1" w:styleId="WW8Num33z6">
    <w:name w:val="WW8Num33z6"/>
    <w:qFormat/>
    <w:rsid w:val="006314E9"/>
  </w:style>
  <w:style w:type="character" w:customStyle="1" w:styleId="WW8Num33z7">
    <w:name w:val="WW8Num33z7"/>
    <w:qFormat/>
    <w:rsid w:val="006314E9"/>
  </w:style>
  <w:style w:type="character" w:customStyle="1" w:styleId="WW8Num33z8">
    <w:name w:val="WW8Num33z8"/>
    <w:qFormat/>
    <w:rsid w:val="006314E9"/>
  </w:style>
  <w:style w:type="character" w:customStyle="1" w:styleId="WW8Num34z0">
    <w:name w:val="WW8Num34z0"/>
    <w:qFormat/>
    <w:rsid w:val="006314E9"/>
    <w:rPr>
      <w:sz w:val="24"/>
      <w:szCs w:val="24"/>
    </w:rPr>
  </w:style>
  <w:style w:type="character" w:customStyle="1" w:styleId="WW8Num34z1">
    <w:name w:val="WW8Num34z1"/>
    <w:qFormat/>
    <w:rsid w:val="006314E9"/>
  </w:style>
  <w:style w:type="character" w:customStyle="1" w:styleId="WW8Num34z2">
    <w:name w:val="WW8Num34z2"/>
    <w:qFormat/>
    <w:rsid w:val="006314E9"/>
  </w:style>
  <w:style w:type="character" w:customStyle="1" w:styleId="WW8Num34z3">
    <w:name w:val="WW8Num34z3"/>
    <w:qFormat/>
    <w:rsid w:val="006314E9"/>
  </w:style>
  <w:style w:type="character" w:customStyle="1" w:styleId="WW8Num34z4">
    <w:name w:val="WW8Num34z4"/>
    <w:qFormat/>
    <w:rsid w:val="006314E9"/>
  </w:style>
  <w:style w:type="character" w:customStyle="1" w:styleId="WW8Num34z5">
    <w:name w:val="WW8Num34z5"/>
    <w:qFormat/>
    <w:rsid w:val="006314E9"/>
  </w:style>
  <w:style w:type="character" w:customStyle="1" w:styleId="WW8Num34z6">
    <w:name w:val="WW8Num34z6"/>
    <w:qFormat/>
    <w:rsid w:val="006314E9"/>
  </w:style>
  <w:style w:type="character" w:customStyle="1" w:styleId="WW8Num34z7">
    <w:name w:val="WW8Num34z7"/>
    <w:qFormat/>
    <w:rsid w:val="006314E9"/>
  </w:style>
  <w:style w:type="character" w:customStyle="1" w:styleId="WW8Num34z8">
    <w:name w:val="WW8Num34z8"/>
    <w:qFormat/>
    <w:rsid w:val="006314E9"/>
  </w:style>
  <w:style w:type="character" w:customStyle="1" w:styleId="WW8Num35z0">
    <w:name w:val="WW8Num35z0"/>
    <w:qFormat/>
    <w:rsid w:val="006314E9"/>
    <w:rPr>
      <w:rFonts w:ascii="Arial Narrow" w:hAnsi="Arial Narrow" w:cs="Arial"/>
      <w:b/>
      <w:sz w:val="18"/>
      <w:szCs w:val="18"/>
    </w:rPr>
  </w:style>
  <w:style w:type="character" w:customStyle="1" w:styleId="WW8Num36z0">
    <w:name w:val="WW8Num36z0"/>
    <w:qFormat/>
    <w:rsid w:val="006314E9"/>
    <w:rPr>
      <w:rFonts w:ascii="Arial Narrow" w:hAnsi="Arial Narrow" w:cs="Arial Narrow"/>
      <w:b/>
      <w:sz w:val="20"/>
      <w:szCs w:val="20"/>
    </w:rPr>
  </w:style>
  <w:style w:type="character" w:customStyle="1" w:styleId="WW8Num36z1">
    <w:name w:val="WW8Num36z1"/>
    <w:qFormat/>
    <w:rsid w:val="006314E9"/>
    <w:rPr>
      <w:rFonts w:ascii="Symbol" w:hAnsi="Symbol" w:cs="Symbol"/>
      <w:b/>
      <w:sz w:val="20"/>
      <w:szCs w:val="20"/>
    </w:rPr>
  </w:style>
  <w:style w:type="character" w:customStyle="1" w:styleId="WW8Num36z2">
    <w:name w:val="WW8Num36z2"/>
    <w:qFormat/>
    <w:rsid w:val="006314E9"/>
    <w:rPr>
      <w:rFonts w:ascii="Wingdings" w:hAnsi="Wingdings" w:cs="Wingdings"/>
      <w:b/>
      <w:sz w:val="20"/>
      <w:szCs w:val="20"/>
    </w:rPr>
  </w:style>
  <w:style w:type="character" w:customStyle="1" w:styleId="WW8Num36z5">
    <w:name w:val="WW8Num36z5"/>
    <w:qFormat/>
    <w:rsid w:val="006314E9"/>
  </w:style>
  <w:style w:type="character" w:customStyle="1" w:styleId="WW8Num36z6">
    <w:name w:val="WW8Num36z6"/>
    <w:qFormat/>
    <w:rsid w:val="006314E9"/>
  </w:style>
  <w:style w:type="character" w:customStyle="1" w:styleId="WW8Num36z7">
    <w:name w:val="WW8Num36z7"/>
    <w:qFormat/>
    <w:rsid w:val="006314E9"/>
  </w:style>
  <w:style w:type="character" w:customStyle="1" w:styleId="WW8Num36z8">
    <w:name w:val="WW8Num36z8"/>
    <w:qFormat/>
    <w:rsid w:val="006314E9"/>
  </w:style>
  <w:style w:type="character" w:customStyle="1" w:styleId="WW8Num37z0">
    <w:name w:val="WW8Num37z0"/>
    <w:qFormat/>
    <w:rsid w:val="006314E9"/>
    <w:rPr>
      <w:rFonts w:ascii="Symbol" w:hAnsi="Symbol" w:cs="Symbol"/>
      <w:color w:val="0000FF"/>
      <w:sz w:val="18"/>
      <w:szCs w:val="18"/>
    </w:rPr>
  </w:style>
  <w:style w:type="character" w:customStyle="1" w:styleId="WW8Num37z1">
    <w:name w:val="WW8Num37z1"/>
    <w:qFormat/>
    <w:rsid w:val="006314E9"/>
    <w:rPr>
      <w:rFonts w:ascii="Courier New" w:hAnsi="Courier New" w:cs="Courier New"/>
    </w:rPr>
  </w:style>
  <w:style w:type="character" w:customStyle="1" w:styleId="WW8Num37z2">
    <w:name w:val="WW8Num37z2"/>
    <w:qFormat/>
    <w:rsid w:val="006314E9"/>
    <w:rPr>
      <w:rFonts w:ascii="Wingdings" w:hAnsi="Wingdings" w:cs="Wingdings"/>
    </w:rPr>
  </w:style>
  <w:style w:type="character" w:customStyle="1" w:styleId="Fontepargpadro1">
    <w:name w:val="Fonte parág. padrão1"/>
    <w:qFormat/>
    <w:rsid w:val="006314E9"/>
  </w:style>
  <w:style w:type="character" w:customStyle="1" w:styleId="CharChar19">
    <w:name w:val="Char Char19"/>
    <w:qFormat/>
    <w:rsid w:val="006314E9"/>
    <w:rPr>
      <w:rFonts w:ascii="Arial" w:hAnsi="Arial" w:cs="Arial"/>
      <w:b/>
      <w:kern w:val="2"/>
      <w:sz w:val="28"/>
      <w:lang w:val="pt-BR" w:bidi="ar-SA"/>
    </w:rPr>
  </w:style>
  <w:style w:type="character" w:customStyle="1" w:styleId="CharChar18">
    <w:name w:val="Char Char18"/>
    <w:qFormat/>
    <w:rsid w:val="006314E9"/>
    <w:rPr>
      <w:rFonts w:ascii="Arial" w:hAnsi="Arial" w:cs="Arial"/>
      <w:b/>
      <w:i/>
      <w:sz w:val="24"/>
      <w:lang w:val="pt-BR" w:bidi="ar-SA"/>
    </w:rPr>
  </w:style>
  <w:style w:type="character" w:customStyle="1" w:styleId="CharChar17">
    <w:name w:val="Char Char17"/>
    <w:qFormat/>
    <w:rsid w:val="006314E9"/>
    <w:rPr>
      <w:b/>
      <w:sz w:val="24"/>
      <w:lang w:val="pt-BR" w:bidi="ar-SA"/>
    </w:rPr>
  </w:style>
  <w:style w:type="character" w:customStyle="1" w:styleId="CharChar16">
    <w:name w:val="Char Char16"/>
    <w:qFormat/>
    <w:rsid w:val="006314E9"/>
    <w:rPr>
      <w:b/>
      <w:i/>
      <w:sz w:val="24"/>
      <w:lang w:val="pt-BR" w:bidi="ar-SA"/>
    </w:rPr>
  </w:style>
  <w:style w:type="character" w:customStyle="1" w:styleId="CharChar15">
    <w:name w:val="Char Char15"/>
    <w:qFormat/>
    <w:rsid w:val="006314E9"/>
    <w:rPr>
      <w:rFonts w:ascii="Arial" w:hAnsi="Arial" w:cs="Arial"/>
      <w:sz w:val="22"/>
      <w:lang w:val="pt-BR" w:bidi="ar-SA"/>
    </w:rPr>
  </w:style>
  <w:style w:type="character" w:customStyle="1" w:styleId="CharChar14">
    <w:name w:val="Char Char14"/>
    <w:qFormat/>
    <w:rsid w:val="006314E9"/>
    <w:rPr>
      <w:rFonts w:ascii="Arial" w:hAnsi="Arial" w:cs="Arial"/>
      <w:i/>
      <w:sz w:val="22"/>
      <w:lang w:val="pt-BR" w:bidi="ar-SA"/>
    </w:rPr>
  </w:style>
  <w:style w:type="character" w:customStyle="1" w:styleId="CharChar13">
    <w:name w:val="Char Char13"/>
    <w:qFormat/>
    <w:rsid w:val="006314E9"/>
    <w:rPr>
      <w:rFonts w:ascii="Arial" w:hAnsi="Arial" w:cs="Arial"/>
      <w:lang w:val="pt-BR" w:bidi="ar-SA"/>
    </w:rPr>
  </w:style>
  <w:style w:type="character" w:customStyle="1" w:styleId="CharChar12">
    <w:name w:val="Char Char12"/>
    <w:qFormat/>
    <w:rsid w:val="006314E9"/>
    <w:rPr>
      <w:rFonts w:ascii="Arial" w:hAnsi="Arial" w:cs="Arial"/>
      <w:i/>
      <w:lang w:val="pt-BR" w:bidi="ar-SA"/>
    </w:rPr>
  </w:style>
  <w:style w:type="character" w:customStyle="1" w:styleId="CharChar11">
    <w:name w:val="Char Char11"/>
    <w:qFormat/>
    <w:rsid w:val="006314E9"/>
    <w:rPr>
      <w:rFonts w:ascii="Arial" w:hAnsi="Arial" w:cs="Arial"/>
      <w:i/>
      <w:sz w:val="18"/>
      <w:lang w:val="pt-BR" w:bidi="ar-SA"/>
    </w:rPr>
  </w:style>
  <w:style w:type="character" w:customStyle="1" w:styleId="CharChar10">
    <w:name w:val="Char Char10"/>
    <w:qFormat/>
    <w:rsid w:val="006314E9"/>
    <w:rPr>
      <w:rFonts w:ascii="Arial" w:eastAsia="Times New Roman" w:hAnsi="Arial" w:cs="Times New Roman"/>
      <w:sz w:val="24"/>
      <w:szCs w:val="20"/>
    </w:rPr>
  </w:style>
  <w:style w:type="character" w:customStyle="1" w:styleId="CharChar9">
    <w:name w:val="Char Char9"/>
    <w:qFormat/>
    <w:rsid w:val="006314E9"/>
    <w:rPr>
      <w:rFonts w:ascii="Times New Roman" w:eastAsia="Times New Roman" w:hAnsi="Times New Roman" w:cs="Times New Roman"/>
      <w:sz w:val="20"/>
      <w:szCs w:val="20"/>
    </w:rPr>
  </w:style>
  <w:style w:type="character" w:customStyle="1" w:styleId="CharChar8">
    <w:name w:val="Char Char8"/>
    <w:qFormat/>
    <w:rsid w:val="006314E9"/>
    <w:rPr>
      <w:rFonts w:ascii="Times New Roman" w:eastAsia="Times New Roman" w:hAnsi="Times New Roman" w:cs="Times New Roman"/>
      <w:sz w:val="20"/>
      <w:szCs w:val="20"/>
    </w:rPr>
  </w:style>
  <w:style w:type="character" w:customStyle="1" w:styleId="CharChar7">
    <w:name w:val="Char Char7"/>
    <w:qFormat/>
    <w:rsid w:val="006314E9"/>
    <w:rPr>
      <w:rFonts w:ascii="Times New Roman" w:eastAsia="Times New Roman" w:hAnsi="Times New Roman" w:cs="Times New Roman"/>
      <w:sz w:val="20"/>
      <w:szCs w:val="20"/>
    </w:rPr>
  </w:style>
  <w:style w:type="character" w:customStyle="1" w:styleId="CharChar6">
    <w:name w:val="Char Char6"/>
    <w:qFormat/>
    <w:rsid w:val="006314E9"/>
    <w:rPr>
      <w:rFonts w:ascii="Times New Roman" w:eastAsia="Times New Roman" w:hAnsi="Times New Roman" w:cs="Times New Roman"/>
      <w:sz w:val="24"/>
      <w:szCs w:val="20"/>
    </w:rPr>
  </w:style>
  <w:style w:type="character" w:customStyle="1" w:styleId="CharChar5">
    <w:name w:val="Char Char5"/>
    <w:qFormat/>
    <w:rsid w:val="006314E9"/>
    <w:rPr>
      <w:rFonts w:ascii="Times New Roman" w:eastAsia="Times New Roman" w:hAnsi="Times New Roman" w:cs="Times New Roman"/>
      <w:sz w:val="20"/>
      <w:szCs w:val="20"/>
    </w:rPr>
  </w:style>
  <w:style w:type="character" w:customStyle="1" w:styleId="CharChar4">
    <w:name w:val="Char Char4"/>
    <w:qFormat/>
    <w:rsid w:val="006314E9"/>
    <w:rPr>
      <w:rFonts w:ascii="Times New Roman" w:eastAsia="Times New Roman" w:hAnsi="Times New Roman" w:cs="Times New Roman"/>
      <w:b/>
      <w:bCs/>
      <w:sz w:val="20"/>
      <w:szCs w:val="20"/>
    </w:rPr>
  </w:style>
  <w:style w:type="character" w:customStyle="1" w:styleId="CharChar3">
    <w:name w:val="Char Char3"/>
    <w:qFormat/>
    <w:rsid w:val="006314E9"/>
    <w:rPr>
      <w:rFonts w:ascii="Times New Roman" w:eastAsia="Times New Roman" w:hAnsi="Times New Roman" w:cs="Times New Roman"/>
      <w:b/>
      <w:szCs w:val="20"/>
    </w:rPr>
  </w:style>
  <w:style w:type="character" w:customStyle="1" w:styleId="CharChar2">
    <w:name w:val="Char Char2"/>
    <w:qFormat/>
    <w:rsid w:val="006314E9"/>
    <w:rPr>
      <w:rFonts w:ascii="Times New Roman" w:eastAsia="Times New Roman" w:hAnsi="Times New Roman" w:cs="Times New Roman"/>
      <w:sz w:val="20"/>
      <w:szCs w:val="20"/>
    </w:rPr>
  </w:style>
  <w:style w:type="character" w:customStyle="1" w:styleId="CharChar1">
    <w:name w:val="Char Char1"/>
    <w:qFormat/>
    <w:rsid w:val="006314E9"/>
    <w:rPr>
      <w:rFonts w:ascii="Arial" w:eastAsia="Times New Roman" w:hAnsi="Arial" w:cs="Times New Roman"/>
      <w:sz w:val="24"/>
      <w:szCs w:val="20"/>
    </w:rPr>
  </w:style>
  <w:style w:type="character" w:styleId="Hiperligaovisitada">
    <w:name w:val="FollowedHyperlink"/>
    <w:qFormat/>
    <w:rsid w:val="006314E9"/>
    <w:rPr>
      <w:color w:val="800080"/>
      <w:u w:val="single"/>
    </w:rPr>
  </w:style>
  <w:style w:type="character" w:customStyle="1" w:styleId="tx1">
    <w:name w:val="tx1"/>
    <w:qFormat/>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qFormat/>
    <w:rsid w:val="006314E9"/>
  </w:style>
  <w:style w:type="character" w:customStyle="1" w:styleId="CharChar">
    <w:name w:val="Char Char"/>
    <w:qFormat/>
    <w:rsid w:val="006314E9"/>
    <w:rPr>
      <w:rFonts w:ascii="Courier New" w:eastAsia="Times New Roman" w:hAnsi="Courier New" w:cs="Courier New"/>
      <w:sz w:val="20"/>
      <w:szCs w:val="20"/>
    </w:rPr>
  </w:style>
  <w:style w:type="character" w:customStyle="1" w:styleId="Marcas">
    <w:name w:val="Marcas"/>
    <w:qFormat/>
    <w:rsid w:val="006314E9"/>
    <w:rPr>
      <w:rFonts w:ascii="OpenSymbol" w:eastAsia="OpenSymbol" w:hAnsi="OpenSymbol" w:cs="OpenSymbol"/>
    </w:rPr>
  </w:style>
  <w:style w:type="character" w:customStyle="1" w:styleId="Smbolosdenumerao">
    <w:name w:val="Símbolos de numeração"/>
    <w:qFormat/>
    <w:rsid w:val="006314E9"/>
  </w:style>
  <w:style w:type="character" w:customStyle="1" w:styleId="AvanodecorpodetextoCarcter">
    <w:name w:val="Avanço de corpo de texto Carácter"/>
    <w:basedOn w:val="Tipodeletrapredefinidodopargrafo"/>
    <w:link w:val="Avanodecorpodetexto"/>
    <w:qFormat/>
    <w:rsid w:val="006314E9"/>
    <w:rPr>
      <w:sz w:val="24"/>
      <w:lang w:eastAsia="zh-CN"/>
    </w:rPr>
  </w:style>
  <w:style w:type="character" w:customStyle="1" w:styleId="SubttuloCarcter">
    <w:name w:val="Subtítulo Carácter"/>
    <w:basedOn w:val="Tipodeletrapredefinidodopargrafo"/>
    <w:link w:val="Subttulo"/>
    <w:qFormat/>
    <w:rsid w:val="006314E9"/>
    <w:rPr>
      <w:rFonts w:ascii="Liberation Sans" w:eastAsia="Microsoft YaHei" w:hAnsi="Liberation Sans" w:cs="Mangal"/>
      <w:sz w:val="36"/>
      <w:szCs w:val="36"/>
      <w:lang w:eastAsia="zh-CN"/>
    </w:rPr>
  </w:style>
  <w:style w:type="character" w:customStyle="1" w:styleId="PargrafodaListaCarcter">
    <w:name w:val="Parágrafo da Lista Carácter"/>
    <w:link w:val="PargrafodaLista"/>
    <w:qFormat/>
    <w:locked/>
    <w:rsid w:val="006D546C"/>
    <w:rPr>
      <w:rFonts w:ascii="Arial" w:hAnsi="Arial" w:cs="Tahoma"/>
      <w:szCs w:val="24"/>
    </w:rPr>
  </w:style>
  <w:style w:type="character" w:customStyle="1" w:styleId="Corpodetexto2Carcter">
    <w:name w:val="Corpo de texto 2 Carácter"/>
    <w:basedOn w:val="Tipodeletrapredefinidodopargrafo"/>
    <w:link w:val="Corpodetexto2"/>
    <w:qFormat/>
    <w:rsid w:val="006D546C"/>
  </w:style>
  <w:style w:type="character" w:customStyle="1" w:styleId="Avanodecorpodetexto3Carcter">
    <w:name w:val="Avanço de corpo de texto 3 Carácter"/>
    <w:basedOn w:val="Tipodeletrapredefinidodopargrafo"/>
    <w:link w:val="Avanodecorpodetexto3"/>
    <w:qFormat/>
    <w:rsid w:val="006D546C"/>
    <w:rPr>
      <w:rFonts w:ascii="Arial" w:hAnsi="Arial" w:cs="Tahoma"/>
      <w:sz w:val="16"/>
      <w:szCs w:val="16"/>
    </w:rPr>
  </w:style>
  <w:style w:type="character" w:customStyle="1" w:styleId="UnresolvedMention">
    <w:name w:val="Unresolved Mention"/>
    <w:basedOn w:val="Tipodeletrapredefinidodopargrafo"/>
    <w:uiPriority w:val="99"/>
    <w:semiHidden/>
    <w:unhideWhenUsed/>
    <w:qFormat/>
    <w:rsid w:val="00322BD2"/>
    <w:rPr>
      <w:color w:val="605E5C"/>
      <w:shd w:val="clear" w:color="auto" w:fill="E1DFDD"/>
    </w:rPr>
  </w:style>
  <w:style w:type="character" w:customStyle="1" w:styleId="ListLabel12">
    <w:name w:val="ListLabel 12"/>
    <w:qFormat/>
    <w:rPr>
      <w:b/>
      <w:bCs w:val="0"/>
      <w:i w:val="0"/>
      <w:iCs w:val="0"/>
      <w:color w:val="auto"/>
      <w:sz w:val="22"/>
      <w:szCs w:val="18"/>
    </w:rPr>
  </w:style>
  <w:style w:type="character" w:customStyle="1" w:styleId="ListLabel13">
    <w:name w:val="ListLabel 13"/>
    <w:qFormat/>
    <w:rPr>
      <w:b/>
      <w:bCs/>
      <w:sz w:val="22"/>
    </w:rPr>
  </w:style>
  <w:style w:type="character" w:customStyle="1" w:styleId="ListLabel14">
    <w:name w:val="ListLabel 14"/>
    <w:qFormat/>
    <w:rPr>
      <w:b/>
      <w:i w:val="0"/>
      <w:sz w:val="22"/>
    </w:rPr>
  </w:style>
  <w:style w:type="character" w:customStyle="1" w:styleId="ListLabel15">
    <w:name w:val="ListLabel 15"/>
    <w:qFormat/>
    <w:rPr>
      <w:b w:val="0"/>
    </w:rPr>
  </w:style>
  <w:style w:type="character" w:customStyle="1" w:styleId="ListLabel16">
    <w:name w:val="ListLabel 16"/>
    <w:qFormat/>
    <w:rPr>
      <w:rFonts w:cs="Symbol"/>
    </w:rPr>
  </w:style>
  <w:style w:type="character" w:customStyle="1" w:styleId="ListLabel17">
    <w:name w:val="ListLabel 17"/>
    <w:qFormat/>
    <w:rPr>
      <w:i w:val="0"/>
    </w:rPr>
  </w:style>
  <w:style w:type="character" w:customStyle="1" w:styleId="ListLabel18">
    <w:name w:val="ListLabel 18"/>
    <w:qFormat/>
    <w:rPr>
      <w:i w:val="0"/>
    </w:rPr>
  </w:style>
  <w:style w:type="character" w:customStyle="1" w:styleId="ListLabel19">
    <w:name w:val="ListLabel 19"/>
    <w:qFormat/>
    <w:rPr>
      <w:i w:val="0"/>
    </w:rPr>
  </w:style>
  <w:style w:type="character" w:customStyle="1" w:styleId="ListLabel20">
    <w:name w:val="ListLabel 20"/>
    <w:qFormat/>
    <w:rPr>
      <w:i w:val="0"/>
    </w:rPr>
  </w:style>
  <w:style w:type="character" w:customStyle="1" w:styleId="ListLabel21">
    <w:name w:val="ListLabel 21"/>
    <w:qFormat/>
    <w:rPr>
      <w:b/>
      <w:i w:val="0"/>
    </w:rPr>
  </w:style>
  <w:style w:type="character" w:customStyle="1" w:styleId="ListLabel22">
    <w:name w:val="ListLabel 22"/>
    <w:qFormat/>
    <w:rPr>
      <w:b w:val="0"/>
      <w:i w:val="0"/>
      <w:color w:val="auto"/>
    </w:rPr>
  </w:style>
  <w:style w:type="character" w:customStyle="1" w:styleId="ListLabel23">
    <w:name w:val="ListLabel 23"/>
    <w:qFormat/>
    <w:rPr>
      <w:b w:val="0"/>
      <w:i w:val="0"/>
    </w:rPr>
  </w:style>
  <w:style w:type="character" w:customStyle="1" w:styleId="ListLabel24">
    <w:name w:val="ListLabel 24"/>
    <w:qFormat/>
    <w:rPr>
      <w:b/>
      <w:i w:val="0"/>
    </w:rPr>
  </w:style>
  <w:style w:type="character" w:customStyle="1" w:styleId="ListLabel25">
    <w:name w:val="ListLabel 25"/>
    <w:qFormat/>
    <w:rPr>
      <w:b/>
      <w:i w:val="0"/>
    </w:rPr>
  </w:style>
  <w:style w:type="character" w:customStyle="1" w:styleId="ListLabel26">
    <w:name w:val="ListLabel 26"/>
    <w:qFormat/>
    <w:rPr>
      <w:b/>
      <w:sz w:val="22"/>
    </w:rPr>
  </w:style>
  <w:style w:type="character" w:customStyle="1" w:styleId="ListLabel27">
    <w:name w:val="ListLabel 27"/>
    <w:qFormat/>
    <w:rPr>
      <w:b/>
      <w:bCs w:val="0"/>
      <w:color w:val="auto"/>
      <w:sz w:val="22"/>
    </w:rPr>
  </w:style>
  <w:style w:type="character" w:customStyle="1" w:styleId="ListLabel28">
    <w:name w:val="ListLabel 28"/>
    <w:qFormat/>
    <w:rPr>
      <w:b/>
      <w:color w:val="auto"/>
      <w:sz w:val="22"/>
    </w:rPr>
  </w:style>
  <w:style w:type="character" w:customStyle="1" w:styleId="ListLabel29">
    <w:name w:val="ListLabel 29"/>
    <w:qFormat/>
    <w:rPr>
      <w:strike w:val="0"/>
      <w:dstrike w:val="0"/>
      <w:sz w:val="22"/>
    </w:rPr>
  </w:style>
  <w:style w:type="character" w:customStyle="1" w:styleId="ListLabel30">
    <w:name w:val="ListLabel 30"/>
    <w:qFormat/>
    <w:rPr>
      <w:rFonts w:cs="Arial"/>
      <w:color w:val="000000"/>
    </w:rPr>
  </w:style>
  <w:style w:type="character" w:customStyle="1" w:styleId="ListLabel31">
    <w:name w:val="ListLabel 31"/>
    <w:qFormat/>
    <w:rPr>
      <w:rFonts w:cs="Arial"/>
      <w:color w:val="000000"/>
      <w:sz w:val="22"/>
    </w:rPr>
  </w:style>
  <w:style w:type="character" w:customStyle="1" w:styleId="ListLabel32">
    <w:name w:val="ListLabel 32"/>
    <w:qFormat/>
    <w:rPr>
      <w:rFonts w:cs="Arial"/>
      <w:color w:val="000000"/>
      <w:sz w:val="22"/>
    </w:rPr>
  </w:style>
  <w:style w:type="character" w:customStyle="1" w:styleId="ListLabel33">
    <w:name w:val="ListLabel 33"/>
    <w:qFormat/>
    <w:rPr>
      <w:rFonts w:cs="Arial"/>
      <w:color w:val="000000"/>
    </w:rPr>
  </w:style>
  <w:style w:type="character" w:customStyle="1" w:styleId="ListLabel34">
    <w:name w:val="ListLabel 34"/>
    <w:qFormat/>
    <w:rPr>
      <w:rFonts w:cs="Arial"/>
      <w:color w:val="000000"/>
    </w:rPr>
  </w:style>
  <w:style w:type="character" w:customStyle="1" w:styleId="ListLabel35">
    <w:name w:val="ListLabel 35"/>
    <w:qFormat/>
    <w:rPr>
      <w:rFonts w:cs="Arial"/>
      <w:color w:val="000000"/>
    </w:rPr>
  </w:style>
  <w:style w:type="character" w:customStyle="1" w:styleId="ListLabel36">
    <w:name w:val="ListLabel 36"/>
    <w:qFormat/>
    <w:rPr>
      <w:rFonts w:cs="Arial"/>
      <w:color w:val="000000"/>
    </w:rPr>
  </w:style>
  <w:style w:type="character" w:customStyle="1" w:styleId="ListLabel37">
    <w:name w:val="ListLabel 37"/>
    <w:qFormat/>
    <w:rPr>
      <w:rFonts w:cs="Arial"/>
      <w:color w:val="000000"/>
    </w:rPr>
  </w:style>
  <w:style w:type="character" w:customStyle="1" w:styleId="ListLabel38">
    <w:name w:val="ListLabel 38"/>
    <w:qFormat/>
    <w:rPr>
      <w:rFonts w:cs="Arial"/>
      <w:color w:val="000000"/>
    </w:rPr>
  </w:style>
  <w:style w:type="character" w:customStyle="1" w:styleId="ListLabel39">
    <w:name w:val="ListLabel 39"/>
    <w:qFormat/>
    <w:rPr>
      <w:b/>
      <w:i w:val="0"/>
      <w:strike w:val="0"/>
      <w:dstrike w:val="0"/>
      <w:u w:val="none"/>
      <w:effect w:val="none"/>
    </w:rPr>
  </w:style>
  <w:style w:type="character" w:customStyle="1" w:styleId="ListLabel40">
    <w:name w:val="ListLabel 40"/>
    <w:qFormat/>
    <w:rPr>
      <w:b w:val="0"/>
      <w:strike w:val="0"/>
      <w:dstrike w:val="0"/>
      <w:sz w:val="22"/>
      <w:u w:val="none"/>
      <w:effect w:val="none"/>
    </w:rPr>
  </w:style>
  <w:style w:type="character" w:customStyle="1" w:styleId="ListLabel41">
    <w:name w:val="ListLabel 41"/>
    <w:qFormat/>
    <w:rPr>
      <w:i w:val="0"/>
      <w:strike w:val="0"/>
      <w:dstrike w:val="0"/>
      <w:u w:val="none"/>
      <w:effect w:val="none"/>
    </w:rPr>
  </w:style>
  <w:style w:type="character" w:customStyle="1" w:styleId="ListLabel42">
    <w:name w:val="ListLabel 42"/>
    <w:qFormat/>
    <w:rPr>
      <w:b w:val="0"/>
      <w:bCs/>
    </w:rPr>
  </w:style>
  <w:style w:type="character" w:customStyle="1" w:styleId="ListLabel43">
    <w:name w:val="ListLabel 43"/>
    <w:qFormat/>
    <w:rPr>
      <w:b w:val="0"/>
      <w:bCs w:val="0"/>
    </w:rPr>
  </w:style>
  <w:style w:type="character" w:customStyle="1" w:styleId="ListLabel44">
    <w:name w:val="ListLabel 44"/>
    <w:qFormat/>
    <w:rPr>
      <w:b w:val="0"/>
      <w:bCs w:val="0"/>
      <w:i w:val="0"/>
      <w:iCs w:val="0"/>
      <w:color w:val="auto"/>
      <w:sz w:val="18"/>
      <w:szCs w:val="18"/>
    </w:rPr>
  </w:style>
  <w:style w:type="character" w:customStyle="1" w:styleId="ListLabel45">
    <w:name w:val="ListLabel 45"/>
    <w:qFormat/>
    <w:rPr>
      <w:b w:val="0"/>
      <w:i w:val="0"/>
    </w:rPr>
  </w:style>
  <w:style w:type="character" w:customStyle="1" w:styleId="ListLabel46">
    <w:name w:val="ListLabel 46"/>
    <w:qFormat/>
    <w:rPr>
      <w:b w:val="0"/>
    </w:rPr>
  </w:style>
  <w:style w:type="character" w:customStyle="1" w:styleId="ListLabel47">
    <w:name w:val="ListLabel 47"/>
    <w:qFormat/>
    <w:rPr>
      <w:b w:val="0"/>
      <w:bCs/>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asciiTheme="minorHAnsi" w:hAnsiTheme="minorHAnsi" w:cstheme="minorHAnsi"/>
      <w:sz w:val="22"/>
      <w:szCs w:val="22"/>
    </w:rPr>
  </w:style>
  <w:style w:type="character" w:customStyle="1" w:styleId="ListLabel58">
    <w:name w:val="ListLabel 58"/>
    <w:qFormat/>
    <w:rPr>
      <w:color w:val="auto"/>
    </w:rPr>
  </w:style>
  <w:style w:type="character" w:customStyle="1" w:styleId="ListLabel59">
    <w:name w:val="ListLabel 59"/>
    <w:qFormat/>
  </w:style>
  <w:style w:type="paragraph" w:styleId="Corpodetexto">
    <w:name w:val="Body Text"/>
    <w:basedOn w:val="Normal"/>
    <w:link w:val="CorpodetextoCarcter"/>
    <w:rsid w:val="00E23909"/>
    <w:pPr>
      <w:suppressAutoHyphens w:val="0"/>
      <w:spacing w:after="120"/>
    </w:pPr>
    <w:rPr>
      <w:rFonts w:ascii="Times New Roman" w:hAnsi="Times New Roman" w:cs="Times New Roman"/>
      <w:sz w:val="24"/>
    </w:rPr>
  </w:style>
  <w:style w:type="paragraph" w:styleId="Lista">
    <w:name w:val="List"/>
    <w:basedOn w:val="Corpode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qFormat/>
    <w:rsid w:val="00195787"/>
    <w:pPr>
      <w:suppressLineNumbers/>
    </w:pPr>
    <w:rPr>
      <w:rFonts w:cs="Mangal"/>
    </w:rPr>
  </w:style>
  <w:style w:type="paragraph" w:styleId="PargrafodaLista">
    <w:name w:val="List Paragraph"/>
    <w:basedOn w:val="Normal"/>
    <w:link w:val="PargrafodaListaCarcter"/>
    <w:uiPriority w:val="34"/>
    <w:qFormat/>
    <w:rsid w:val="004773FC"/>
    <w:pPr>
      <w:ind w:left="720"/>
      <w:contextualSpacing/>
    </w:pPr>
  </w:style>
  <w:style w:type="paragraph" w:styleId="NormalWeb">
    <w:name w:val="Normal (Web)"/>
    <w:basedOn w:val="Normal"/>
    <w:qFormat/>
    <w:rsid w:val="006B156A"/>
    <w:pPr>
      <w:spacing w:after="280"/>
    </w:pPr>
    <w:rPr>
      <w:rFonts w:ascii="Times New Roman" w:hAnsi="Times New Roman" w:cs="Times New Roman"/>
    </w:rPr>
  </w:style>
  <w:style w:type="paragraph" w:styleId="Textodebalo">
    <w:name w:val="Balloon Text"/>
    <w:basedOn w:val="Normal"/>
    <w:link w:val="TextodebaloCarcter"/>
    <w:uiPriority w:val="99"/>
    <w:qFormat/>
    <w:rsid w:val="003A73C1"/>
    <w:rPr>
      <w:rFonts w:ascii="Tahoma" w:hAnsi="Tahoma" w:cs="Times New Roman"/>
      <w:sz w:val="16"/>
      <w:szCs w:val="16"/>
    </w:rPr>
  </w:style>
  <w:style w:type="paragraph" w:customStyle="1" w:styleId="Nvel2">
    <w:name w:val="Nível 2"/>
    <w:basedOn w:val="Normal"/>
    <w:next w:val="Normal"/>
    <w:qFormat/>
    <w:rsid w:val="004B460A"/>
    <w:pPr>
      <w:spacing w:after="120"/>
      <w:jc w:val="both"/>
    </w:pPr>
    <w:rPr>
      <w:rFonts w:cs="Times New Roman"/>
      <w:b/>
      <w:szCs w:val="20"/>
    </w:rPr>
  </w:style>
  <w:style w:type="paragraph" w:styleId="Citao">
    <w:name w:val="Quote"/>
    <w:basedOn w:val="Normal"/>
    <w:next w:val="Normal"/>
    <w:link w:val="CitaoCarcte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Listacommarcas5">
    <w:name w:val="List Bullet 5"/>
    <w:basedOn w:val="Normal"/>
    <w:qFormat/>
    <w:rsid w:val="001A3A05"/>
    <w:pPr>
      <w:contextualSpacing/>
    </w:pPr>
  </w:style>
  <w:style w:type="paragraph" w:customStyle="1" w:styleId="citao2">
    <w:name w:val="citação 2"/>
    <w:basedOn w:val="Citao"/>
    <w:qFormat/>
    <w:rsid w:val="000A23DA"/>
    <w:rPr>
      <w:szCs w:val="20"/>
    </w:rPr>
  </w:style>
  <w:style w:type="paragraph" w:styleId="Textodecomentrio">
    <w:name w:val="annotation text"/>
    <w:basedOn w:val="Normal"/>
    <w:link w:val="TextodecomentrioCarcter"/>
    <w:unhideWhenUsed/>
    <w:qFormat/>
    <w:rsid w:val="0015519E"/>
    <w:rPr>
      <w:szCs w:val="20"/>
    </w:rPr>
  </w:style>
  <w:style w:type="paragraph" w:styleId="Assuntodecomentrio">
    <w:name w:val="annotation subject"/>
    <w:basedOn w:val="Textodecomentrio"/>
    <w:link w:val="AssuntodecomentrioCarcter"/>
    <w:semiHidden/>
    <w:unhideWhenUsed/>
    <w:qFormat/>
    <w:rsid w:val="0015519E"/>
    <w:rPr>
      <w:b/>
      <w:bCs/>
    </w:rPr>
  </w:style>
  <w:style w:type="paragraph" w:styleId="Cabealho">
    <w:name w:val="header"/>
    <w:basedOn w:val="Normal"/>
    <w:link w:val="CabealhoCarcter"/>
    <w:uiPriority w:val="99"/>
    <w:unhideWhenUsed/>
    <w:rsid w:val="00DB64EF"/>
    <w:pPr>
      <w:tabs>
        <w:tab w:val="center" w:pos="4252"/>
        <w:tab w:val="right" w:pos="8504"/>
      </w:tabs>
    </w:pPr>
  </w:style>
  <w:style w:type="paragraph" w:styleId="Rodap">
    <w:name w:val="footer"/>
    <w:basedOn w:val="Normal"/>
    <w:link w:val="RodapCarcter"/>
    <w:uiPriority w:val="99"/>
    <w:unhideWhenUsed/>
    <w:rsid w:val="00DB64EF"/>
    <w:pPr>
      <w:tabs>
        <w:tab w:val="center" w:pos="4252"/>
        <w:tab w:val="right" w:pos="8504"/>
      </w:tabs>
    </w:pPr>
  </w:style>
  <w:style w:type="paragraph" w:customStyle="1" w:styleId="Nivel1">
    <w:name w:val="Nivel1"/>
    <w:basedOn w:val="Cabealho1"/>
    <w:link w:val="Nivel1Char"/>
    <w:qFormat/>
    <w:rsid w:val="000D390A"/>
    <w:pPr>
      <w:spacing w:before="480" w:line="276" w:lineRule="auto"/>
      <w:jc w:val="both"/>
    </w:pPr>
    <w:rPr>
      <w:rFonts w:ascii="Arial" w:hAnsi="Arial"/>
      <w:b/>
      <w:color w:val="000000"/>
      <w:sz w:val="20"/>
      <w:szCs w:val="20"/>
    </w:rPr>
  </w:style>
  <w:style w:type="paragraph" w:styleId="Reviso">
    <w:name w:val="Revision"/>
    <w:uiPriority w:val="99"/>
    <w:semiHidden/>
    <w:qFormat/>
    <w:rsid w:val="00656F07"/>
    <w:pPr>
      <w:suppressAutoHyphens/>
    </w:pPr>
    <w:rPr>
      <w:rFonts w:eastAsia="Times New Roman" w:cs="Tahoma"/>
      <w:szCs w:val="24"/>
    </w:rPr>
  </w:style>
  <w:style w:type="paragraph" w:styleId="Avanodecorpodetexto2">
    <w:name w:val="Body Text Indent 2"/>
    <w:basedOn w:val="Normal"/>
    <w:link w:val="Avanodecorpodetexto2Carcter"/>
    <w:qFormat/>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qFormat/>
    <w:rsid w:val="003B11E3"/>
    <w:pPr>
      <w:suppressAutoHyphens/>
    </w:pPr>
    <w:rPr>
      <w:rFonts w:ascii="Times New Roman" w:eastAsia="Times New Roman" w:hAnsi="Times New Roman" w:cs="Times New Roman"/>
      <w:sz w:val="24"/>
      <w:lang w:eastAsia="ar-SA"/>
    </w:rPr>
  </w:style>
  <w:style w:type="paragraph" w:styleId="Textodebloco">
    <w:name w:val="Block Text"/>
    <w:basedOn w:val="Normal"/>
    <w:qFormat/>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qFormat/>
    <w:rsid w:val="00E23909"/>
    <w:pPr>
      <w:suppressAutoHyphens w:val="0"/>
      <w:spacing w:beforeAutospacing="1" w:after="119"/>
    </w:pPr>
    <w:rPr>
      <w:rFonts w:ascii="Times New Roman" w:hAnsi="Times New Roman" w:cs="Times New Roman"/>
      <w:sz w:val="24"/>
    </w:rPr>
  </w:style>
  <w:style w:type="paragraph" w:customStyle="1" w:styleId="Corpodetexto21">
    <w:name w:val="Corpo de texto 21"/>
    <w:basedOn w:val="Normal"/>
    <w:qFormat/>
    <w:rsid w:val="001A6554"/>
    <w:pPr>
      <w:ind w:right="-148"/>
      <w:jc w:val="both"/>
    </w:pPr>
    <w:rPr>
      <w:rFonts w:cs="Times New Roman"/>
      <w:sz w:val="24"/>
      <w:szCs w:val="20"/>
      <w:lang w:eastAsia="ar-SA"/>
    </w:rPr>
  </w:style>
  <w:style w:type="paragraph" w:customStyle="1" w:styleId="Ttulo1doRosinaldo">
    <w:name w:val="Título 1 do Rosinaldo"/>
    <w:basedOn w:val="Normal"/>
    <w:qFormat/>
    <w:rsid w:val="00313761"/>
    <w:pPr>
      <w:tabs>
        <w:tab w:val="left" w:pos="360"/>
      </w:tabs>
      <w:suppressAutoHyphens w:val="0"/>
      <w:ind w:left="360" w:hanging="360"/>
      <w:jc w:val="both"/>
    </w:pPr>
    <w:rPr>
      <w:rFonts w:cs="Times New Roman"/>
      <w:sz w:val="24"/>
      <w:szCs w:val="20"/>
    </w:rPr>
  </w:style>
  <w:style w:type="paragraph" w:customStyle="1" w:styleId="Nivel01">
    <w:name w:val="Nivel_01"/>
    <w:basedOn w:val="Cabealho1"/>
    <w:qFormat/>
    <w:rsid w:val="00F74382"/>
    <w:pPr>
      <w:tabs>
        <w:tab w:val="left" w:pos="360"/>
        <w:tab w:val="left" w:pos="567"/>
      </w:tabs>
      <w:suppressAutoHyphens w:val="0"/>
      <w:jc w:val="both"/>
    </w:pPr>
    <w:rPr>
      <w:rFonts w:ascii="Ecofont_Spranq_eco_Sans" w:eastAsiaTheme="majorEastAsia" w:hAnsi="Ecofont_Spranq_eco_Sans"/>
      <w:b/>
      <w:bCs/>
      <w:color w:val="auto"/>
      <w:sz w:val="20"/>
      <w:szCs w:val="20"/>
    </w:rPr>
  </w:style>
  <w:style w:type="paragraph" w:customStyle="1" w:styleId="GradeColorida-nfase11">
    <w:name w:val="Grade Colorida - Ênfase 11"/>
    <w:basedOn w:val="Normal"/>
    <w:next w:val="Normal"/>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Cabealho1"/>
    <w:next w:val="Normal"/>
    <w:link w:val="Nivel01TituloChar"/>
    <w:qFormat/>
    <w:rsid w:val="00F74382"/>
    <w:pPr>
      <w:tabs>
        <w:tab w:val="left" w:pos="360"/>
        <w:tab w:val="left" w:pos="567"/>
      </w:tabs>
      <w:suppressAutoHyphens w:val="0"/>
      <w:jc w:val="both"/>
    </w:pPr>
    <w:rPr>
      <w:rFonts w:ascii="Arial" w:eastAsiaTheme="majorEastAsia" w:hAnsi="Arial"/>
      <w:b/>
      <w:bCs/>
      <w:color w:val="auto"/>
      <w:sz w:val="20"/>
      <w:szCs w:val="20"/>
    </w:rPr>
  </w:style>
  <w:style w:type="paragraph" w:customStyle="1" w:styleId="SombreamentoMdio1-nfase31">
    <w:name w:val="Sombreamento Médio 1 - Ênfase 31"/>
    <w:basedOn w:val="Normal"/>
    <w:next w:val="Normal"/>
    <w:qFormat/>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paragraph" w:customStyle="1" w:styleId="Nivel2">
    <w:name w:val="Nivel 2"/>
    <w:link w:val="Nivel2Char"/>
    <w:qFormat/>
    <w:rsid w:val="001B3F02"/>
    <w:pPr>
      <w:spacing w:before="120" w:after="120" w:line="276" w:lineRule="auto"/>
      <w:jc w:val="both"/>
    </w:pPr>
    <w:rPr>
      <w:rFonts w:ascii="Ecofont_Spranq_eco_Sans" w:eastAsia="Arial Unicode MS" w:hAnsi="Ecofont_Spranq_eco_Sans" w:cs="Times New Roman"/>
    </w:rPr>
  </w:style>
  <w:style w:type="paragraph" w:customStyle="1" w:styleId="Nivel10">
    <w:name w:val="Nivel 1"/>
    <w:basedOn w:val="Nivel2"/>
    <w:next w:val="Nivel2"/>
    <w:qFormat/>
    <w:rsid w:val="001B3F02"/>
    <w:pPr>
      <w:tabs>
        <w:tab w:val="left" w:pos="360"/>
      </w:tabs>
      <w:ind w:left="720" w:hanging="432"/>
    </w:pPr>
    <w:rPr>
      <w:rFonts w:cs="Arial"/>
      <w:b/>
    </w:rPr>
  </w:style>
  <w:style w:type="paragraph" w:customStyle="1" w:styleId="Nivel3">
    <w:name w:val="Nivel 3"/>
    <w:basedOn w:val="Nivel2"/>
    <w:qFormat/>
    <w:rsid w:val="001B3F02"/>
    <w:pPr>
      <w:tabs>
        <w:tab w:val="left" w:pos="360"/>
      </w:tabs>
      <w:ind w:left="2160" w:hanging="180"/>
    </w:pPr>
    <w:rPr>
      <w:rFonts w:cs="Arial"/>
      <w:color w:val="000000"/>
    </w:rPr>
  </w:style>
  <w:style w:type="paragraph" w:customStyle="1" w:styleId="Nivel4">
    <w:name w:val="Nivel 4"/>
    <w:basedOn w:val="Nivel3"/>
    <w:qFormat/>
    <w:rsid w:val="001B3F02"/>
    <w:pPr>
      <w:ind w:left="2880" w:hanging="360"/>
    </w:pPr>
    <w:rPr>
      <w:color w:val="auto"/>
    </w:rPr>
  </w:style>
  <w:style w:type="paragraph" w:customStyle="1" w:styleId="Nivel5">
    <w:name w:val="Nivel 5"/>
    <w:basedOn w:val="Nivel4"/>
    <w:qFormat/>
    <w:rsid w:val="001B3F02"/>
    <w:pPr>
      <w:ind w:left="3600"/>
    </w:pPr>
  </w:style>
  <w:style w:type="paragraph" w:customStyle="1" w:styleId="Ttulo4">
    <w:name w:val="Título4"/>
    <w:basedOn w:val="Ttulo3"/>
    <w:next w:val="Corpodetexto"/>
    <w:qFormat/>
    <w:rsid w:val="006314E9"/>
  </w:style>
  <w:style w:type="paragraph" w:customStyle="1" w:styleId="Ttulo2">
    <w:name w:val="Título2"/>
    <w:basedOn w:val="Normal"/>
    <w:next w:val="Corpodetexto"/>
    <w:qFormat/>
    <w:rsid w:val="006314E9"/>
    <w:pPr>
      <w:keepNext/>
      <w:spacing w:before="240" w:after="120"/>
    </w:pPr>
    <w:rPr>
      <w:rFonts w:ascii="Liberation Sans" w:eastAsia="Microsoft YaHei" w:hAnsi="Liberation Sans" w:cs="Mangal"/>
      <w:sz w:val="28"/>
      <w:szCs w:val="28"/>
      <w:lang w:eastAsia="zh-CN"/>
    </w:rPr>
  </w:style>
  <w:style w:type="paragraph" w:customStyle="1" w:styleId="Ttulo3">
    <w:name w:val="Título3"/>
    <w:basedOn w:val="Ttulo2"/>
    <w:next w:val="Corpodetexto"/>
    <w:qFormat/>
    <w:rsid w:val="006314E9"/>
    <w:pPr>
      <w:jc w:val="center"/>
    </w:pPr>
    <w:rPr>
      <w:b/>
      <w:bCs/>
      <w:sz w:val="56"/>
      <w:szCs w:val="56"/>
    </w:rPr>
  </w:style>
  <w:style w:type="paragraph" w:customStyle="1" w:styleId="Ttulo1">
    <w:name w:val="Título1"/>
    <w:basedOn w:val="Normal"/>
    <w:next w:val="Corpodetexto"/>
    <w:qFormat/>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qFormat/>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qFormat/>
    <w:rsid w:val="006314E9"/>
    <w:pPr>
      <w:ind w:left="1134" w:hanging="1134"/>
    </w:pPr>
    <w:rPr>
      <w:rFonts w:cs="Arial"/>
      <w:sz w:val="24"/>
      <w:szCs w:val="20"/>
      <w:lang w:eastAsia="zh-CN"/>
    </w:rPr>
  </w:style>
  <w:style w:type="paragraph" w:customStyle="1" w:styleId="Corpodetexto22">
    <w:name w:val="Corpo de texto 22"/>
    <w:basedOn w:val="Normal"/>
    <w:qFormat/>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Normal"/>
    <w:qFormat/>
    <w:rsid w:val="006314E9"/>
    <w:pPr>
      <w:jc w:val="both"/>
    </w:pPr>
    <w:rPr>
      <w:rFonts w:ascii="Times New Roman" w:hAnsi="Times New Roman" w:cs="Times New Roman"/>
      <w:b/>
      <w:sz w:val="22"/>
      <w:szCs w:val="20"/>
      <w:lang w:eastAsia="zh-CN"/>
    </w:rPr>
  </w:style>
  <w:style w:type="paragraph" w:styleId="Avanodecorpodetexto">
    <w:name w:val="Body Text Indent"/>
    <w:basedOn w:val="Normal"/>
    <w:link w:val="AvanodecorpodetextoCarcter"/>
    <w:rsid w:val="006314E9"/>
    <w:pPr>
      <w:spacing w:line="360" w:lineRule="auto"/>
      <w:ind w:left="360"/>
      <w:jc w:val="both"/>
    </w:pPr>
    <w:rPr>
      <w:rFonts w:ascii="Times New Roman" w:hAnsi="Times New Roman" w:cs="Times New Roman"/>
      <w:sz w:val="24"/>
      <w:szCs w:val="20"/>
      <w:lang w:eastAsia="zh-CN"/>
    </w:rPr>
  </w:style>
  <w:style w:type="paragraph" w:customStyle="1" w:styleId="Recuodecorpodetexto21">
    <w:name w:val="Recuo de corpo de texto 21"/>
    <w:basedOn w:val="Normal"/>
    <w:qFormat/>
    <w:rsid w:val="006314E9"/>
    <w:pPr>
      <w:ind w:firstLine="709"/>
      <w:jc w:val="both"/>
    </w:pPr>
    <w:rPr>
      <w:rFonts w:ascii="Times New Roman" w:hAnsi="Times New Roman" w:cs="Times New Roman"/>
      <w:szCs w:val="20"/>
      <w:lang w:eastAsia="zh-CN"/>
    </w:rPr>
  </w:style>
  <w:style w:type="paragraph" w:customStyle="1" w:styleId="BodyText21">
    <w:name w:val="Body Text 21"/>
    <w:basedOn w:val="Normal"/>
    <w:qFormat/>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qFormat/>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qFormat/>
    <w:rsid w:val="006314E9"/>
    <w:pPr>
      <w:jc w:val="both"/>
    </w:pPr>
    <w:rPr>
      <w:rFonts w:cs="Arial"/>
      <w:sz w:val="24"/>
      <w:szCs w:val="20"/>
      <w:lang w:eastAsia="zh-CN"/>
    </w:rPr>
  </w:style>
  <w:style w:type="paragraph" w:customStyle="1" w:styleId="Blockquote">
    <w:name w:val="Blockquote"/>
    <w:basedOn w:val="Normal"/>
    <w:qFormat/>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qFormat/>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qFormat/>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qFormat/>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qFormat/>
    <w:rsid w:val="006314E9"/>
    <w:pPr>
      <w:pBdr>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qFormat/>
    <w:rsid w:val="006314E9"/>
    <w:pPr>
      <w:jc w:val="both"/>
    </w:pPr>
    <w:rPr>
      <w:rFonts w:ascii="Verdana" w:hAnsi="Verdana" w:cs="Verdana"/>
      <w:sz w:val="16"/>
      <w:szCs w:val="20"/>
      <w:lang w:eastAsia="zh-CN"/>
    </w:rPr>
  </w:style>
  <w:style w:type="paragraph" w:customStyle="1" w:styleId="TextosemFormatao1">
    <w:name w:val="Texto sem Formatação1"/>
    <w:basedOn w:val="Normal"/>
    <w:qFormat/>
    <w:rsid w:val="006314E9"/>
    <w:rPr>
      <w:rFonts w:ascii="Courier New" w:hAnsi="Courier New" w:cs="Courier New"/>
      <w:szCs w:val="20"/>
      <w:lang w:eastAsia="zh-CN"/>
    </w:rPr>
  </w:style>
  <w:style w:type="paragraph" w:customStyle="1" w:styleId="Commarcadores1">
    <w:name w:val="Com marcadores1"/>
    <w:basedOn w:val="Normal"/>
    <w:qFormat/>
    <w:rsid w:val="006314E9"/>
    <w:pPr>
      <w:tabs>
        <w:tab w:val="left" w:pos="1492"/>
      </w:tabs>
      <w:ind w:left="1492" w:hanging="360"/>
    </w:pPr>
    <w:rPr>
      <w:rFonts w:ascii="Times New Roman" w:hAnsi="Times New Roman" w:cs="Times New Roman"/>
      <w:szCs w:val="20"/>
      <w:lang w:eastAsia="zh-CN"/>
    </w:rPr>
  </w:style>
  <w:style w:type="paragraph" w:customStyle="1" w:styleId="Corpo">
    <w:name w:val="Corpo"/>
    <w:qFormat/>
    <w:rsid w:val="006314E9"/>
    <w:pPr>
      <w:suppressAutoHyphens/>
    </w:pPr>
    <w:rPr>
      <w:rFonts w:ascii="Courier" w:eastAsia="Times New Roman" w:hAnsi="Courier" w:cs="Courier"/>
      <w:color w:val="000000"/>
      <w:sz w:val="24"/>
      <w:lang w:eastAsia="zh-CN"/>
    </w:rPr>
  </w:style>
  <w:style w:type="paragraph" w:customStyle="1" w:styleId="subtarorx">
    <w:name w:val="subtaror x"/>
    <w:basedOn w:val="Normal"/>
    <w:qFormat/>
    <w:rsid w:val="006314E9"/>
    <w:pPr>
      <w:tabs>
        <w:tab w:val="decimal" w:pos="0"/>
      </w:tabs>
      <w:spacing w:before="60"/>
      <w:jc w:val="both"/>
    </w:pPr>
    <w:rPr>
      <w:rFonts w:cs="Arial"/>
      <w:sz w:val="22"/>
      <w:szCs w:val="20"/>
      <w:lang w:eastAsia="zh-CN"/>
    </w:rPr>
  </w:style>
  <w:style w:type="paragraph" w:customStyle="1" w:styleId="SalisNumeroEsquerdaArial11">
    <w:name w:val="SalisNumeroEsquerdaArial11"/>
    <w:qFormat/>
    <w:rsid w:val="006314E9"/>
    <w:pPr>
      <w:suppressAutoHyphens/>
      <w:spacing w:after="120"/>
      <w:jc w:val="both"/>
    </w:pPr>
    <w:rPr>
      <w:rFonts w:eastAsia="Times New Roman"/>
      <w:sz w:val="22"/>
      <w:lang w:eastAsia="zh-CN"/>
    </w:rPr>
  </w:style>
  <w:style w:type="paragraph" w:customStyle="1" w:styleId="reservado3">
    <w:name w:val="reservado3"/>
    <w:basedOn w:val="Normal"/>
    <w:qFormat/>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qFormat/>
    <w:rsid w:val="006314E9"/>
    <w:pPr>
      <w:tabs>
        <w:tab w:val="left" w:pos="454"/>
        <w:tab w:val="left" w:pos="1134"/>
      </w:tabs>
      <w:suppressAutoHyphens/>
      <w:spacing w:after="120"/>
      <w:jc w:val="both"/>
    </w:pPr>
    <w:rPr>
      <w:rFonts w:eastAsia="Times New Roman"/>
      <w:sz w:val="22"/>
      <w:lang w:eastAsia="zh-CN"/>
    </w:rPr>
  </w:style>
  <w:style w:type="paragraph" w:customStyle="1" w:styleId="SalisAlineaIndent1Arial11">
    <w:name w:val="SalisAlineaIndent1Arial11"/>
    <w:qFormat/>
    <w:rsid w:val="006314E9"/>
    <w:pPr>
      <w:tabs>
        <w:tab w:val="left" w:pos="360"/>
      </w:tabs>
      <w:suppressAutoHyphens/>
      <w:ind w:left="567"/>
      <w:jc w:val="both"/>
    </w:pPr>
    <w:rPr>
      <w:rFonts w:eastAsia="Times New Roman"/>
      <w:sz w:val="22"/>
      <w:lang w:eastAsia="zh-CN"/>
    </w:rPr>
  </w:style>
  <w:style w:type="paragraph" w:customStyle="1" w:styleId="Estilo2">
    <w:name w:val="Estilo2"/>
    <w:basedOn w:val="Normal"/>
    <w:qFormat/>
    <w:rsid w:val="006314E9"/>
    <w:pPr>
      <w:ind w:left="2694" w:hanging="284"/>
      <w:jc w:val="both"/>
    </w:pPr>
    <w:rPr>
      <w:rFonts w:cs="Arial"/>
      <w:sz w:val="24"/>
      <w:lang w:eastAsia="zh-CN"/>
    </w:rPr>
  </w:style>
  <w:style w:type="paragraph" w:customStyle="1" w:styleId="Intro">
    <w:name w:val="Intro"/>
    <w:basedOn w:val="Normal"/>
    <w:qFormat/>
    <w:rsid w:val="006314E9"/>
    <w:pPr>
      <w:spacing w:after="360"/>
      <w:ind w:firstLine="1418"/>
      <w:jc w:val="both"/>
    </w:pPr>
    <w:rPr>
      <w:rFonts w:cs="Arial"/>
      <w:sz w:val="22"/>
      <w:szCs w:val="20"/>
      <w:lang w:eastAsia="zh-CN"/>
    </w:rPr>
  </w:style>
  <w:style w:type="paragraph" w:customStyle="1" w:styleId="Textoembloco1">
    <w:name w:val="Texto em bloco1"/>
    <w:basedOn w:val="Normal"/>
    <w:qFormat/>
    <w:rsid w:val="006314E9"/>
    <w:pPr>
      <w:ind w:left="-709" w:right="-567"/>
      <w:jc w:val="both"/>
    </w:pPr>
    <w:rPr>
      <w:rFonts w:cs="Arial"/>
      <w:sz w:val="24"/>
      <w:szCs w:val="20"/>
      <w:lang w:eastAsia="zh-CN"/>
    </w:rPr>
  </w:style>
  <w:style w:type="paragraph" w:customStyle="1" w:styleId="Corpodetexto1">
    <w:name w:val="Corpo de texto1"/>
    <w:qFormat/>
    <w:rsid w:val="006314E9"/>
    <w:pPr>
      <w:suppressAutoHyphens/>
    </w:pPr>
    <w:rPr>
      <w:rFonts w:ascii="CG Times (WN)" w:eastAsia="Times New Roman" w:hAnsi="CG Times (WN)" w:cs="CG Times (WN)"/>
      <w:color w:val="000000"/>
      <w:sz w:val="24"/>
      <w:lang w:val="en-US" w:eastAsia="zh-CN"/>
    </w:rPr>
  </w:style>
  <w:style w:type="paragraph" w:customStyle="1" w:styleId="SalisQuadroReceitaNegritoArial11">
    <w:name w:val="SalisQuadroReceitaNegritoArial11"/>
    <w:qFormat/>
    <w:rsid w:val="006314E9"/>
    <w:pPr>
      <w:suppressAutoHyphens/>
      <w:spacing w:after="40"/>
    </w:pPr>
    <w:rPr>
      <w:rFonts w:eastAsia="Times New Roman"/>
      <w:b/>
      <w:sz w:val="22"/>
      <w:lang w:eastAsia="zh-CN"/>
    </w:rPr>
  </w:style>
  <w:style w:type="paragraph" w:customStyle="1" w:styleId="SalisTituloCentralizNegrArial11">
    <w:name w:val="SalisTituloCentralizNegrArial11"/>
    <w:qFormat/>
    <w:rsid w:val="006314E9"/>
    <w:pPr>
      <w:widowControl w:val="0"/>
      <w:suppressAutoHyphens/>
      <w:jc w:val="center"/>
    </w:pPr>
    <w:rPr>
      <w:rFonts w:eastAsia="Times New Roman"/>
      <w:b/>
      <w:bCs/>
      <w:sz w:val="22"/>
      <w:lang w:eastAsia="zh-CN"/>
    </w:rPr>
  </w:style>
  <w:style w:type="paragraph" w:customStyle="1" w:styleId="Recuodecorpodetexto31">
    <w:name w:val="Recuo de corpo de texto 31"/>
    <w:basedOn w:val="Normal"/>
    <w:qFormat/>
    <w:rsid w:val="006314E9"/>
    <w:pPr>
      <w:spacing w:after="120"/>
      <w:ind w:left="283"/>
    </w:pPr>
    <w:rPr>
      <w:rFonts w:ascii="Times New Roman" w:hAnsi="Times New Roman" w:cs="Times New Roman"/>
      <w:sz w:val="16"/>
      <w:szCs w:val="16"/>
      <w:lang w:eastAsia="zh-CN"/>
    </w:rPr>
  </w:style>
  <w:style w:type="paragraph" w:customStyle="1" w:styleId="Contedodatabela">
    <w:name w:val="Conteúdo da tabela"/>
    <w:basedOn w:val="Normal"/>
    <w:qFormat/>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qFormat/>
    <w:rsid w:val="006314E9"/>
    <w:pPr>
      <w:jc w:val="center"/>
    </w:pPr>
    <w:rPr>
      <w:b/>
      <w:bCs/>
    </w:rPr>
  </w:style>
  <w:style w:type="paragraph" w:customStyle="1" w:styleId="Contedodoquadro">
    <w:name w:val="Conteúdo do quadro"/>
    <w:basedOn w:val="Normal"/>
    <w:qFormat/>
    <w:rsid w:val="006314E9"/>
    <w:rPr>
      <w:rFonts w:ascii="Times New Roman" w:hAnsi="Times New Roman" w:cs="Times New Roman"/>
      <w:szCs w:val="20"/>
      <w:lang w:eastAsia="zh-CN"/>
    </w:rPr>
  </w:style>
  <w:style w:type="paragraph" w:customStyle="1" w:styleId="Textoembloco2">
    <w:name w:val="Texto em bloco2"/>
    <w:basedOn w:val="Normal"/>
    <w:qFormat/>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qFormat/>
    <w:rsid w:val="006314E9"/>
    <w:pPr>
      <w:suppressAutoHyphens/>
      <w:spacing w:line="276" w:lineRule="auto"/>
    </w:pPr>
    <w:rPr>
      <w:color w:val="000000"/>
      <w:sz w:val="22"/>
      <w:szCs w:val="22"/>
      <w:lang w:eastAsia="zh-CN"/>
    </w:rPr>
  </w:style>
  <w:style w:type="paragraph" w:customStyle="1" w:styleId="Standard">
    <w:name w:val="Standard"/>
    <w:qFormat/>
    <w:rsid w:val="006314E9"/>
    <w:pPr>
      <w:widowControl w:val="0"/>
      <w:suppressAutoHyphens/>
      <w:textAlignment w:val="baseline"/>
    </w:pPr>
    <w:rPr>
      <w:rFonts w:ascii="Times New Roman" w:eastAsia="SimSun" w:hAnsi="Times New Roman" w:cs="Times New Roman"/>
      <w:kern w:val="2"/>
      <w:sz w:val="24"/>
      <w:szCs w:val="24"/>
      <w:lang w:eastAsia="zh-CN" w:bidi="hi-IN"/>
    </w:rPr>
  </w:style>
  <w:style w:type="paragraph" w:customStyle="1" w:styleId="Citaes">
    <w:name w:val="Citações"/>
    <w:basedOn w:val="Normal"/>
    <w:qFormat/>
    <w:rsid w:val="006314E9"/>
    <w:pPr>
      <w:spacing w:after="283"/>
      <w:ind w:left="567" w:right="567"/>
    </w:pPr>
    <w:rPr>
      <w:rFonts w:ascii="Times New Roman" w:hAnsi="Times New Roman" w:cs="Times New Roman"/>
      <w:szCs w:val="20"/>
      <w:lang w:eastAsia="zh-CN"/>
    </w:rPr>
  </w:style>
  <w:style w:type="paragraph" w:styleId="Subttulo">
    <w:name w:val="Subtitle"/>
    <w:basedOn w:val="Normal"/>
    <w:next w:val="Normal"/>
    <w:link w:val="SubttuloCarcter"/>
    <w:pPr>
      <w:keepNext/>
      <w:spacing w:before="60" w:after="120"/>
      <w:jc w:val="center"/>
    </w:pPr>
    <w:rPr>
      <w:rFonts w:ascii="Liberation Sans" w:eastAsia="Liberation Sans" w:hAnsi="Liberation Sans" w:cs="Liberation Sans"/>
      <w:sz w:val="36"/>
      <w:szCs w:val="36"/>
    </w:rPr>
  </w:style>
  <w:style w:type="paragraph" w:customStyle="1" w:styleId="Recuodecorpodetexto22">
    <w:name w:val="Recuo de corpo de texto 22"/>
    <w:basedOn w:val="Normal"/>
    <w:qFormat/>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ind w:left="103"/>
    </w:pPr>
    <w:rPr>
      <w:rFonts w:ascii="Times New Roman" w:hAnsi="Times New Roman" w:cs="Times New Roman"/>
      <w:sz w:val="22"/>
      <w:szCs w:val="22"/>
      <w:lang w:val="en-US" w:eastAsia="en-US"/>
    </w:rPr>
  </w:style>
  <w:style w:type="paragraph" w:styleId="Corpodetexto2">
    <w:name w:val="Body Text 2"/>
    <w:basedOn w:val="Normal"/>
    <w:link w:val="Corpodetexto2Carcter"/>
    <w:qFormat/>
    <w:rsid w:val="006D546C"/>
    <w:pPr>
      <w:suppressAutoHyphens w:val="0"/>
      <w:spacing w:after="120" w:line="480" w:lineRule="auto"/>
    </w:pPr>
    <w:rPr>
      <w:rFonts w:ascii="Times New Roman" w:hAnsi="Times New Roman" w:cs="Times New Roman"/>
      <w:szCs w:val="20"/>
    </w:rPr>
  </w:style>
  <w:style w:type="paragraph" w:styleId="Avanodecorpodetexto3">
    <w:name w:val="Body Text Indent 3"/>
    <w:basedOn w:val="Normal"/>
    <w:link w:val="Avanodecorpodetexto3Carcter"/>
    <w:unhideWhenUsed/>
    <w:qFormat/>
    <w:rsid w:val="006D546C"/>
    <w:pPr>
      <w:suppressAutoHyphens w:val="0"/>
      <w:spacing w:after="120"/>
      <w:ind w:left="283"/>
    </w:pPr>
    <w:rPr>
      <w:sz w:val="16"/>
      <w:szCs w:val="16"/>
    </w:rPr>
  </w:style>
  <w:style w:type="paragraph" w:customStyle="1" w:styleId="textojustificadorecuoprimeiralinha">
    <w:name w:val="textojustificadorecuoprimeiralinha"/>
    <w:basedOn w:val="Normal"/>
    <w:qFormat/>
    <w:rsid w:val="009A60CB"/>
    <w:pPr>
      <w:suppressAutoHyphens w:val="0"/>
      <w:spacing w:beforeAutospacing="1" w:afterAutospacing="1"/>
    </w:pPr>
    <w:rPr>
      <w:rFonts w:ascii="Times New Roman" w:hAnsi="Times New Roman" w:cs="Times New Roman"/>
      <w:sz w:val="24"/>
    </w:rPr>
  </w:style>
  <w:style w:type="table" w:styleId="Tabelacomgrelha">
    <w:name w:val="Table Grid"/>
    <w:basedOn w:val="Tabelanormal"/>
    <w:uiPriority w:val="39"/>
    <w:unhideWhenUsed/>
    <w:rsid w:val="005006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
    <w:tblPr>
      <w:tblStyleRowBandSize w:val="1"/>
      <w:tblStyleColBandSize w:val="1"/>
      <w:tblCellMar>
        <w:top w:w="0" w:type="dxa"/>
        <w:left w:w="70" w:type="dxa"/>
        <w:bottom w:w="0" w:type="dxa"/>
        <w:right w:w="70" w:type="dxa"/>
      </w:tblCellMar>
    </w:tblPr>
  </w:style>
  <w:style w:type="table" w:customStyle="1" w:styleId="a0">
    <w:basedOn w:val="TableNormal"/>
    <w:tblPr>
      <w:tblStyleRowBandSize w:val="1"/>
      <w:tblStyleColBandSize w:val="1"/>
      <w:tblCellMar>
        <w:top w:w="0" w:type="dxa"/>
        <w:left w:w="70" w:type="dxa"/>
        <w:bottom w:w="0" w:type="dxa"/>
        <w:right w:w="70" w:type="dxa"/>
      </w:tblCellMar>
    </w:tblPr>
  </w:style>
  <w:style w:type="table" w:customStyle="1" w:styleId="a1">
    <w:basedOn w:val="TableNormal"/>
    <w:tblPr>
      <w:tblStyleRowBandSize w:val="1"/>
      <w:tblStyleColBandSize w:val="1"/>
      <w:tblCellMar>
        <w:top w:w="0" w:type="dxa"/>
        <w:left w:w="70" w:type="dxa"/>
        <w:bottom w:w="0" w:type="dxa"/>
        <w:right w:w="70" w:type="dxa"/>
      </w:tblCellMar>
    </w:tblPr>
  </w:style>
  <w:style w:type="table" w:customStyle="1" w:styleId="a2">
    <w:basedOn w:val="TableNormal"/>
    <w:tblPr>
      <w:tblStyleRowBandSize w:val="1"/>
      <w:tblStyleColBandSize w:val="1"/>
      <w:tblCellMar>
        <w:top w:w="0" w:type="dxa"/>
        <w:left w:w="70" w:type="dxa"/>
        <w:bottom w:w="0" w:type="dxa"/>
        <w:right w:w="70" w:type="dxa"/>
      </w:tblCellMar>
    </w:tblPr>
  </w:style>
  <w:style w:type="table" w:customStyle="1" w:styleId="a3">
    <w:basedOn w:val="TableNormal"/>
    <w:tblPr>
      <w:tblStyleRowBandSize w:val="1"/>
      <w:tblStyleColBandSize w:val="1"/>
      <w:tblCellMar>
        <w:top w:w="0" w:type="dxa"/>
        <w:left w:w="70" w:type="dxa"/>
        <w:bottom w:w="0" w:type="dxa"/>
        <w:right w:w="70" w:type="dxa"/>
      </w:tblCellMar>
    </w:tblPr>
  </w:style>
  <w:style w:type="table" w:customStyle="1" w:styleId="a4">
    <w:basedOn w:val="TableNormal"/>
    <w:tblPr>
      <w:tblStyleRowBandSize w:val="1"/>
      <w:tblStyleColBandSize w:val="1"/>
      <w:tblCellMar>
        <w:top w:w="0" w:type="dxa"/>
        <w:left w:w="70" w:type="dxa"/>
        <w:bottom w:w="0" w:type="dxa"/>
        <w:right w:w="70" w:type="dxa"/>
      </w:tblCellMar>
    </w:tblPr>
  </w:style>
  <w:style w:type="table" w:customStyle="1" w:styleId="a5">
    <w:basedOn w:val="TableNormal"/>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75" w:type="dxa"/>
        <w:left w:w="75" w:type="dxa"/>
        <w:bottom w:w="75" w:type="dxa"/>
        <w:right w:w="75" w:type="dxa"/>
      </w:tblCellMar>
    </w:tblPr>
  </w:style>
  <w:style w:type="table" w:customStyle="1" w:styleId="a7">
    <w:basedOn w:val="TableNormal"/>
    <w:tblPr>
      <w:tblStyleRowBandSize w:val="1"/>
      <w:tblStyleColBandSize w:val="1"/>
      <w:tblCellMar>
        <w:top w:w="75" w:type="dxa"/>
        <w:left w:w="75" w:type="dxa"/>
        <w:bottom w:w="75" w:type="dxa"/>
        <w:right w:w="7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omprasgovernamentais.gov.br/images/conteudo/ArquivosCGNOR/Cadernostecnicos/Cadernos2019/CT_LIM_RJ_2019.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comprasgovernamentais.gov.br/images/conteudo/ArquivosCGNOR/Cadernostecnicos/Cadernos2019/CT_LIM_RJ_2019.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ntratos.proad@id.uff.b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comprasgovernamentais.gov.br/images/conteudo/ArquivosCGNOR/Cadernostecnicos/Cadernos2019/CT_LIM_RJ_2019.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q7vh9A//M5g/rhJ7w3IQLKNsiA==">AMUW2mXjwKpa+8GhEBptR9h3MYdvfyfyy7XRQbHxJ4LfxywSOd+P1AAQZupwWD+6x1mMgT5jZTzPi/135FbkmHhC3R70uRoKupPceIPvFXM45xoAXhg4ga8TEAfBt3Z86hURZpGXJRjFYDNpJmFePm1Ngr4L8x4S61Sv2T8tZRgjWiMARaN2NTw1sy1en5PgfFq8bnPrr9URXwBRc9OCp+uctlB6yo6V8RtyHIOVA4bH5ERjbnzETlRqsJIKEnyp/dfFGbrFhxQWHE5lhrvxO7myEFKoqzNSxHDb+FAtn+n3HNqTX0JAKvMWFE24mvuAaD2i1mM5GwYATrMt3vUyWPY5M1Le0kO4lTVVyMYjkGJxNVJqvRK6NOqB2DFivhAVMezz0VW5pM2WDuPcycQZpU1GfbGxyYttbZx4lt9CkqfHg+WSIctHhoGDwjqME0Av/Nc0DYMWO5v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20360</Words>
  <Characters>109944</Characters>
  <Application>Microsoft Office Word</Application>
  <DocSecurity>0</DocSecurity>
  <Lines>916</Lines>
  <Paragraphs>260</Paragraphs>
  <ScaleCrop>false</ScaleCrop>
  <Company/>
  <LinksUpToDate>false</LinksUpToDate>
  <CharactersWithSpaces>130044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Adriano</dc:creator>
  <cp:lastModifiedBy>Proad</cp:lastModifiedBy>
  <cp:revision>2</cp:revision>
  <dcterms:created xsi:type="dcterms:W3CDTF">2020-02-13T03:12:00Z</dcterms:created>
  <dcterms:modified xsi:type="dcterms:W3CDTF">2020-04-27T20:46:00Z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